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52"/>
          <w:szCs w:val="52"/>
          <w:shd w:val="clear" w:color="auto" w:fill="auto"/>
          <w:rFonts w:ascii="Batang" w:eastAsia="Batang" w:hAnsi="Batang" w:cs="Batang"/>
        </w:rPr>
        <w:widowControl w:val="0"/>
      </w:pPr>
      <w:r>
        <w:rPr>
          <w:rtl w:val="0"/>
          <w:color w:val="000000"/>
          <w:sz w:val="52"/>
          <w:szCs w:val="52"/>
          <w:shd w:val="clear" w:color="auto" w:fill="auto"/>
          <w:rFonts w:ascii="HY견고딕" w:eastAsia="HY견고딕" w:hAnsi="HY견고딕" w:cs="HY견고딕"/>
        </w:rPr>
        <w:t xml:space="preserve">유스케이스 다이어그램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Dotum" w:eastAsia="Dotum" w:hAnsi="Dotum" w:cs="Dotum"/>
        </w:rPr>
      </w:pP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 xml:space="preserve">구인 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>구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 xml:space="preserve">직 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>시스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>템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  <w:lang w:eastAsia="ko-KR"/>
        </w:rPr>
        <w:t>2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  <w:lang w:eastAsia="ko-KR"/>
        </w:rPr>
        <w:t>023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  <w:lang w:eastAsia="ko-KR"/>
        </w:rPr>
        <w:t>.</w:t>
      </w: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  <w:lang w:eastAsia="ko-KR"/>
        </w:rPr>
        <w:t>01.30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7232" w:type="dxa"/>
        <w:tblLook w:val="000400" w:firstRow="0" w:lastRow="0" w:firstColumn="0" w:lastColumn="0" w:noHBand="0" w:noVBand="1"/>
        <w:tblLayout w:type="fixed"/>
      </w:tblPr>
      <w:tblGrid>
        <w:gridCol w:w="940"/>
        <w:gridCol w:w="1530"/>
        <w:gridCol w:w="5036"/>
        <w:gridCol w:w="1110"/>
        <w:gridCol w:w="8616"/>
      </w:tblGrid>
      <w:tr>
        <w:trPr>
          <w:gridAfter w:val="1"/>
          <w:wAfter w:w="8616"/>
          <w:cantSplit/>
        </w:trPr>
        <w:tc>
          <w:tcPr>
            <w:tcW w:type="dxa" w:w="8616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CCCCCC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Batang" w:eastAsia="Batang" w:hAnsi="Batang" w:cs="Batang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Batang" w:eastAsia="Batang" w:hAnsi="Batang" w:cs="Batang"/>
              </w:rPr>
              <w:t xml:space="preserve"> 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  <w:r>
              <w:rPr>
                <w:rtl w:val="0"/>
                <w:color w:val="000000"/>
                <w:sz w:val="24"/>
                <w:szCs w:val="24"/>
                <w:shd w:val="clear" w:color="auto" w:fill="auto"/>
                <w:rFonts w:ascii="Batang" w:eastAsia="Batang" w:hAnsi="Batang" w:cs="Batang"/>
              </w:rPr>
              <w:t>문서개정이력표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2470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12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문서명</w:t>
            </w:r>
          </w:p>
        </w:tc>
        <w:tc>
          <w:tcPr>
            <w:tcW w:type="dxa" w:w="6146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유스케이스다이어그램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94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버전</w:t>
            </w: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날짜</w:t>
            </w: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내용</w:t>
            </w: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작성자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94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V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0.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1</w:t>
            </w: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2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023.01.30</w:t>
            </w: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 xml:space="preserve">최초 작성</w:t>
            </w:r>
          </w:p>
          <w:p>
            <w:pPr>
              <w:jc w:val="both"/>
              <w:spacing w:before="0" w:after="0"/>
              <w:rPr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</w:p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최경수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b w:val="1"/>
          <w:color w:val="000000"/>
          <w:sz w:val="27"/>
          <w:szCs w:val="27"/>
          <w:shd w:val="clear" w:color="auto" w:fill="auto"/>
          <w:rFonts w:ascii="Arial" w:eastAsia="Arial" w:hAnsi="Arial" w:cs="Arial"/>
        </w:rPr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  <w:r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</w:rPr>
        <w:t xml:space="preserve"> </w:t>
      </w: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7"/>
          <w:szCs w:val="27"/>
          <w:shd w:val="clear" w:color="auto" w:fill="auto"/>
          <w:rFonts w:ascii="Arial" w:eastAsia="Arial" w:hAnsi="Arial" w:cs="Arial"/>
        </w:rPr>
        <w:widowControl w:val="0"/>
      </w:pPr>
      <w:r>
        <w:rPr>
          <w:rtl w:val="0"/>
          <w:b w:val="1"/>
          <w:color w:val="000000"/>
          <w:sz w:val="27"/>
          <w:szCs w:val="27"/>
          <w:shd w:val="clear" w:color="auto" w:fill="auto"/>
          <w:rFonts w:ascii="Batang" w:eastAsia="Batang" w:hAnsi="Batang" w:cs="Batang"/>
        </w:rPr>
        <w:t>목차</w:t>
      </w:r>
    </w:p>
    <w:p>
      <w:pPr>
        <w:jc w:val="both"/>
        <w:spacing w:lineRule="auto" w:line="240" w:before="0" w:after="0"/>
        <w:ind w:right="0" w:firstLine="0"/>
        <w:tabs>
          <w:tab w:val="right" w:pos="9060"/>
        </w:tabs>
        <w:rPr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  <w:r>
        <w:br w:type="page"/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</w:p>
    <w:p>
      <w:pPr>
        <w:jc w:val="left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Batang" w:eastAsia="Batang" w:hAnsi="Batang" w:cs="Batang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1. 보고서원문 관리시스템</w:t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2"/>
          <w:szCs w:val="22"/>
          <w:shd w:val="clear" w:color="auto" w:fill="auto"/>
          <w:rFonts w:ascii="Gulim" w:eastAsia="Gulim" w:hAnsi="Gulim" w:cs="Gulim"/>
        </w:rPr>
      </w:pPr>
      <w:r>
        <w:rPr>
          <w:rtl w:val="0"/>
          <w:color w:val="000000"/>
          <w:sz w:val="22"/>
          <w:szCs w:val="22"/>
          <w:shd w:val="clear" w:color="auto" w:fill="auto"/>
          <w:rFonts w:ascii="Gulim" w:eastAsia="Gulim" w:hAnsi="Gulim" w:cs="Gulim"/>
        </w:rPr>
        <w:t xml:space="preserve">유사한 보고서의 목록과 원문을 제공한다.</w:t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</w:p>
    <w:p>
      <w:pPr>
        <w:jc w:val="both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2.액터 목록</w:t>
      </w: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8172" w:type="dxa"/>
        <w:tblLook w:val="000400" w:firstRow="0" w:lastRow="0" w:firstColumn="0" w:lastColumn="0" w:noHBand="0" w:noVBand="1"/>
        <w:tblLayout w:type="fixed"/>
      </w:tblPr>
      <w:tblGrid>
        <w:gridCol w:w="2700"/>
        <w:gridCol w:w="4540"/>
        <w:gridCol w:w="1846"/>
        <w:gridCol w:w="9086"/>
      </w:tblGrid>
      <w:tr>
        <w:trPr>
          <w:gridAfter w:val="1"/>
          <w:wAfter w:w="9086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액터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설명</w:t>
            </w: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비고</w:t>
            </w:r>
          </w:p>
        </w:tc>
      </w:tr>
      <w:tr>
        <w:trPr>
          <w:gridAfter w:val="1"/>
          <w:wAfter w:w="9086"/>
          <w:trHeight w:hRule="atleast" w:val="480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11" w:before="0"/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비회원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11" w:before="0"/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원(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공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통)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11" w:before="0" w:after="0"/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일반회원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기업회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운영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</w:tbl>
    <w:p>
      <w:pPr>
        <w:jc w:val="center"/>
        <w:spacing w:lineRule="auto" w:line="360" w:before="0" w:after="0"/>
        <w:ind w:left="0" w:right="0" w:firstLine="0"/>
        <w:rPr>
          <w:color w:val="00000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both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3.유스케이스 목록</w:t>
      </w: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8140" w:type="dxa"/>
        <w:tblLook w:val="000400" w:firstRow="0" w:lastRow="0" w:firstColumn="0" w:lastColumn="0" w:noHBand="0" w:noVBand="1"/>
        <w:tblLayout w:type="fixed"/>
      </w:tblPr>
      <w:tblGrid>
        <w:gridCol w:w="1560"/>
        <w:gridCol w:w="2607"/>
        <w:gridCol w:w="4903"/>
        <w:gridCol w:w="9070"/>
      </w:tblGrid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유즈케이스ID</w:t>
            </w: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유즈케이스명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설명</w:t>
            </w: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both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</w:tbl>
    <w:p>
      <w:pPr>
        <w:jc w:val="both"/>
        <w:spacing w:before="0" w:after="0"/>
        <w:rPr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  <w:r>
        <w:rPr>
          <w:rtl w:val="0"/>
          <w:color w:val="000000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  <w:t xml:space="preserve">4. 유스케이스 다이어그램</w:t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1. 1. 1. 입주민 계정관리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Gulim" w:eastAsia="Gulim" w:hAnsi="Gulim" w:cs="Gulim"/>
              </w:rPr>
              <w:t xml:space="preserve">입주민 계정관리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Gulim" w:eastAsia="Gulim" w:hAnsi="Gulim" w:cs="Gulim"/>
              </w:rPr>
              <w:t>노현정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Gulim" w:eastAsia="Gulim" w:hAnsi="Gulim" w:cs="Gulim"/>
              </w:rPr>
              <w:t xml:space="preserve">입주민 회원가입 및 승인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sz w:val="20"/>
                <w:szCs w:val="20"/>
                <w:shd w:val="clear" w:color="auto" w:fill="auto"/>
                <w:rFonts w:ascii="Gulim" w:eastAsia="Gulim" w:hAnsi="Gulim" w:cs="Gulim"/>
              </w:rPr>
              <w:t>2022-04-19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color w:val="000000"/>
                <w:sz w:val="24"/>
                <w:szCs w:val="24"/>
                <w:shd w:val="clear" w:color="auto" w:fill="auto"/>
              </w:rPr>
              <w:t>SC-A102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2"/>
                <w:szCs w:val="22"/>
                <w:shd w:val="clear" w:color="auto" w:fill="auto"/>
                <w:rFonts w:ascii="Gulim" w:eastAsia="Gulim" w:hAnsi="Gulim" w:cs="Gulim"/>
                <w:lang w:eastAsia="ko-KR"/>
              </w:rPr>
              <w:t>PC</w:t>
            </w:r>
            <w:r>
              <w:rPr>
                <w:color w:val="auto"/>
                <w:sz w:val="22"/>
                <w:szCs w:val="22"/>
                <w:shd w:val="clear" w:color="auto" w:fill="auto"/>
                <w:rFonts w:ascii="맑은 고딕"/>
                <w:lang w:eastAsia="ko-KR"/>
              </w:rPr>
              <w:t>-SC-A102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354320" cy="2990215"/>
                  <wp:effectExtent l="9525" t="9525" r="9525" b="9525"/>
                  <wp:docPr id="17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PC-08/AppData/Roaming/PolarisOffice/ETemp/15592_10735520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955" cy="2990850"/>
                          </a:xfrm>
                          <a:prstGeom prst="rect"/>
                          <a:ln cap="flat" cmpd="sng">
                            <a:solidFill>
                              <a:prstClr val="black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sectPr>
      <w15:footnoteColumns w:val="1"/>
      <w:pgSz w:w="11906" w:h="16838"/>
      <w:pgMar w:top="1985" w:left="1701" w:bottom="1701" w:right="1701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tang">
    <w:panose1 w:val="02030600000101010101"/>
    <w:charset w:val="81"/>
    <w:family w:val="auto"/>
    <w:pitch w:val="default"/>
    <w:sig w:usb0="b00002af" w:usb1="69d77cfb" w:usb2="00000030" w:usb3="00000001" w:csb0="4008009f" w:csb1="dfd70000"/>
  </w:font>
  <w:font w:name="HY견고딕">
    <w:panose1 w:val="02030600000101010101"/>
    <w:charset w:val="81"/>
    <w:family w:val="auto"/>
    <w:pitch w:val="default"/>
    <w:sig w:usb0="900002a7" w:usb1="29d77cf9" w:usb2="00000010" w:usb3="00000001" w:csb0="00080000" w:csb1="00000001"/>
  </w:font>
  <w:font w:name="Dotum">
    <w:panose1 w:val="020B0600000101010101"/>
    <w:charset w:val="81"/>
    <w:family w:val="auto"/>
    <w:pitch w:val="default"/>
    <w:sig w:usb0="b00002af" w:usb1="69d77cfb" w:usb2="00000030" w:usb3="00000001" w:csb0="4008009f" w:csb1="dfd70000"/>
  </w:font>
  <w:font w:name="Arial">
    <w:panose1 w:val="020B0604020202020204"/>
    <w:charset w:val="81"/>
    <w:family w:val="auto"/>
    <w:pitch w:val="default"/>
    <w:sig w:usb0="e0002eff" w:usb1="c000785b" w:usb2="00000009" w:usb3="00000001" w:csb0="400001ff" w:csb1="ffff0000"/>
  </w:font>
  <w:font w:name="맑은 고딕">
    <w:panose1 w:val="020B0503020000020004"/>
    <w:charset w:val="81"/>
    <w:family w:val="auto"/>
    <w:pitch w:val="default"/>
    <w:sig w:usb0="9000002f" w:usb1="29d77cfb" w:usb2="00000012" w:usb3="00000001" w:csb0="00080001" w:csb1="00000001"/>
  </w:font>
  <w:font w:name="Gulimche">
    <w:panose1/>
    <w:charset w:val="81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1" w:csb0="4008009f" w:csb1="dfd70000"/>
  </w:font>
  <w:font w:name="Times New Roman">
    <w:panose1 w:val="02020603050405020304"/>
    <w:charset w:val="81"/>
    <w:family w:val="auto"/>
    <w:pitch w:val="default"/>
    <w:sig w:usb0="e0002eff" w:usb1="c000785b" w:usb2="00000009" w:usb3="00000001" w:csb0="400001ff" w:csb1="ffff0000"/>
  </w:font>
  <w:font w:name="Batangche">
    <w:panose1/>
    <w:charset w:val="81"/>
    <w:family w:val="auto"/>
    <w:pitch w:val="default"/>
    <w:sig w:usb0="00000000" w:usb1="00000000" w:usb2="00000000" w:usb3="00000000" w:csb0="0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1" w:csb0="4008009f" w:csb1="dfd70000"/>
  </w:font>
  <w:font w:name="HY°ß°íµñ">
    <w:altName w:val="Times New Roman"/>
    <w:panose1 w:val="00000000000000000000"/>
    <w:charset w:val="81"/>
    <w:family w:val="auto"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auto"/>
    <w:pitch w:val="default"/>
    <w:sig w:usb0="b00002af" w:usb1="69d77cfb" w:usb2="00000030" w:usb3="00000001" w:csb0="4008009f" w:csb1="dfd70000"/>
  </w:font>
  <w:font w:name="굴림체">
    <w:panose1 w:val="020B0609000101010101"/>
    <w:charset w:val="81"/>
    <w:family w:val="auto"/>
    <w:pitch w:val="default"/>
    <w:sig w:usb0="b00002af" w:usb1="69d77cfb" w:usb2="00000030" w:usb3="00000001" w:csb0="4008009f" w:csb1="dfd70000"/>
  </w:font>
  <w:font w:name="돋움체">
    <w:panose1 w:val="020B0609000101010101"/>
    <w:charset w:val="81"/>
    <w:family w:val="auto"/>
    <w:pitch w:val="default"/>
    <w:sig w:usb0="b00002af" w:usb1="69d77cfb" w:usb2="00000030" w:usb3="00000001" w:csb0="4008009f" w:csb1="dfd70000"/>
  </w:font>
  <w:font w:name="Georgia">
    <w:panose1 w:val="02040502050405020303"/>
    <w:charset w:val="81"/>
    <w:family w:val="auto"/>
    <w:pitch w:val="default"/>
    <w:sig w:usb0="00000287" w:usb1="00000001" w:usb2="00000001" w:usb3="00000001" w:csb0="2000009f" w:csb1="000000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4"/>
        <w:szCs w:val="24"/>
        <w:shd w:val="clear" w:color="auto" w:fill="auto"/>
      </w:rPr>
    </w:rPrDefault>
  </w:docDefaults>
  <w:style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styleId="PO2" w:type="character">
    <w:name w:val="Default Paragraph Font"/>
    <w:next w:val="PO1"/>
    <w:qFormat/>
    <w:semiHidden/>
    <w:unhideWhenUsed/>
    <w:rPr>
      <w:color w:val="auto"/>
      <w:sz w:val="20"/>
      <w:szCs w:val="20"/>
      <w:shd w:val="clear" w:color="auto" w:fill="auto"/>
    </w:rPr>
  </w:style>
  <w:style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next w:val="PO1"/>
    <w:semiHidden/>
    <w:unhideWhenUsed/>
  </w:style>
  <w:style w:styleId="PO6" w:type="paragraph">
    <w:name w:val="Title"/>
    <w:basedOn w:val="PO151"/>
    <w:next w:val="PO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next w:val="PO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next w:val="PO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next w:val="PO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next w:val="PO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next w:val="PO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next w:val="PO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next w:val="PO1"/>
    <w:pPr>
      <w:spacing w:before="360" w:after="80"/>
      <w:pageBreakBefore w:val="0"/>
      <w:rPr/>
    </w:pPr>
    <w:rPr>
      <w:i w:val="1"/>
      <w:color w:val="666666"/>
      <w:sz w:val="48"/>
      <w:szCs w:val="48"/>
      <w:shd w:val="clear" w:color="auto" w:fill="auto"/>
      <w:rFonts w:ascii="Georgia" w:eastAsia="Georgia" w:hAnsi="Georgia" w:cs="Georgia"/>
    </w:rPr>
  </w:style>
  <w:style w:styleId="PO37" w:type="table">
    <w:name w:val="Table Grid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808080" w:sz="4"/>
        <w:top w:val="single" w:color="8080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sz="4"/>
          <w:top w:val="single" w:color="808080" w:sz="4"/>
        </w:tcBorders>
      </w:tcPr>
    </w:tblStylePr>
    <w:tblStylePr w:type="band1Vert">
      <w:tcPr>
        <w:tcBorders>
          <w:left w:val="single" w:color="808080" w:sz="4"/>
          <w:right w:val="single" w:color="808080" w:sz="4"/>
        </w:tcBorders>
      </w:tcPr>
    </w:tblStylePr>
    <w:tblStylePr w:type="band2Vert"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80808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color="000000" w:val="clear"/>
    </w:tcPr>
    <w:tblStylePr w:type="band1Horz">
      <w:tcPr>
        <w:shd w:fill="999999" w:color="000000" w:val="clear"/>
      </w:tcPr>
    </w:tblStylePr>
    <w:tblStylePr w:type="band1Vert">
      <w:tcPr>
        <w:shd w:fill="999999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000000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sz="4"/>
        </w:tcBorders>
      </w:tcPr>
    </w:tblStylePr>
    <w:tblStylePr w:type="swCell"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color="000000" w:val="nil"/>
    </w:tcPr>
    <w:tblStylePr w:type="band1Horz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top"/>
      </w:tcPr>
    </w:tblStylePr>
    <w:tblStylePr w:type="lastRow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normal"/>
  </w:style>
  <w:style w:styleId="PO152" w:type="table">
    <w:name w:val="Table Normal"/>
  </w:style>
  <w:style w:customStyle="1" w:styleId="PO153" w:type="paragraph">
    <w:name w:val="C표준"/>
    <w:basedOn w:val="PO1"/>
    <w:pPr>
      <w:overflowPunct w:val="0"/>
      <w:spacing w:lineRule="exact" w:line="360"/>
      <w:rPr/>
    </w:pPr>
    <w:rPr>
      <w:sz w:val="22"/>
      <w:szCs w:val="22"/>
      <w:shd w:val="clear" w:color="auto" w:fill="auto"/>
      <w:rFonts w:ascii="Times New Roman" w:eastAsia="돋움체"/>
    </w:rPr>
  </w:style>
  <w:style w:customStyle="1" w:styleId="PO154" w:type="paragraph">
    <w:name w:val="s0"/>
    <w:pPr>
      <w:rPr/>
      <w:widowControl w:val="0"/>
      <w:autoSpaceDE w:val="0"/>
      <w:autoSpaceDN w:val="0"/>
    </w:pPr>
    <w:rPr>
      <w:sz w:val="24"/>
      <w:szCs w:val="24"/>
      <w:shd w:val="clear" w:color="auto" w:fill="auto"/>
      <w:rFonts w:ascii="바탕체" w:eastAsia="바탕체" w:hAnsi="맑은 고딕"/>
    </w:rPr>
  </w:style>
  <w:style w:customStyle="1" w:styleId="PO155" w:type="paragraph">
    <w:name w:val="title_3"/>
    <w:basedOn w:val="PO153"/>
    <w:qFormat/>
    <w:pPr>
      <w:rPr/>
      <w:outlineLvl w:val="1"/>
    </w:pPr>
    <w:rPr>
      <w:b w:val="1"/>
      <w:shd w:val="clear" w:color="auto" w:fill="auto"/>
      <w:rFonts w:ascii="굴림체" w:eastAsia="굴림체" w:hAnsi="굴림체"/>
    </w:rPr>
  </w:style>
  <w:style w:customStyle="1" w:styleId="PO156" w:type="table">
    <w:name w:val="Standard"/>
    <w:basedOn w:val="PO152"/>
    <w:tblPr>
      <w:tblCellMar>
        <w:bottom w:type="dxa" w:w="0"/>
        <w:left w:type="dxa" w:w="115"/>
        <w:right w:type="dxa" w:w="115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ukred</dc:creator>
  <cp:lastModifiedBy>facio313</cp:lastModifiedBy>
  <cp:version>9.104.137.47964</cp:version>
  <dcterms:modified xsi:type="dcterms:W3CDTF">2022-06-08T06:50:20Z</dcterms:modified>
</cp:coreProperties>
</file>