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1C30" w:rsidRDefault="00D4313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C1C30" w:rsidRDefault="00D43138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980882"/>
                <wp:effectExtent l="0" t="5715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0882"/>
                          <a:chOff x="1123950" y="526077"/>
                          <a:chExt cx="5452069" cy="362036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1C1C30" w:rsidRPr="00DB247F" w:rsidRDefault="001C1C3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801EBA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m</w:t>
                                </w:r>
                                <w:r w:rsidR="00DB247F" w:rsidRPr="00DB247F">
                                  <w:rPr>
                                    <w:color w:val="000000"/>
                                  </w:rPr>
                                  <w:t>anter o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868682" cy="1456782"/>
                            <a:chOff x="3648000" y="2219325"/>
                            <a:chExt cx="1868682" cy="1456782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4340999" y="2500424"/>
                              <a:ext cx="958605" cy="139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rPr>
                                    <w:color w:val="000000"/>
                                    <w:sz w:val="20"/>
                                  </w:rPr>
                                  <w:t>Inexistência de uma metodologia de controle de estoque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2641436" y="907553"/>
                            <a:ext cx="1989408" cy="122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1C30" w:rsidRPr="00DB247F" w:rsidRDefault="00D43138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 w:rsidRPr="00DB247F">
                                <w:rPr>
                                  <w:color w:val="000000"/>
                                  <w:sz w:val="20"/>
                                </w:rPr>
                                <w:t>Descaso dos stakeholders em fazer um acompanhamento rígido do estoque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C1C30" w:rsidRPr="00DB247F" w:rsidRDefault="00D431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 w:rsidRPr="00DB247F">
                                  <w:t xml:space="preserve">Alta rotatividade </w:t>
                                </w:r>
                                <w:r w:rsidR="00DB247F" w:rsidRPr="00DB247F">
                                  <w:t xml:space="preserve">e volume </w:t>
                                </w:r>
                                <w:r w:rsidRPr="00DB247F">
                                  <w:t>de produtos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313.45pt;mso-position-horizontal-relative:char;mso-position-vertical-relative:line" coordorigin="11239,5260" coordsize="54520,3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1C1C30" w:rsidRPr="00DB247F" w:rsidRDefault="001C1C3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1C1C30" w:rsidRPr="00DB247F" w:rsidRDefault="00801EBA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em m</w:t>
                          </w:r>
                          <w:r w:rsidR="00DB247F" w:rsidRPr="00DB247F">
                            <w:rPr>
                              <w:color w:val="000000"/>
                            </w:rPr>
                            <w:t>anter o controle de estoque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8686;height:14568" coordorigin="36480,22193" coordsize="18686,14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3410;top:25004;width:9586;height:13927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rPr>
                              <w:color w:val="000000"/>
                              <w:sz w:val="20"/>
                            </w:rPr>
                            <w:t>Inexistência de uma metodologia de controle de estoque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26414;top:9075;width:19894;height:12264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1C1C30" w:rsidRPr="00DB247F" w:rsidRDefault="00D43138">
                        <w:pPr>
                          <w:spacing w:line="240" w:lineRule="auto"/>
                          <w:jc w:val="right"/>
                          <w:textDirection w:val="btLr"/>
                        </w:pPr>
                        <w:r w:rsidRPr="00DB247F">
                          <w:rPr>
                            <w:color w:val="000000"/>
                            <w:sz w:val="20"/>
                          </w:rPr>
                          <w:t>Descaso dos stakeholders em fazer um acompanhamento rígido do estoque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1C1C30" w:rsidRPr="00DB247F" w:rsidRDefault="00D431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 w:rsidRPr="00DB247F">
                            <w:t xml:space="preserve">Alta rotatividade </w:t>
                          </w:r>
                          <w:r w:rsidR="00DB247F" w:rsidRPr="00DB247F">
                            <w:t xml:space="preserve">e volume </w:t>
                          </w:r>
                          <w:r w:rsidRPr="00DB247F">
                            <w:t>de produtos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1C1C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C1C30"/>
    <w:rsid w:val="001C1C30"/>
    <w:rsid w:val="00801EBA"/>
    <w:rsid w:val="00D43138"/>
    <w:rsid w:val="00DB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70582-AC4D-49A1-8F20-372EF01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5</cp:revision>
  <dcterms:created xsi:type="dcterms:W3CDTF">2019-09-25T21:41:00Z</dcterms:created>
  <dcterms:modified xsi:type="dcterms:W3CDTF">2019-10-09T14:10:00Z</dcterms:modified>
</cp:coreProperties>
</file>