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6622" w:rsidRPr="00642D88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b/>
          <w:color w:val="0D0D0D"/>
        </w:rPr>
      </w:pPr>
      <w:r w:rsidRPr="00642D88">
        <w:rPr>
          <w:rFonts w:ascii="Segoe UI" w:hAnsi="Segoe UI" w:cs="Segoe UI"/>
          <w:b/>
          <w:color w:val="0D0D0D"/>
        </w:rPr>
        <w:t>ESCUELA DE LAS RELACIONES HUMAN</w:t>
      </w:r>
      <w:bookmarkStart w:id="0" w:name="_GoBack"/>
      <w:bookmarkEnd w:id="0"/>
      <w:r w:rsidRPr="00642D88">
        <w:rPr>
          <w:rFonts w:ascii="Segoe UI" w:hAnsi="Segoe UI" w:cs="Segoe UI"/>
          <w:b/>
          <w:color w:val="0D0D0D"/>
        </w:rPr>
        <w:t>AS Guion completo para exposición (6 puntos del esquema)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Arial" w:hAnsi="Arial" w:cs="Arial"/>
          <w:color w:val="0D0D0D"/>
        </w:rPr>
        <w:t>─────────────────────────────────────</w:t>
      </w:r>
    </w:p>
    <w:p w:rsidR="00E16622" w:rsidRPr="00ED242B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2F5496" w:themeColor="accent1" w:themeShade="BF"/>
        </w:rPr>
      </w:pPr>
      <w:r w:rsidRPr="00ED242B">
        <w:rPr>
          <w:rFonts w:ascii="Segoe UI" w:hAnsi="Segoe UI" w:cs="Segoe UI"/>
          <w:color w:val="2F5496" w:themeColor="accent1" w:themeShade="BF"/>
        </w:rPr>
        <w:t>INTRODUCCIÓN SUGERIDA (para iniciar la exposición)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"Buenos días/tardes. Hoy presentaremos la Escuela de las Relaciones Humanas, la corriente que cambió para siempre la forma de administrar: la que demostró que las empresas no son máquinas, sino grupos de personas. Antes de ella, el trabajador era una pieza del engranaje; después de ella, el trabajador es el corazón de la organización."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Distribución sugerida para el equipo: • Orador 1: Introducción + Puntos 1 y 2 • Orador 2: Punto 3 • Orador 3: Punto 4 • Orador 4: Puntos 5 y 6 + conclusión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Arial" w:hAnsi="Arial" w:cs="Arial"/>
          <w:color w:val="0D0D0D"/>
        </w:rPr>
        <w:t>─────────────────────────────────────</w:t>
      </w:r>
    </w:p>
    <w:p w:rsidR="00E16622" w:rsidRPr="00642D88" w:rsidRDefault="00E16622" w:rsidP="00642D88">
      <w:pPr>
        <w:pStyle w:val="text-start"/>
        <w:numPr>
          <w:ilvl w:val="0"/>
          <w:numId w:val="1"/>
        </w:numPr>
        <w:spacing w:before="120" w:beforeAutospacing="0" w:after="120" w:afterAutospacing="0"/>
        <w:ind w:left="0"/>
        <w:rPr>
          <w:rFonts w:ascii="Segoe UI" w:hAnsi="Segoe UI" w:cs="Segoe UI"/>
          <w:b/>
          <w:color w:val="0D0D0D"/>
        </w:rPr>
      </w:pPr>
      <w:r w:rsidRPr="00642D88">
        <w:rPr>
          <w:rFonts w:ascii="Segoe UI" w:hAnsi="Segoe UI" w:cs="Segoe UI"/>
          <w:b/>
          <w:color w:val="0D0D0D"/>
        </w:rPr>
        <w:t>NOMBRE Y CONTEXTO HISTÓRICO DE ORIGEN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Nombre oficial: • Escuela de las Relaciones Humanas, también llamada Escuela Humano-Relacionista o Teoría de las Relaciones Humanas.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Época de surgimiento: • 1927–1932: realización del Experimento de Hawthorne. • 1932: se dan a conocer los resultados (año en que se sitúa oficialmente la teoría). • Se desarrolló plenamente entre los años 40 y 50, en Estados Unidos.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Ubicación en la línea del tiempo administrativa: • 1903 – Administración Científica – Frederick Taylor • 1916 – Teoría Clásica – Henri Fayol • 1932 – Relaciones Humanas – Elton Mayo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Acontecimientos que motivaron su aparición:</w:t>
      </w:r>
    </w:p>
    <w:p w:rsidR="00E16622" w:rsidRDefault="00E16622" w:rsidP="00642D88">
      <w:pPr>
        <w:pStyle w:val="text-start"/>
        <w:numPr>
          <w:ilvl w:val="0"/>
          <w:numId w:val="2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La deshumanización del trabajo: las teorías clásicas imponían métodos científicos rígidos, exactos y mecanicistas a los que el trabajador debía someterse obligatoriamente. El obrero era tratado como "una máquina" o un "átomo aislado".</w:t>
      </w:r>
    </w:p>
    <w:p w:rsidR="00E16622" w:rsidRDefault="00E16622" w:rsidP="00642D88">
      <w:pPr>
        <w:pStyle w:val="text-start"/>
        <w:numPr>
          <w:ilvl w:val="0"/>
          <w:numId w:val="2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Necesidad de humanizar y democratizar la administración, adaptándola a los patrones democráticos de la vida estadounidense.</w:t>
      </w:r>
    </w:p>
    <w:p w:rsidR="00E16622" w:rsidRDefault="00E16622" w:rsidP="00642D88">
      <w:pPr>
        <w:pStyle w:val="text-start"/>
        <w:numPr>
          <w:ilvl w:val="0"/>
          <w:numId w:val="2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Desarrollo de las ciencias humanas: la psicología y la sociología aplicadas a la organización industrial demostraron, poco a poco, la insuficiencia de los principios de la teoría clásica.</w:t>
      </w:r>
    </w:p>
    <w:p w:rsidR="00E16622" w:rsidRDefault="00E16622" w:rsidP="00642D88">
      <w:pPr>
        <w:pStyle w:val="text-start"/>
        <w:numPr>
          <w:ilvl w:val="0"/>
          <w:numId w:val="2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La filosofía pragmática de John Dewey y la psicología dinámica de Kurt Lewin, que fortalecieron el humanismo en la administración.</w:t>
      </w:r>
    </w:p>
    <w:p w:rsidR="00E16622" w:rsidRDefault="00E16622" w:rsidP="00642D88">
      <w:pPr>
        <w:pStyle w:val="text-start"/>
        <w:numPr>
          <w:ilvl w:val="0"/>
          <w:numId w:val="2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 Experimento de Hawthorne (1927–1932): el factor que más influyó en el surgimiento de la teoría.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Arial" w:hAnsi="Arial" w:cs="Arial"/>
          <w:color w:val="0D0D0D"/>
        </w:rPr>
        <w:t>─────────────────────────────────────</w:t>
      </w:r>
    </w:p>
    <w:p w:rsidR="00E16622" w:rsidRPr="00642D88" w:rsidRDefault="00E16622" w:rsidP="00642D88">
      <w:pPr>
        <w:pStyle w:val="text-start"/>
        <w:numPr>
          <w:ilvl w:val="0"/>
          <w:numId w:val="3"/>
        </w:numPr>
        <w:spacing w:before="120" w:beforeAutospacing="0" w:after="120" w:afterAutospacing="0"/>
        <w:ind w:left="0"/>
        <w:rPr>
          <w:rFonts w:ascii="Segoe UI" w:hAnsi="Segoe UI" w:cs="Segoe UI"/>
          <w:b/>
          <w:color w:val="0D0D0D"/>
        </w:rPr>
      </w:pPr>
      <w:r w:rsidRPr="00642D88">
        <w:rPr>
          <w:rFonts w:ascii="Segoe UI" w:hAnsi="Segoe UI" w:cs="Segoe UI"/>
          <w:b/>
          <w:color w:val="0D0D0D"/>
        </w:rPr>
        <w:t>PLANTEAMIENTO CENTRAL Y ENFOQUE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Filosofía rectora: "La parte humana es la parte más importante de una organización."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• Enfatiza la conducta humana y pone a las personas por encima de las tareas y la estructura empresarial. • Su objetivo principal es mejorar la productividad utilizando la psicología y la sociología, priorizando el factor humano sobre los aspectos técnicos.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Concepción del ser humano (Teoría Clásica → Relaciones Humanas): • Homo </w:t>
      </w:r>
      <w:proofErr w:type="spellStart"/>
      <w:r>
        <w:rPr>
          <w:rFonts w:ascii="Segoe UI" w:hAnsi="Segoe UI" w:cs="Segoe UI"/>
          <w:color w:val="0D0D0D"/>
        </w:rPr>
        <w:t>Economicus</w:t>
      </w:r>
      <w:proofErr w:type="spellEnd"/>
      <w:r>
        <w:rPr>
          <w:rFonts w:ascii="Segoe UI" w:hAnsi="Segoe UI" w:cs="Segoe UI"/>
          <w:color w:val="0D0D0D"/>
        </w:rPr>
        <w:t xml:space="preserve"> → Homo Social • Motivado por salarios e incentivos económicos → Motivado por reconocimiento, aprobación social y relaciones grupales • Trabajador aislado (átomo) → Trabajador como miembro de un grupo social • Empresa = estructura y tareas → Empresa = sistema social / grupo de personas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Premisas clave:</w:t>
      </w:r>
    </w:p>
    <w:p w:rsidR="00E16622" w:rsidRDefault="00E16622" w:rsidP="00642D88">
      <w:pPr>
        <w:pStyle w:val="text-start"/>
        <w:numPr>
          <w:ilvl w:val="0"/>
          <w:numId w:val="4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 nivel de producción depende de la integración social, no de la capacidad física o fisiológica del trabajador.</w:t>
      </w:r>
    </w:p>
    <w:p w:rsidR="00E16622" w:rsidRDefault="00E16622" w:rsidP="00642D88">
      <w:pPr>
        <w:pStyle w:val="text-start"/>
        <w:numPr>
          <w:ilvl w:val="0"/>
          <w:numId w:val="4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 comportamiento del individuo está respaldado por el grupo: los trabajadores preferían producir menos (y ganar menos) antes que perder el afecto y respeto de sus compañeros.</w:t>
      </w:r>
    </w:p>
    <w:p w:rsidR="00E16622" w:rsidRDefault="00E16622" w:rsidP="00642D88">
      <w:pPr>
        <w:pStyle w:val="text-start"/>
        <w:numPr>
          <w:ilvl w:val="0"/>
          <w:numId w:val="4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La motivación económica es secundaria: las recompensas y sanciones no monetarias (reconocimiento, aceptación) influyen determinantemente.</w:t>
      </w:r>
    </w:p>
    <w:p w:rsidR="00E16622" w:rsidRDefault="00E16622" w:rsidP="00642D88">
      <w:pPr>
        <w:pStyle w:val="text-start"/>
        <w:numPr>
          <w:ilvl w:val="0"/>
          <w:numId w:val="4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Existe una organización informal dentro de la formal: grupos, normas propias, líderes espontáneos y códigos de conducta no escritos.</w:t>
      </w:r>
    </w:p>
    <w:p w:rsidR="00E16622" w:rsidRDefault="00E16622" w:rsidP="00642D88">
      <w:pPr>
        <w:pStyle w:val="text-start"/>
        <w:numPr>
          <w:ilvl w:val="0"/>
          <w:numId w:val="4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Los grupos informales constituyen la verdadera organización humana de la empresa y a menudo se oponen a la organización formal.</w:t>
      </w:r>
    </w:p>
    <w:p w:rsidR="00E16622" w:rsidRDefault="00E16622" w:rsidP="00642D88">
      <w:pPr>
        <w:pStyle w:val="text-start"/>
        <w:numPr>
          <w:ilvl w:val="0"/>
          <w:numId w:val="4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Promueve la delegación de autoridad, la autonomía, la confianza y la comunicación abierta.</w:t>
      </w:r>
    </w:p>
    <w:p w:rsidR="00E16622" w:rsidRDefault="00E16622" w:rsidP="00642D88">
      <w:pPr>
        <w:pStyle w:val="text-start"/>
        <w:numPr>
          <w:ilvl w:val="0"/>
          <w:numId w:val="4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La supervisión cordial y democrática aumenta la productividad.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Arial" w:hAnsi="Arial" w:cs="Arial"/>
          <w:color w:val="0D0D0D"/>
        </w:rPr>
        <w:t>─────────────────────────────────────</w:t>
      </w:r>
    </w:p>
    <w:p w:rsidR="00E16622" w:rsidRPr="00642D88" w:rsidRDefault="00E16622" w:rsidP="00642D88">
      <w:pPr>
        <w:pStyle w:val="text-start"/>
        <w:numPr>
          <w:ilvl w:val="0"/>
          <w:numId w:val="5"/>
        </w:numPr>
        <w:spacing w:before="120" w:beforeAutospacing="0" w:after="120" w:afterAutospacing="0"/>
        <w:ind w:left="0"/>
        <w:rPr>
          <w:rFonts w:ascii="Segoe UI" w:hAnsi="Segoe UI" w:cs="Segoe UI"/>
          <w:b/>
          <w:color w:val="0D0D0D"/>
        </w:rPr>
      </w:pPr>
      <w:r w:rsidRPr="00642D88">
        <w:rPr>
          <w:rFonts w:ascii="Segoe UI" w:hAnsi="Segoe UI" w:cs="Segoe UI"/>
          <w:b/>
          <w:color w:val="0D0D0D"/>
        </w:rPr>
        <w:lastRenderedPageBreak/>
        <w:t>PRINCIPALES EXPONENTES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ELTON MAYO (1880–1949) — El fundador • Psicólogo, sociólogo, investigador y profesor de nacionalidad australiana. • Precursor de la teoría; ayudó al desarrollo de la sociología industrial en Estados Unidos. • Realizó estudios en fábricas estadounidenses para demostrar que las relaciones sociales son determinantes en la productividad. • Recalcó las necesidades emocionales de los empleados y concluyó que las relaciones laborales positivas motivan más que los incentivos económicos. • Coordinó el Experimento de Hawthorne (1927–1932), que dio origen a toda la escuela.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KURT LEWIN (1890–1947) — El psicólogo dinámico • Psicólogo estadounidense de origen alemán; fundador de la psicología dinámica y director de investigaciones del MIT. • Puntos clave de su investigación: la motivación y la frustración, y cómo el aspecto psicológico del individuo determina su productividad. • Afirmaba que el trabajador enfrenta situaciones positivas (que acepta) y negativas (que rechaza). • Estudió cómo la motivación y la tensión afectan la competitividad empresarial y el logro de objetivos. • Pionero de la dinámica de grupos y de la investigación sobre liderazgo (escala de liderazgo).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MARY PARKER FOLLETT (1868–1933) — La madre de la gestión moderna • Trabajadora social estadounidense; estudió la administración, la coordinación y el mando. • Se opuso a la teoría clásica por ignorar los elementos psicológicos. • Escribió "La administración como profesión", obra que influyó para incorporar la psicología a la administración. • Sustituyó la concepción de autoridad de su época: propuso el "poder con" en reemplazo del "poder sobre" → los jefes deben ser participativos, democráticos, escuchar, dialogar y negociar con su equipo. • Dio importancia a los conflictos en las relaciones humanas y su efecto en las empresas.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Otros autores ligados a la corriente: • John Dewey – Filosofía pragmática, base del humanismo administrativo. • Abraham Maslow – Jerarquía de necesidades (pirámide): motivación más allá del dinero. • Douglas McGregor – Teoría X y Teoría Y (ver detalle en aportes). • Roethlisberger y Dixon – Divulgaron el concepto de organización informal tras Hawthorne.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Arial" w:hAnsi="Arial" w:cs="Arial"/>
          <w:color w:val="0D0D0D"/>
        </w:rPr>
        <w:t>─────────────────────────────────────</w:t>
      </w:r>
    </w:p>
    <w:p w:rsidR="00E16622" w:rsidRPr="00642D88" w:rsidRDefault="00E16622" w:rsidP="00642D88">
      <w:pPr>
        <w:pStyle w:val="text-start"/>
        <w:numPr>
          <w:ilvl w:val="0"/>
          <w:numId w:val="6"/>
        </w:numPr>
        <w:spacing w:before="120" w:beforeAutospacing="0" w:after="120" w:afterAutospacing="0"/>
        <w:ind w:left="0"/>
        <w:rPr>
          <w:rFonts w:ascii="Segoe UI" w:hAnsi="Segoe UI" w:cs="Segoe UI"/>
          <w:b/>
          <w:color w:val="0D0D0D"/>
        </w:rPr>
      </w:pPr>
      <w:r w:rsidRPr="00642D88">
        <w:rPr>
          <w:rFonts w:ascii="Segoe UI" w:hAnsi="Segoe UI" w:cs="Segoe UI"/>
          <w:b/>
          <w:color w:val="0D0D0D"/>
        </w:rPr>
        <w:t>PRINCIPALES APORTES Y CONTRIBUCIONES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APORTE ESTRELLA: EL EXPERIMENTO DE HAWTHORNE (1927–1932)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Fábrica de la Western Electric Company, Chicago (barrio de Hawthorne). Encargado por el Consejo Nacional de Investigación y coordinado por Elton Mayo. Objetivo </w:t>
      </w:r>
      <w:r>
        <w:rPr>
          <w:rFonts w:ascii="Segoe UI" w:hAnsi="Segoe UI" w:cs="Segoe UI"/>
          <w:color w:val="0D0D0D"/>
        </w:rPr>
        <w:lastRenderedPageBreak/>
        <w:t>inicial: determinar la relación entre la intensidad de la iluminación y la eficiencia en la producción.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Fase 1 – Iluminación: Dos grupos: uno con luz variable (observación) y otro con luz constante (control). Resultado inesperado: la producción aumentaba cuando los trabajadores creían que había más luz. Se descubrió un factor psicológico en la producción.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Fase 2 – Sala de pruebas (12 períodos): Se eligieron 6 trabajadoras (5 armaban relés, 1 suministraba piezas) en una sala separada con un observador que aseguraba el espíritu colaborativo: • Período 1: línea base = 2,400 unidades semanales por trabajadora. • Períodos 3–5: cambio de sistema de pago grupal + descansos de 5 y 10 minutos → la producción aumentó. • Períodos 8–11: jornada reducida (salir 16:30, 16:00, semana de 5 días) → siguió aumentando. • Período 12: se retiraron TODOS los beneficios (vuelta a condiciones del período 3) → la producción alcanzó el máximo histórico: 3,000 unidades semanales. • Conclusión decisiva: con condiciones físicas idénticas la producción siguió creciendo → las condiciones físicas no afectan el ritmo de trabajo; lo afecta el factor psicológico y social.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Razones dadas por las propias jóvenes: supervisión menos rígida y ambiente amigable sin presión; amistades que se extendieron fuera del trabajo (se cuidaban entre ellas y aceleraban la producción cuando una estaba cansada); y liderazgo espontáneo con objetivos comunes.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Fase 3 – Programa de entrevistas (septiembre 1928): Entrevistas a empleados para conocer actitudes y sentimientos. Revelaron la organización informal: estándares de producción fijados por los propios trabajadores, sanciones informales a quien los superaba o incumplía, expresiones de inconformidad con el pago por incentivos y liderazgo informal que mantenía la unión del grupo.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Fase 4 – Análisis de la organización informal (nov. 1931 – </w:t>
      </w:r>
      <w:proofErr w:type="spellStart"/>
      <w:r>
        <w:rPr>
          <w:rFonts w:ascii="Segoe UI" w:hAnsi="Segoe UI" w:cs="Segoe UI"/>
          <w:color w:val="0D0D0D"/>
        </w:rPr>
        <w:t>may</w:t>
      </w:r>
      <w:proofErr w:type="spellEnd"/>
      <w:r>
        <w:rPr>
          <w:rFonts w:ascii="Segoe UI" w:hAnsi="Segoe UI" w:cs="Segoe UI"/>
          <w:color w:val="0D0D0D"/>
        </w:rPr>
        <w:t>. 1932): Grupo de 9 operadores, 9 soldadores y 2 inspectores en sala especial con observador. Se comprobó que los trabajadores usaban trucos para limitar la producción (reducir el ritmo, manipular informes) y mantenían uniformidad de sentimientos y solidaridad grupal, con castigos y recompensas sociales para ajustarse a los estándares del grupo.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PRINCIPIOS DE LA ESCUELA DE LAS RELACIONES HUMANAS:</w:t>
      </w:r>
    </w:p>
    <w:p w:rsidR="00E16622" w:rsidRDefault="00E16622" w:rsidP="00642D88">
      <w:pPr>
        <w:pStyle w:val="text-start"/>
        <w:numPr>
          <w:ilvl w:val="0"/>
          <w:numId w:val="7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Integración y comportamiento social: el obrero no actúa aislado, sino como miembro de un grupo social; el trabajo es una actividad grupal.</w:t>
      </w:r>
    </w:p>
    <w:p w:rsidR="00E16622" w:rsidRDefault="00E16622" w:rsidP="00642D88">
      <w:pPr>
        <w:pStyle w:val="text-start"/>
        <w:numPr>
          <w:ilvl w:val="0"/>
          <w:numId w:val="7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Recompensas y sanciones sociales: producir por encima o por debajo de la norma socialmente determinada hacía perder el afecto y respeto de los compañeros.</w:t>
      </w:r>
    </w:p>
    <w:p w:rsidR="00E16622" w:rsidRDefault="00E16622" w:rsidP="00642D88">
      <w:pPr>
        <w:pStyle w:val="text-start"/>
        <w:numPr>
          <w:ilvl w:val="0"/>
          <w:numId w:val="7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Grupos informales: constituyen la organización humana de la empresa, en contraposición (o contrapeso) a la organización formal; nacen del contacto diario, afinidades, creencias y valores.</w:t>
      </w:r>
    </w:p>
    <w:p w:rsidR="00E16622" w:rsidRDefault="00E16622" w:rsidP="00642D88">
      <w:pPr>
        <w:pStyle w:val="text-start"/>
        <w:numPr>
          <w:ilvl w:val="0"/>
          <w:numId w:val="7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Contenido del cargo: la especialización extrema no garantiza eficiencia; los trabajos simples y repetitivos generan monotonía y reducen satisfacción y eficiencia.</w:t>
      </w:r>
    </w:p>
    <w:p w:rsidR="00E16622" w:rsidRDefault="00E16622" w:rsidP="00642D88">
      <w:pPr>
        <w:pStyle w:val="text-start"/>
        <w:numPr>
          <w:ilvl w:val="0"/>
          <w:numId w:val="7"/>
        </w:numPr>
        <w:spacing w:before="120" w:beforeAutospacing="0" w:after="12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Aspectos emocionales: las relaciones humanas y la cooperación evitan conflictos y mantienen la armonía; los directivos deben comprender, comunicar, ser democráticos y persuasivos.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OTRAS CONTRIBUCIONES A LA CIENCIA ADMINISTRATIVA: • Involucrar por primera vez al ser humano como elemento primordial de la organización (antes solo se hablaba de eficiencia, estructura y procesos). • Ver la organización como sistema social, no como islas separadas o engranajes. • Proponer que la productividad no es un problema de ingeniería, sino de relaciones de grupo. • Ser pioneros en el estudio de la motivación, el liderazgo, la comunicación y los grupos informales. • McGregor – Teoría X y Y: la X ve al trabajador como sumiso que evita responsabilidad (el "burro y la zanahoria"); la Y ve al trabajador proactivo, responsable y con motivaciones más allá de lo económico. Las personas reales se mueven en un rango entre ambas. • Maslow – Pirámide de necesidades: fisiológicas → seguridad → sociales → estimación → autorrealización. • La escuela revolucionó la formación de administradores: se pasó de enseñar técnicas a enseñar habilidades de dirección y trato humano.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Arial" w:hAnsi="Arial" w:cs="Arial"/>
          <w:color w:val="0D0D0D"/>
        </w:rPr>
        <w:t>─────────────────────────────────────</w:t>
      </w:r>
    </w:p>
    <w:p w:rsidR="00E16622" w:rsidRPr="00642D88" w:rsidRDefault="00E16622" w:rsidP="00642D88">
      <w:pPr>
        <w:pStyle w:val="svelte-4sys19"/>
        <w:numPr>
          <w:ilvl w:val="0"/>
          <w:numId w:val="8"/>
        </w:numPr>
        <w:spacing w:before="0" w:beforeAutospacing="0" w:after="240" w:afterAutospacing="0"/>
        <w:ind w:left="0"/>
        <w:rPr>
          <w:rFonts w:ascii="Segoe UI" w:hAnsi="Segoe UI" w:cs="Segoe UI"/>
          <w:b/>
          <w:color w:val="0D0D0D"/>
        </w:rPr>
      </w:pPr>
      <w:r w:rsidRPr="00642D88">
        <w:rPr>
          <w:rFonts w:ascii="Segoe UI" w:hAnsi="Segoe UI" w:cs="Segoe UI"/>
          <w:b/>
          <w:color w:val="0D0D0D"/>
        </w:rPr>
        <w:t>LIMITACIONES Y CRÍTICAS</w:t>
      </w:r>
    </w:p>
    <w:p w:rsidR="00E16622" w:rsidRDefault="00E16622" w:rsidP="00642D88">
      <w:pPr>
        <w:pStyle w:val="svelte-4sys19"/>
        <w:numPr>
          <w:ilvl w:val="0"/>
          <w:numId w:val="8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Validez científica cuestionada: sus conclusiones se apoyaron esencialmente en un solo experimento; estudios posteriores desmontaron sus postulados sobre la relación directa entre satisfacción del trabajador y productividad.</w:t>
      </w:r>
    </w:p>
    <w:p w:rsidR="00E16622" w:rsidRDefault="00E16622" w:rsidP="00642D88">
      <w:pPr>
        <w:pStyle w:val="svelte-4sys19"/>
        <w:numPr>
          <w:ilvl w:val="0"/>
          <w:numId w:val="8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Enfoque incompleto: se centra exclusivamente en la felicidad en el trabajo, dejando de lado aspectos relevantes como el desarrollo profesional.</w:t>
      </w:r>
    </w:p>
    <w:p w:rsidR="00E16622" w:rsidRDefault="00E16622" w:rsidP="00642D88">
      <w:pPr>
        <w:pStyle w:val="svelte-4sys19"/>
        <w:numPr>
          <w:ilvl w:val="0"/>
          <w:numId w:val="8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Acusación de </w:t>
      </w:r>
      <w:proofErr w:type="spellStart"/>
      <w:r>
        <w:rPr>
          <w:rFonts w:ascii="Segoe UI" w:hAnsi="Segoe UI" w:cs="Segoe UI"/>
          <w:color w:val="0D0D0D"/>
        </w:rPr>
        <w:t>Landsberger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Braverman</w:t>
      </w:r>
      <w:proofErr w:type="spellEnd"/>
      <w:r>
        <w:rPr>
          <w:rFonts w:ascii="Segoe UI" w:hAnsi="Segoe UI" w:cs="Segoe UI"/>
          <w:color w:val="0D0D0D"/>
        </w:rPr>
        <w:t>: la escuela fue simplemente una forma de aumentar la productividad sin un interés real en mejorar las relaciones entre los trabajadores (un "maquillaje" humanista del control).</w:t>
      </w:r>
    </w:p>
    <w:p w:rsidR="00E16622" w:rsidRDefault="00E16622" w:rsidP="00642D88">
      <w:pPr>
        <w:pStyle w:val="svelte-4sys19"/>
        <w:numPr>
          <w:ilvl w:val="0"/>
          <w:numId w:val="8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Preocupación excesiva por la felicidad: visión idealizada ("todo es color de rosa"); no todas las relaciones entre personas son positivas.</w:t>
      </w:r>
    </w:p>
    <w:p w:rsidR="00E16622" w:rsidRDefault="00E16622" w:rsidP="00642D88">
      <w:pPr>
        <w:pStyle w:val="svelte-4sys19"/>
        <w:numPr>
          <w:ilvl w:val="0"/>
          <w:numId w:val="8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Malentendido sobre la participación y visión corta de la decisión de grupo: se asume que las decisiones solo se toman bajo condiciones sociales, ignorando otros aspectos.</w:t>
      </w:r>
    </w:p>
    <w:p w:rsidR="00E16622" w:rsidRDefault="00E16622" w:rsidP="00642D88">
      <w:pPr>
        <w:pStyle w:val="svelte-4sys19"/>
        <w:numPr>
          <w:ilvl w:val="0"/>
          <w:numId w:val="8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Generación de conflictos: la interacción constante entre personas puede originar conflictos y tensiones.</w:t>
      </w:r>
    </w:p>
    <w:p w:rsidR="00E16622" w:rsidRDefault="00E16622" w:rsidP="00642D88">
      <w:pPr>
        <w:pStyle w:val="svelte-4sys19"/>
        <w:numPr>
          <w:ilvl w:val="0"/>
          <w:numId w:val="8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Oposición al individualismo: "todo era grupo, todo era en manada"; se ignoraba al trabajador individual y su iniciativa.</w:t>
      </w:r>
    </w:p>
    <w:p w:rsidR="00E16622" w:rsidRDefault="00E16622" w:rsidP="00642D88">
      <w:pPr>
        <w:pStyle w:val="svelte-4sys19"/>
        <w:numPr>
          <w:ilvl w:val="0"/>
          <w:numId w:val="8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Ignora los factores estructurales, técnicos y funcionales de la empresa (la parte matemática y operativa que sí abordaba la escuela clásica).</w:t>
      </w:r>
    </w:p>
    <w:p w:rsidR="00E16622" w:rsidRDefault="00E16622" w:rsidP="00642D88">
      <w:pPr>
        <w:pStyle w:val="svelte-4sys19"/>
        <w:numPr>
          <w:ilvl w:val="0"/>
          <w:numId w:val="8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Ignora el entorno externo: competidores, mercado y contexto; solo mira el interior de la organización.</w:t>
      </w:r>
    </w:p>
    <w:p w:rsidR="00E16622" w:rsidRDefault="00E16622" w:rsidP="00642D88">
      <w:pPr>
        <w:pStyle w:val="svelte-4sys19"/>
        <w:numPr>
          <w:ilvl w:val="0"/>
          <w:numId w:val="8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Falta de claridad conceptual: al ser psicólogos y no técnicos, muchos conceptos no estaban claramente definidos.</w:t>
      </w:r>
    </w:p>
    <w:p w:rsidR="00E16622" w:rsidRDefault="00E16622" w:rsidP="00642D88">
      <w:pPr>
        <w:pStyle w:val="svelte-4sys19"/>
        <w:numPr>
          <w:ilvl w:val="0"/>
          <w:numId w:val="8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Balance: no tuvo una influencia masiva por sí sola, pero fue fundamental como transición entre la escuela clásica y los enfoques modernos de la administración.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Arial" w:hAnsi="Arial" w:cs="Arial"/>
          <w:color w:val="0D0D0D"/>
        </w:rPr>
        <w:t>─────────────────────────────────────</w:t>
      </w:r>
    </w:p>
    <w:p w:rsidR="00E16622" w:rsidRPr="00642D88" w:rsidRDefault="00E16622" w:rsidP="00642D88">
      <w:pPr>
        <w:pStyle w:val="text-start"/>
        <w:numPr>
          <w:ilvl w:val="0"/>
          <w:numId w:val="9"/>
        </w:numPr>
        <w:spacing w:before="120" w:beforeAutospacing="0" w:after="120" w:afterAutospacing="0"/>
        <w:ind w:left="0"/>
        <w:rPr>
          <w:rFonts w:ascii="Segoe UI" w:hAnsi="Segoe UI" w:cs="Segoe UI"/>
          <w:b/>
          <w:color w:val="0D0D0D"/>
        </w:rPr>
      </w:pPr>
      <w:r w:rsidRPr="00642D88">
        <w:rPr>
          <w:rFonts w:ascii="Segoe UI" w:hAnsi="Segoe UI" w:cs="Segoe UI"/>
          <w:b/>
          <w:color w:val="0D0D0D"/>
        </w:rPr>
        <w:t>APLICACIÓN EN LA EMPRESA CONTEMPORÁNEA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Ejemplos concretos de empresas actuales: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GOOGLE • Pionera en medir el clima laboral y la psicología de los equipos: su proyecto interno Project </w:t>
      </w:r>
      <w:proofErr w:type="spellStart"/>
      <w:r>
        <w:rPr>
          <w:rFonts w:ascii="Segoe UI" w:hAnsi="Segoe UI" w:cs="Segoe UI"/>
          <w:color w:val="0D0D0D"/>
        </w:rPr>
        <w:t>Aristotle</w:t>
      </w:r>
      <w:proofErr w:type="spellEnd"/>
      <w:r>
        <w:rPr>
          <w:rFonts w:ascii="Segoe UI" w:hAnsi="Segoe UI" w:cs="Segoe UI"/>
          <w:color w:val="0D0D0D"/>
        </w:rPr>
        <w:t xml:space="preserve"> concluyó que el factor #1 del rendimiento de un equipo es la seguridad psicológica (poder expresarse sin miedo), lo cual es la confirmación moderna de los hallazgos de Hawthorne. • Espacios de convivencia, zonas comunes, flexibilidad y beneficios orientados al bienestar emocional, entendiendo que la integración social eleva la productividad.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ZAPPOS • Construyó toda su cultura corporativa sobre la felicidad del empleado como estrategia de negocio; incluso ofrece pagos a quienes no encajen culturalmente para que renuncien: prioriza la armonía del grupo.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NETFLIX / ADOBE • Sustituyen el control rígido por confianza y autonomía (políticas de vacaciones flexibles, eliminación de evaluaciones anuales tradicionales en Adobe): reflejan la delegación plena de autoridad que proponía la escuela.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STARBUCKS • Llama "socios" a sus empleados, les ofrece beneficios (incluidos acciones y becas) y fomenta un clima de pertenencia: puro Homo Social: el reconocimiento vale tanto como el salario.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TOYOTA • Los círculos de calidad y el trabajo en equipo son grupos informales organizados donde los operarios proponen mejoras: el liderazgo espontáneo y los objetivos comunes que </w:t>
      </w:r>
      <w:proofErr w:type="gramStart"/>
      <w:r>
        <w:rPr>
          <w:rFonts w:ascii="Segoe UI" w:hAnsi="Segoe UI" w:cs="Segoe UI"/>
          <w:color w:val="0D0D0D"/>
        </w:rPr>
        <w:t>Mayo</w:t>
      </w:r>
      <w:proofErr w:type="gramEnd"/>
      <w:r>
        <w:rPr>
          <w:rFonts w:ascii="Segoe UI" w:hAnsi="Segoe UI" w:cs="Segoe UI"/>
          <w:color w:val="0D0D0D"/>
        </w:rPr>
        <w:t xml:space="preserve"> observó en Hawthorne, aplicados hoy a la manufactura.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Prácticas actuales heredadas de esta escuela (aplicación generalizada): • Departamentos de Recursos Humanos ← El factor humano como recurso principal. • </w:t>
      </w:r>
      <w:proofErr w:type="spellStart"/>
      <w:r>
        <w:rPr>
          <w:rFonts w:ascii="Segoe UI" w:hAnsi="Segoe UI" w:cs="Segoe UI"/>
          <w:color w:val="0D0D0D"/>
        </w:rPr>
        <w:t>Team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building</w:t>
      </w:r>
      <w:proofErr w:type="spellEnd"/>
      <w:r>
        <w:rPr>
          <w:rFonts w:ascii="Segoe UI" w:hAnsi="Segoe UI" w:cs="Segoe UI"/>
          <w:color w:val="0D0D0D"/>
        </w:rPr>
        <w:t xml:space="preserve"> y dinámicas de grupo ← Dinámica de grupos de Kurt Lewin. • Encuestas de clima laboral ← Fase de entrevistas de Hawthorne (1928). • Liderazgo participativo y coaching ← "Poder con" de Follett / supervisión cordial de </w:t>
      </w:r>
      <w:proofErr w:type="gramStart"/>
      <w:r>
        <w:rPr>
          <w:rFonts w:ascii="Segoe UI" w:hAnsi="Segoe UI" w:cs="Segoe UI"/>
          <w:color w:val="0D0D0D"/>
        </w:rPr>
        <w:t>Mayo</w:t>
      </w:r>
      <w:proofErr w:type="gramEnd"/>
      <w:r>
        <w:rPr>
          <w:rFonts w:ascii="Segoe UI" w:hAnsi="Segoe UI" w:cs="Segoe UI"/>
          <w:color w:val="0D0D0D"/>
        </w:rPr>
        <w:t xml:space="preserve">. • </w:t>
      </w:r>
      <w:proofErr w:type="spellStart"/>
      <w:r>
        <w:rPr>
          <w:rFonts w:ascii="Segoe UI" w:hAnsi="Segoe UI" w:cs="Segoe UI"/>
          <w:color w:val="0D0D0D"/>
        </w:rPr>
        <w:t>Engagement</w:t>
      </w:r>
      <w:proofErr w:type="spellEnd"/>
      <w:r>
        <w:rPr>
          <w:rFonts w:ascii="Segoe UI" w:hAnsi="Segoe UI" w:cs="Segoe UI"/>
          <w:color w:val="0D0D0D"/>
        </w:rPr>
        <w:t xml:space="preserve"> y cultura empresarial ← Integración social y organización informal. • Rotación de puestos y enriquecimiento del trabajo ← Crítica a la especialización extrema y la monotonía. • Teorías de motivación (Maslow, Herzberg) en gestión ← Descubrimiento de que el dinero no lo es todo.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Idea de cierre del punto 6: "Cuando hoy una empresa pregunta '¿cómo está tu equipo?' antes que '¿cuánto produjo?', está aplicando, casi 100 años después, la lección de Elton Mayo en Hawthorne."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Arial" w:hAnsi="Arial" w:cs="Arial"/>
          <w:color w:val="0D0D0D"/>
        </w:rPr>
        <w:t>─────────────────────────────────────</w:t>
      </w:r>
    </w:p>
    <w:p w:rsidR="00E16622" w:rsidRPr="00ED242B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2F5496" w:themeColor="accent1" w:themeShade="BF"/>
        </w:rPr>
      </w:pPr>
      <w:r w:rsidRPr="00ED242B">
        <w:rPr>
          <w:rFonts w:ascii="Segoe UI" w:hAnsi="Segoe UI" w:cs="Segoe UI"/>
          <w:color w:val="2F5496" w:themeColor="accent1" w:themeShade="BF"/>
        </w:rPr>
        <w:t>CONCLUSIÓN PARA CERRAR LA EXPOSICIÓN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"La Escuela de las Relaciones Humanas nació en 1927–1932 como una reacción a la frialdad mecánica de las teorías clásicas. Con Elton Mayo, Kurt Lewin y Mary Parker Follett demostró algo que hoy parece obvio pero que entonces fue revolucionario: los trabajadores son personas con sentimientos, deseos y temores, y los aspectos psicológicos y sociales son determinantes para la productividad. Aunque recibió críticas por su rigor científico y su visión incompleta, fue el puente entre la administración clásica y los enfoques modernos, y su legado vive en cada departamento de recursos humanos, en cada dinámica de equipo y en cada líder que escucha antes de ordenar."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Arial" w:hAnsi="Arial" w:cs="Arial"/>
          <w:color w:val="0D0D0D"/>
        </w:rPr>
        <w:t>─────────────────────────────────────</w:t>
      </w:r>
    </w:p>
    <w:p w:rsidR="00E16622" w:rsidRDefault="00E16622" w:rsidP="00642D88">
      <w:pPr>
        <w:pStyle w:val="svelte-4sys19"/>
        <w:spacing w:before="0" w:beforeAutospacing="0" w:after="24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POSIBLES PREGUNTAS DEL DOCENTE/PÚBLICO (con respuestas listas)</w:t>
      </w:r>
    </w:p>
    <w:p w:rsidR="00E16622" w:rsidRDefault="00E16622" w:rsidP="00642D88">
      <w:pPr>
        <w:pStyle w:val="svelte-4sys19"/>
        <w:numPr>
          <w:ilvl w:val="0"/>
          <w:numId w:val="10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¿Cuál fue el hallazgo más sorprendente de Hawthorne? Respuesta: Que en el período 12, al retirar TODOS los beneficios, la producción subió a su máximo histórico (3,000 unidades): las condiciones físicas no determinan la producción, sino el factor psicológico y social.</w:t>
      </w:r>
    </w:p>
    <w:p w:rsidR="00E16622" w:rsidRDefault="00E16622" w:rsidP="00642D88">
      <w:pPr>
        <w:pStyle w:val="svelte-4sys19"/>
        <w:numPr>
          <w:ilvl w:val="0"/>
          <w:numId w:val="10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¿Qué diferencia hay entre organización formal e informal? Respuesta: La formal es la estructura definida por la empresa (cargos, jerarquías); la informal surge espontáneamente del contacto diario, afinidades y creencias de las personas (normas no escritas, líderes naturales). Ambas conviven y a veces se oponen.</w:t>
      </w:r>
    </w:p>
    <w:p w:rsidR="00E16622" w:rsidRDefault="00E16622" w:rsidP="00642D88">
      <w:pPr>
        <w:pStyle w:val="svelte-4sys19"/>
        <w:numPr>
          <w:ilvl w:val="0"/>
          <w:numId w:val="10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¿Por qué se dice que sustituyó el Homo </w:t>
      </w:r>
      <w:proofErr w:type="spellStart"/>
      <w:r>
        <w:rPr>
          <w:rFonts w:ascii="Segoe UI" w:hAnsi="Segoe UI" w:cs="Segoe UI"/>
          <w:color w:val="0D0D0D"/>
        </w:rPr>
        <w:t>Economicus</w:t>
      </w:r>
      <w:proofErr w:type="spellEnd"/>
      <w:r>
        <w:rPr>
          <w:rFonts w:ascii="Segoe UI" w:hAnsi="Segoe UI" w:cs="Segoe UI"/>
          <w:color w:val="0D0D0D"/>
        </w:rPr>
        <w:t xml:space="preserve"> por el Homo Social? Respuesta: Porque demostró que el trabajador no actúa solo por dinero (como creía Taylor), sino por reconocimiento, aceptación y pertenencia al grupo.</w:t>
      </w:r>
    </w:p>
    <w:p w:rsidR="00E16622" w:rsidRDefault="00E16622" w:rsidP="00642D88">
      <w:pPr>
        <w:pStyle w:val="svelte-4sys19"/>
        <w:numPr>
          <w:ilvl w:val="0"/>
          <w:numId w:val="10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¿Por qué la escuela es criticada en su validez científica? Respuesta: Porque se basó prácticamente en un solo experimento y estudios posteriores no confirmaron la relación directa satisfacción → productividad.</w:t>
      </w:r>
    </w:p>
    <w:p w:rsidR="00E16622" w:rsidRDefault="00E16622" w:rsidP="00642D88">
      <w:pPr>
        <w:pStyle w:val="svelte-4sys19"/>
        <w:numPr>
          <w:ilvl w:val="0"/>
          <w:numId w:val="10"/>
        </w:numPr>
        <w:spacing w:before="0" w:beforeAutospacing="0" w:after="240" w:afterAutospacing="0"/>
        <w:ind w:left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¿Qué es la Teoría X y la Teoría Y? Respuesta: De McGregor: la X asume que el trabajador es vago, evita responsabilidad y solo responde a incentivos/castigos; la Y asume que es proactivo y busca responsabilidades. Las personas reales se ubican en un rango entre ambas.</w:t>
      </w:r>
    </w:p>
    <w:p w:rsidR="00E70D66" w:rsidRDefault="00E70D66" w:rsidP="00642D88"/>
    <w:sectPr w:rsidR="00E70D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75648"/>
    <w:multiLevelType w:val="multilevel"/>
    <w:tmpl w:val="AEE29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F760D0"/>
    <w:multiLevelType w:val="multilevel"/>
    <w:tmpl w:val="A9105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63B8B"/>
    <w:multiLevelType w:val="multilevel"/>
    <w:tmpl w:val="F74A64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56B65"/>
    <w:multiLevelType w:val="multilevel"/>
    <w:tmpl w:val="93E8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D3F6D"/>
    <w:multiLevelType w:val="multilevel"/>
    <w:tmpl w:val="0B3A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1F29D0"/>
    <w:multiLevelType w:val="multilevel"/>
    <w:tmpl w:val="A68E2B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DA4C86"/>
    <w:multiLevelType w:val="multilevel"/>
    <w:tmpl w:val="EB0A9F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8225AC"/>
    <w:multiLevelType w:val="multilevel"/>
    <w:tmpl w:val="C794FA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4E1F5A"/>
    <w:multiLevelType w:val="multilevel"/>
    <w:tmpl w:val="DDD281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F152AB"/>
    <w:multiLevelType w:val="multilevel"/>
    <w:tmpl w:val="4AE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9"/>
  </w:num>
  <w:num w:numId="5">
    <w:abstractNumId w:val="2"/>
  </w:num>
  <w:num w:numId="6">
    <w:abstractNumId w:val="6"/>
  </w:num>
  <w:num w:numId="7">
    <w:abstractNumId w:val="3"/>
  </w:num>
  <w:num w:numId="8">
    <w:abstractNumId w:val="7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22"/>
    <w:rsid w:val="00607F6F"/>
    <w:rsid w:val="00642D88"/>
    <w:rsid w:val="00E16622"/>
    <w:rsid w:val="00E70D66"/>
    <w:rsid w:val="00ED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C783EB-E970-4595-B969-2EDAAB793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velte-4sys19">
    <w:name w:val="svelte-4sys19"/>
    <w:basedOn w:val="Normal"/>
    <w:rsid w:val="00E16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paragraph" w:customStyle="1" w:styleId="text-start">
    <w:name w:val="text-start"/>
    <w:basedOn w:val="Normal"/>
    <w:rsid w:val="00E16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40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8</Pages>
  <Words>2539</Words>
  <Characters>13966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2026-10-15T17:11:00Z</dcterms:created>
  <dcterms:modified xsi:type="dcterms:W3CDTF">2026-10-15T20:05:00Z</dcterms:modified>
</cp:coreProperties>
</file>