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B23E13"/>
          <w:sz w:val="18"/>
        </w:rPr>
        <w:t>FACTORYJET  |  SCORECARD</w:t>
      </w:r>
    </w:p>
    <w:p>
      <w:pPr>
        <w:pStyle w:val="Title"/>
      </w:pPr>
      <w:r>
        <w:t>AI Readiness Assessment Scorecard</w:t>
      </w:r>
    </w:p>
    <w:p>
      <w:pPr>
        <w:spacing w:after="120"/>
      </w:pPr>
      <w:r>
        <w:rPr>
          <w:b w:val="0"/>
          <w:i w:val="0"/>
          <w:color w:val="6B7280"/>
        </w:rPr>
        <w:t>25 questions in five pillars for a mid-sized company planning its first AI agent or automation. Score each line 0, 1 or 2, add up each pillar, then read the bands at the end. It takes about 30 minutes with the person who owns the job you want to automate.</w:t>
      </w:r>
    </w:p>
    <w:tbl>
      <w:tblPr>
        <w:tblStyle w:val="TableGrid"/>
        <w:tblW w:type="auto" w:w="0"/>
        <w:tblLook w:firstColumn="1" w:firstRow="1" w:lastColumn="0" w:lastRow="0" w:noHBand="0" w:noVBand="1" w:val="04A0"/>
      </w:tblPr>
      <w:tblGrid>
        <w:gridCol w:w="4873"/>
        <w:gridCol w:w="4873"/>
      </w:tblGrid>
      <w:tr>
        <w:tc>
          <w:tcPr>
            <w:tcW w:type="dxa" w:w="3402"/>
            <w:shd w:val="clear" w:color="auto" w:fill="F3EDE7"/>
          </w:tcPr>
          <w:p>
            <w:r/>
            <w:r>
              <w:rPr>
                <w:b/>
                <w:sz w:val="19"/>
              </w:rPr>
              <w:t>Field</w:t>
            </w:r>
          </w:p>
        </w:tc>
        <w:tc>
          <w:tcPr>
            <w:tcW w:type="dxa" w:w="5953"/>
            <w:shd w:val="clear" w:color="auto" w:fill="F3EDE7"/>
          </w:tcPr>
          <w:p>
            <w:r/>
            <w:r>
              <w:rPr>
                <w:b/>
                <w:sz w:val="19"/>
              </w:rPr>
              <w:t>Fill in</w:t>
            </w:r>
          </w:p>
        </w:tc>
      </w:tr>
      <w:tr>
        <w:tc>
          <w:tcPr>
            <w:tcW w:type="dxa" w:w="3402"/>
          </w:tcPr>
          <w:p>
            <w:r/>
            <w:r>
              <w:rPr>
                <w:sz w:val="19"/>
              </w:rPr>
              <w:t>Company</w:t>
            </w:r>
          </w:p>
        </w:tc>
        <w:tc>
          <w:tcPr>
            <w:tcW w:type="dxa" w:w="5953"/>
          </w:tcPr>
          <w:p>
            <w:r/>
            <w:r>
              <w:rPr>
                <w:sz w:val="19"/>
              </w:rPr>
            </w:r>
          </w:p>
        </w:tc>
      </w:tr>
      <w:tr>
        <w:tc>
          <w:tcPr>
            <w:tcW w:type="dxa" w:w="3402"/>
          </w:tcPr>
          <w:p>
            <w:r/>
            <w:r>
              <w:rPr>
                <w:sz w:val="19"/>
              </w:rPr>
              <w:t>Completed by (name and role)</w:t>
            </w:r>
          </w:p>
        </w:tc>
        <w:tc>
          <w:tcPr>
            <w:tcW w:type="dxa" w:w="5953"/>
          </w:tcPr>
          <w:p>
            <w:r/>
            <w:r>
              <w:rPr>
                <w:sz w:val="19"/>
              </w:rPr>
            </w:r>
          </w:p>
        </w:tc>
      </w:tr>
      <w:tr>
        <w:tc>
          <w:tcPr>
            <w:tcW w:type="dxa" w:w="3402"/>
          </w:tcPr>
          <w:p>
            <w:r/>
            <w:r>
              <w:rPr>
                <w:sz w:val="19"/>
              </w:rPr>
              <w:t>Date</w:t>
            </w:r>
          </w:p>
        </w:tc>
        <w:tc>
          <w:tcPr>
            <w:tcW w:type="dxa" w:w="5953"/>
          </w:tcPr>
          <w:p>
            <w:r/>
            <w:r>
              <w:rPr>
                <w:sz w:val="19"/>
              </w:rPr>
            </w:r>
          </w:p>
        </w:tc>
      </w:tr>
      <w:tr>
        <w:tc>
          <w:tcPr>
            <w:tcW w:type="dxa" w:w="3402"/>
          </w:tcPr>
          <w:p>
            <w:r/>
            <w:r>
              <w:rPr>
                <w:sz w:val="19"/>
              </w:rPr>
              <w:t>The job we are assessing (one sentence, starting with a verb)</w:t>
            </w:r>
          </w:p>
        </w:tc>
        <w:tc>
          <w:tcPr>
            <w:tcW w:type="dxa" w:w="5953"/>
          </w:tcPr>
          <w:p>
            <w:r/>
            <w:r>
              <w:rPr>
                <w:sz w:val="19"/>
              </w:rPr>
            </w:r>
          </w:p>
        </w:tc>
      </w:tr>
    </w:tbl>
    <w:p>
      <w:pPr>
        <w:spacing w:after="40"/>
      </w:pPr>
    </w:p>
    <w:p>
      <w:pPr>
        <w:pStyle w:val="Heading1"/>
      </w:pPr>
      <w:r>
        <w:t>How to score</w:t>
      </w:r>
    </w:p>
    <w:tbl>
      <w:tblPr>
        <w:tblStyle w:val="TableGrid"/>
        <w:tblW w:type="auto" w:w="0"/>
        <w:tblLook w:firstColumn="1" w:firstRow="1" w:lastColumn="0" w:lastRow="0" w:noHBand="0" w:noVBand="1" w:val="04A0"/>
      </w:tblPr>
      <w:tblGrid>
        <w:gridCol w:w="4873"/>
        <w:gridCol w:w="4873"/>
      </w:tblGrid>
      <w:tr>
        <w:tc>
          <w:tcPr>
            <w:tcW w:type="dxa" w:w="1417"/>
            <w:shd w:val="clear" w:color="auto" w:fill="F3EDE7"/>
          </w:tcPr>
          <w:p>
            <w:r/>
            <w:r>
              <w:rPr>
                <w:b/>
                <w:sz w:val="19"/>
              </w:rPr>
              <w:t>Score</w:t>
            </w:r>
          </w:p>
        </w:tc>
        <w:tc>
          <w:tcPr>
            <w:tcW w:type="dxa" w:w="7937"/>
            <w:shd w:val="clear" w:color="auto" w:fill="F3EDE7"/>
          </w:tcPr>
          <w:p>
            <w:r/>
            <w:r>
              <w:rPr>
                <w:b/>
                <w:sz w:val="19"/>
              </w:rPr>
              <w:t>Meaning</w:t>
            </w:r>
          </w:p>
        </w:tc>
      </w:tr>
      <w:tr>
        <w:tc>
          <w:tcPr>
            <w:tcW w:type="dxa" w:w="1417"/>
          </w:tcPr>
          <w:p>
            <w:r/>
            <w:r>
              <w:rPr>
                <w:sz w:val="19"/>
              </w:rPr>
              <w:t>0</w:t>
            </w:r>
          </w:p>
        </w:tc>
        <w:tc>
          <w:tcPr>
            <w:tcW w:type="dxa" w:w="7937"/>
          </w:tcPr>
          <w:p>
            <w:r/>
            <w:r>
              <w:rPr>
                <w:sz w:val="19"/>
              </w:rPr>
              <w:t>No, or we do not know.</w:t>
            </w:r>
          </w:p>
        </w:tc>
      </w:tr>
      <w:tr>
        <w:tc>
          <w:tcPr>
            <w:tcW w:type="dxa" w:w="1417"/>
          </w:tcPr>
          <w:p>
            <w:r/>
            <w:r>
              <w:rPr>
                <w:sz w:val="19"/>
              </w:rPr>
              <w:t>1</w:t>
            </w:r>
          </w:p>
        </w:tc>
        <w:tc>
          <w:tcPr>
            <w:tcW w:type="dxa" w:w="7937"/>
          </w:tcPr>
          <w:p>
            <w:r/>
            <w:r>
              <w:rPr>
                <w:sz w:val="19"/>
              </w:rPr>
              <w:t>Partly, or true for some systems or teams only.</w:t>
            </w:r>
          </w:p>
        </w:tc>
      </w:tr>
      <w:tr>
        <w:tc>
          <w:tcPr>
            <w:tcW w:type="dxa" w:w="1417"/>
          </w:tcPr>
          <w:p>
            <w:r/>
            <w:r>
              <w:rPr>
                <w:sz w:val="19"/>
              </w:rPr>
              <w:t>2</w:t>
            </w:r>
          </w:p>
        </w:tc>
        <w:tc>
          <w:tcPr>
            <w:tcW w:type="dxa" w:w="7937"/>
          </w:tcPr>
          <w:p>
            <w:r/>
            <w:r>
              <w:rPr>
                <w:sz w:val="19"/>
              </w:rPr>
              <w:t>Yes, and we could show evidence today.</w:t>
            </w:r>
          </w:p>
        </w:tc>
      </w:tr>
    </w:tbl>
    <w:p>
      <w:pPr>
        <w:spacing w:after="40"/>
      </w:pPr>
    </w:p>
    <w:p>
      <w:pPr>
        <w:pStyle w:val="Heading1"/>
      </w:pPr>
      <w:r>
        <w:t>1. Data</w:t>
      </w: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F3EDE7"/>
          </w:tcPr>
          <w:p>
            <w:r/>
            <w:r>
              <w:rPr>
                <w:b/>
                <w:sz w:val="19"/>
              </w:rPr>
              <w:t>#</w:t>
            </w:r>
          </w:p>
        </w:tc>
        <w:tc>
          <w:tcPr>
            <w:tcW w:type="dxa" w:w="6973"/>
            <w:shd w:val="clear" w:color="auto" w:fill="F3EDE7"/>
          </w:tcPr>
          <w:p>
            <w:r/>
            <w:r>
              <w:rPr>
                <w:b/>
                <w:sz w:val="19"/>
              </w:rPr>
              <w:t>Statement</w:t>
            </w:r>
          </w:p>
        </w:tc>
        <w:tc>
          <w:tcPr>
            <w:tcW w:type="dxa" w:w="1701"/>
            <w:shd w:val="clear" w:color="auto" w:fill="F3EDE7"/>
          </w:tcPr>
          <w:p>
            <w:r/>
            <w:r>
              <w:rPr>
                <w:b/>
                <w:sz w:val="19"/>
              </w:rPr>
              <w:t>Score (0, 1, 2)</w:t>
            </w:r>
          </w:p>
        </w:tc>
      </w:tr>
      <w:tr>
        <w:tc>
          <w:tcPr>
            <w:tcW w:type="dxa" w:w="680"/>
          </w:tcPr>
          <w:p>
            <w:r/>
            <w:r>
              <w:rPr>
                <w:sz w:val="19"/>
              </w:rPr>
              <w:t>1.1</w:t>
            </w:r>
          </w:p>
        </w:tc>
        <w:tc>
          <w:tcPr>
            <w:tcW w:type="dxa" w:w="6973"/>
          </w:tcPr>
          <w:p>
            <w:r/>
            <w:r>
              <w:rPr>
                <w:sz w:val="19"/>
              </w:rPr>
              <w:t>The records the AI would need (orders, tickets, invoices, emails) exist in digital form for at least the last 6 months.</w:t>
            </w:r>
          </w:p>
        </w:tc>
        <w:tc>
          <w:tcPr>
            <w:tcW w:type="dxa" w:w="1701"/>
          </w:tcPr>
          <w:p>
            <w:r/>
            <w:r>
              <w:rPr>
                <w:sz w:val="19"/>
              </w:rPr>
            </w:r>
          </w:p>
        </w:tc>
      </w:tr>
      <w:tr>
        <w:tc>
          <w:tcPr>
            <w:tcW w:type="dxa" w:w="680"/>
          </w:tcPr>
          <w:p>
            <w:r/>
            <w:r>
              <w:rPr>
                <w:sz w:val="19"/>
              </w:rPr>
              <w:t>1.2</w:t>
            </w:r>
          </w:p>
        </w:tc>
        <w:tc>
          <w:tcPr>
            <w:tcW w:type="dxa" w:w="6973"/>
          </w:tcPr>
          <w:p>
            <w:r/>
            <w:r>
              <w:rPr>
                <w:sz w:val="19"/>
              </w:rPr>
              <w:t>Someone can export or query those records without a manual clean-up project.</w:t>
            </w:r>
          </w:p>
        </w:tc>
        <w:tc>
          <w:tcPr>
            <w:tcW w:type="dxa" w:w="1701"/>
          </w:tcPr>
          <w:p>
            <w:r/>
            <w:r>
              <w:rPr>
                <w:sz w:val="19"/>
              </w:rPr>
            </w:r>
          </w:p>
        </w:tc>
      </w:tr>
      <w:tr>
        <w:tc>
          <w:tcPr>
            <w:tcW w:type="dxa" w:w="680"/>
          </w:tcPr>
          <w:p>
            <w:r/>
            <w:r>
              <w:rPr>
                <w:sz w:val="19"/>
              </w:rPr>
              <w:t>1.3</w:t>
            </w:r>
          </w:p>
        </w:tc>
        <w:tc>
          <w:tcPr>
            <w:tcW w:type="dxa" w:w="6973"/>
          </w:tcPr>
          <w:p>
            <w:r/>
            <w:r>
              <w:rPr>
                <w:sz w:val="19"/>
              </w:rPr>
              <w:t>The same customer, product or supplier has one ID across our main systems, or a cross-reference table exists.</w:t>
            </w:r>
          </w:p>
        </w:tc>
        <w:tc>
          <w:tcPr>
            <w:tcW w:type="dxa" w:w="1701"/>
          </w:tcPr>
          <w:p>
            <w:r/>
            <w:r>
              <w:rPr>
                <w:sz w:val="19"/>
              </w:rPr>
            </w:r>
          </w:p>
        </w:tc>
      </w:tr>
      <w:tr>
        <w:tc>
          <w:tcPr>
            <w:tcW w:type="dxa" w:w="680"/>
          </w:tcPr>
          <w:p>
            <w:r/>
            <w:r>
              <w:rPr>
                <w:sz w:val="19"/>
              </w:rPr>
              <w:t>1.4</w:t>
            </w:r>
          </w:p>
        </w:tc>
        <w:tc>
          <w:tcPr>
            <w:tcW w:type="dxa" w:w="6973"/>
          </w:tcPr>
          <w:p>
            <w:r/>
            <w:r>
              <w:rPr>
                <w:sz w:val="19"/>
              </w:rPr>
              <w:t>We know which data is personal, financial or confidential, and where it is stored.</w:t>
            </w:r>
          </w:p>
        </w:tc>
        <w:tc>
          <w:tcPr>
            <w:tcW w:type="dxa" w:w="1701"/>
          </w:tcPr>
          <w:p>
            <w:r/>
            <w:r>
              <w:rPr>
                <w:sz w:val="19"/>
              </w:rPr>
            </w:r>
          </w:p>
        </w:tc>
      </w:tr>
      <w:tr>
        <w:tc>
          <w:tcPr>
            <w:tcW w:type="dxa" w:w="680"/>
          </w:tcPr>
          <w:p>
            <w:r/>
            <w:r>
              <w:rPr>
                <w:sz w:val="19"/>
              </w:rPr>
              <w:t>1.5</w:t>
            </w:r>
          </w:p>
        </w:tc>
        <w:tc>
          <w:tcPr>
            <w:tcW w:type="dxa" w:w="6973"/>
          </w:tcPr>
          <w:p>
            <w:r/>
            <w:r>
              <w:rPr>
                <w:sz w:val="19"/>
              </w:rPr>
              <w:t>We could pull 50 to 200 real past cases of the job, including awkward ones, within a week.</w:t>
            </w:r>
          </w:p>
        </w:tc>
        <w:tc>
          <w:tcPr>
            <w:tcW w:type="dxa" w:w="1701"/>
          </w:tcPr>
          <w:p>
            <w:r/>
            <w:r>
              <w:rPr>
                <w:sz w:val="19"/>
              </w:rPr>
            </w:r>
          </w:p>
        </w:tc>
      </w:tr>
      <w:tr>
        <w:tc>
          <w:tcPr>
            <w:tcW w:type="dxa" w:w="680"/>
          </w:tcPr>
          <w:p>
            <w:r/>
            <w:r>
              <w:rPr>
                <w:sz w:val="19"/>
              </w:rPr>
            </w:r>
          </w:p>
        </w:tc>
        <w:tc>
          <w:tcPr>
            <w:tcW w:type="dxa" w:w="6973"/>
          </w:tcPr>
          <w:p>
            <w:r/>
            <w:r>
              <w:rPr>
                <w:sz w:val="19"/>
              </w:rPr>
              <w:t>Data total (out of 10)</w:t>
            </w:r>
          </w:p>
        </w:tc>
        <w:tc>
          <w:tcPr>
            <w:tcW w:type="dxa" w:w="1701"/>
          </w:tcPr>
          <w:p>
            <w:r/>
            <w:r>
              <w:rPr>
                <w:sz w:val="19"/>
              </w:rPr>
            </w:r>
          </w:p>
        </w:tc>
      </w:tr>
    </w:tbl>
    <w:p>
      <w:pPr>
        <w:spacing w:after="40"/>
      </w:pPr>
    </w:p>
    <w:p>
      <w:pPr>
        <w:pStyle w:val="Heading1"/>
      </w:pPr>
      <w:r>
        <w:t>2. Systems</w:t>
      </w: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F3EDE7"/>
          </w:tcPr>
          <w:p>
            <w:r/>
            <w:r>
              <w:rPr>
                <w:b/>
                <w:sz w:val="19"/>
              </w:rPr>
              <w:t>#</w:t>
            </w:r>
          </w:p>
        </w:tc>
        <w:tc>
          <w:tcPr>
            <w:tcW w:type="dxa" w:w="6973"/>
            <w:shd w:val="clear" w:color="auto" w:fill="F3EDE7"/>
          </w:tcPr>
          <w:p>
            <w:r/>
            <w:r>
              <w:rPr>
                <w:b/>
                <w:sz w:val="19"/>
              </w:rPr>
              <w:t>Statement</w:t>
            </w:r>
          </w:p>
        </w:tc>
        <w:tc>
          <w:tcPr>
            <w:tcW w:type="dxa" w:w="1701"/>
            <w:shd w:val="clear" w:color="auto" w:fill="F3EDE7"/>
          </w:tcPr>
          <w:p>
            <w:r/>
            <w:r>
              <w:rPr>
                <w:b/>
                <w:sz w:val="19"/>
              </w:rPr>
              <w:t>Score (0, 1, 2)</w:t>
            </w:r>
          </w:p>
        </w:tc>
      </w:tr>
      <w:tr>
        <w:tc>
          <w:tcPr>
            <w:tcW w:type="dxa" w:w="680"/>
          </w:tcPr>
          <w:p>
            <w:r/>
            <w:r>
              <w:rPr>
                <w:sz w:val="19"/>
              </w:rPr>
              <w:t>2.1</w:t>
            </w:r>
          </w:p>
        </w:tc>
        <w:tc>
          <w:tcPr>
            <w:tcW w:type="dxa" w:w="6973"/>
          </w:tcPr>
          <w:p>
            <w:r/>
            <w:r>
              <w:rPr>
                <w:sz w:val="19"/>
              </w:rPr>
              <w:t>Our ERP, CRM or help desk has a documented API we are licensed to use.</w:t>
            </w:r>
          </w:p>
        </w:tc>
        <w:tc>
          <w:tcPr>
            <w:tcW w:type="dxa" w:w="1701"/>
          </w:tcPr>
          <w:p>
            <w:r/>
            <w:r>
              <w:rPr>
                <w:sz w:val="19"/>
              </w:rPr>
            </w:r>
          </w:p>
        </w:tc>
      </w:tr>
      <w:tr>
        <w:tc>
          <w:tcPr>
            <w:tcW w:type="dxa" w:w="680"/>
          </w:tcPr>
          <w:p>
            <w:r/>
            <w:r>
              <w:rPr>
                <w:sz w:val="19"/>
              </w:rPr>
              <w:t>2.2</w:t>
            </w:r>
          </w:p>
        </w:tc>
        <w:tc>
          <w:tcPr>
            <w:tcW w:type="dxa" w:w="6973"/>
          </w:tcPr>
          <w:p>
            <w:r/>
            <w:r>
              <w:rPr>
                <w:sz w:val="19"/>
              </w:rPr>
              <w:t>We can create a separate service account with limited permissions in each system.</w:t>
            </w:r>
          </w:p>
        </w:tc>
        <w:tc>
          <w:tcPr>
            <w:tcW w:type="dxa" w:w="1701"/>
          </w:tcPr>
          <w:p>
            <w:r/>
            <w:r>
              <w:rPr>
                <w:sz w:val="19"/>
              </w:rPr>
            </w:r>
          </w:p>
        </w:tc>
      </w:tr>
      <w:tr>
        <w:tc>
          <w:tcPr>
            <w:tcW w:type="dxa" w:w="680"/>
          </w:tcPr>
          <w:p>
            <w:r/>
            <w:r>
              <w:rPr>
                <w:sz w:val="19"/>
              </w:rPr>
              <w:t>2.3</w:t>
            </w:r>
          </w:p>
        </w:tc>
        <w:tc>
          <w:tcPr>
            <w:tcW w:type="dxa" w:w="6973"/>
          </w:tcPr>
          <w:p>
            <w:r/>
            <w:r>
              <w:rPr>
                <w:sz w:val="19"/>
              </w:rPr>
              <w:t>We know which system is the source of truth for prices, stock, customers and orders.</w:t>
            </w:r>
          </w:p>
        </w:tc>
        <w:tc>
          <w:tcPr>
            <w:tcW w:type="dxa" w:w="1701"/>
          </w:tcPr>
          <w:p>
            <w:r/>
            <w:r>
              <w:rPr>
                <w:sz w:val="19"/>
              </w:rPr>
            </w:r>
          </w:p>
        </w:tc>
      </w:tr>
      <w:tr>
        <w:tc>
          <w:tcPr>
            <w:tcW w:type="dxa" w:w="680"/>
          </w:tcPr>
          <w:p>
            <w:r/>
            <w:r>
              <w:rPr>
                <w:sz w:val="19"/>
              </w:rPr>
              <w:t>2.4</w:t>
            </w:r>
          </w:p>
        </w:tc>
        <w:tc>
          <w:tcPr>
            <w:tcW w:type="dxa" w:w="6973"/>
          </w:tcPr>
          <w:p>
            <w:r/>
            <w:r>
              <w:rPr>
                <w:sz w:val="19"/>
              </w:rPr>
              <w:t>Our main systems are not due to be replaced in the next 12 months.</w:t>
            </w:r>
          </w:p>
        </w:tc>
        <w:tc>
          <w:tcPr>
            <w:tcW w:type="dxa" w:w="1701"/>
          </w:tcPr>
          <w:p>
            <w:r/>
            <w:r>
              <w:rPr>
                <w:sz w:val="19"/>
              </w:rPr>
            </w:r>
          </w:p>
        </w:tc>
      </w:tr>
      <w:tr>
        <w:tc>
          <w:tcPr>
            <w:tcW w:type="dxa" w:w="680"/>
          </w:tcPr>
          <w:p>
            <w:r/>
            <w:r>
              <w:rPr>
                <w:sz w:val="19"/>
              </w:rPr>
              <w:t>2.5</w:t>
            </w:r>
          </w:p>
        </w:tc>
        <w:tc>
          <w:tcPr>
            <w:tcW w:type="dxa" w:w="6973"/>
          </w:tcPr>
          <w:p>
            <w:r/>
            <w:r>
              <w:rPr>
                <w:sz w:val="19"/>
              </w:rPr>
              <w:t>We have a cloud account (or can open one) where an AI service and its logs could run in our name.</w:t>
            </w:r>
          </w:p>
        </w:tc>
        <w:tc>
          <w:tcPr>
            <w:tcW w:type="dxa" w:w="1701"/>
          </w:tcPr>
          <w:p>
            <w:r/>
            <w:r>
              <w:rPr>
                <w:sz w:val="19"/>
              </w:rPr>
            </w:r>
          </w:p>
        </w:tc>
      </w:tr>
      <w:tr>
        <w:tc>
          <w:tcPr>
            <w:tcW w:type="dxa" w:w="680"/>
          </w:tcPr>
          <w:p>
            <w:r/>
            <w:r>
              <w:rPr>
                <w:sz w:val="19"/>
              </w:rPr>
            </w:r>
          </w:p>
        </w:tc>
        <w:tc>
          <w:tcPr>
            <w:tcW w:type="dxa" w:w="6973"/>
          </w:tcPr>
          <w:p>
            <w:r/>
            <w:r>
              <w:rPr>
                <w:sz w:val="19"/>
              </w:rPr>
              <w:t>Systems total (out of 10)</w:t>
            </w:r>
          </w:p>
        </w:tc>
        <w:tc>
          <w:tcPr>
            <w:tcW w:type="dxa" w:w="1701"/>
          </w:tcPr>
          <w:p>
            <w:r/>
            <w:r>
              <w:rPr>
                <w:sz w:val="19"/>
              </w:rPr>
            </w:r>
          </w:p>
        </w:tc>
      </w:tr>
    </w:tbl>
    <w:p>
      <w:pPr>
        <w:spacing w:after="40"/>
      </w:pPr>
    </w:p>
    <w:p>
      <w:pPr>
        <w:pStyle w:val="Heading1"/>
      </w:pPr>
      <w:r>
        <w:t>3. Process</w:t>
      </w: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F3EDE7"/>
          </w:tcPr>
          <w:p>
            <w:r/>
            <w:r>
              <w:rPr>
                <w:b/>
                <w:sz w:val="19"/>
              </w:rPr>
              <w:t>#</w:t>
            </w:r>
          </w:p>
        </w:tc>
        <w:tc>
          <w:tcPr>
            <w:tcW w:type="dxa" w:w="6973"/>
            <w:shd w:val="clear" w:color="auto" w:fill="F3EDE7"/>
          </w:tcPr>
          <w:p>
            <w:r/>
            <w:r>
              <w:rPr>
                <w:b/>
                <w:sz w:val="19"/>
              </w:rPr>
              <w:t>Statement</w:t>
            </w:r>
          </w:p>
        </w:tc>
        <w:tc>
          <w:tcPr>
            <w:tcW w:type="dxa" w:w="1701"/>
            <w:shd w:val="clear" w:color="auto" w:fill="F3EDE7"/>
          </w:tcPr>
          <w:p>
            <w:r/>
            <w:r>
              <w:rPr>
                <w:b/>
                <w:sz w:val="19"/>
              </w:rPr>
              <w:t>Score (0, 1, 2)</w:t>
            </w:r>
          </w:p>
        </w:tc>
      </w:tr>
      <w:tr>
        <w:tc>
          <w:tcPr>
            <w:tcW w:type="dxa" w:w="680"/>
          </w:tcPr>
          <w:p>
            <w:r/>
            <w:r>
              <w:rPr>
                <w:sz w:val="19"/>
              </w:rPr>
              <w:t>3.1</w:t>
            </w:r>
          </w:p>
        </w:tc>
        <w:tc>
          <w:tcPr>
            <w:tcW w:type="dxa" w:w="6973"/>
          </w:tcPr>
          <w:p>
            <w:r/>
            <w:r>
              <w:rPr>
                <w:sz w:val="19"/>
              </w:rPr>
              <w:t>We can name one job our team repeats at least dozens of times a week.</w:t>
            </w:r>
          </w:p>
        </w:tc>
        <w:tc>
          <w:tcPr>
            <w:tcW w:type="dxa" w:w="1701"/>
          </w:tcPr>
          <w:p>
            <w:r/>
            <w:r>
              <w:rPr>
                <w:sz w:val="19"/>
              </w:rPr>
            </w:r>
          </w:p>
        </w:tc>
      </w:tr>
      <w:tr>
        <w:tc>
          <w:tcPr>
            <w:tcW w:type="dxa" w:w="680"/>
          </w:tcPr>
          <w:p>
            <w:r/>
            <w:r>
              <w:rPr>
                <w:sz w:val="19"/>
              </w:rPr>
              <w:t>3.2</w:t>
            </w:r>
          </w:p>
        </w:tc>
        <w:tc>
          <w:tcPr>
            <w:tcW w:type="dxa" w:w="6973"/>
          </w:tcPr>
          <w:p>
            <w:r/>
            <w:r>
              <w:rPr>
                <w:sz w:val="19"/>
              </w:rPr>
              <w:t>The rules for that job are written down, or one person can explain them in an hour with examples.</w:t>
            </w:r>
          </w:p>
        </w:tc>
        <w:tc>
          <w:tcPr>
            <w:tcW w:type="dxa" w:w="1701"/>
          </w:tcPr>
          <w:p>
            <w:r/>
            <w:r>
              <w:rPr>
                <w:sz w:val="19"/>
              </w:rPr>
            </w:r>
          </w:p>
        </w:tc>
      </w:tr>
      <w:tr>
        <w:tc>
          <w:tcPr>
            <w:tcW w:type="dxa" w:w="680"/>
          </w:tcPr>
          <w:p>
            <w:r/>
            <w:r>
              <w:rPr>
                <w:sz w:val="19"/>
              </w:rPr>
              <w:t>3.3</w:t>
            </w:r>
          </w:p>
        </w:tc>
        <w:tc>
          <w:tcPr>
            <w:tcW w:type="dxa" w:w="6973"/>
          </w:tcPr>
          <w:p>
            <w:r/>
            <w:r>
              <w:rPr>
                <w:sz w:val="19"/>
              </w:rPr>
              <w:t>We know how long the job takes today and how often it goes wrong.</w:t>
            </w:r>
          </w:p>
        </w:tc>
        <w:tc>
          <w:tcPr>
            <w:tcW w:type="dxa" w:w="1701"/>
          </w:tcPr>
          <w:p>
            <w:r/>
            <w:r>
              <w:rPr>
                <w:sz w:val="19"/>
              </w:rPr>
            </w:r>
          </w:p>
        </w:tc>
      </w:tr>
      <w:tr>
        <w:tc>
          <w:tcPr>
            <w:tcW w:type="dxa" w:w="680"/>
          </w:tcPr>
          <w:p>
            <w:r/>
            <w:r>
              <w:rPr>
                <w:sz w:val="19"/>
              </w:rPr>
              <w:t>3.4</w:t>
            </w:r>
          </w:p>
        </w:tc>
        <w:tc>
          <w:tcPr>
            <w:tcW w:type="dxa" w:w="6973"/>
          </w:tcPr>
          <w:p>
            <w:r/>
            <w:r>
              <w:rPr>
                <w:sz w:val="19"/>
              </w:rPr>
              <w:t>A mistake in that job can be caught by a person before it reaches a customer or the books.</w:t>
            </w:r>
          </w:p>
        </w:tc>
        <w:tc>
          <w:tcPr>
            <w:tcW w:type="dxa" w:w="1701"/>
          </w:tcPr>
          <w:p>
            <w:r/>
            <w:r>
              <w:rPr>
                <w:sz w:val="19"/>
              </w:rPr>
            </w:r>
          </w:p>
        </w:tc>
      </w:tr>
      <w:tr>
        <w:tc>
          <w:tcPr>
            <w:tcW w:type="dxa" w:w="680"/>
          </w:tcPr>
          <w:p>
            <w:r/>
            <w:r>
              <w:rPr>
                <w:sz w:val="19"/>
              </w:rPr>
              <w:t>3.5</w:t>
            </w:r>
          </w:p>
        </w:tc>
        <w:tc>
          <w:tcPr>
            <w:tcW w:type="dxa" w:w="6973"/>
          </w:tcPr>
          <w:p>
            <w:r/>
            <w:r>
              <w:rPr>
                <w:sz w:val="19"/>
              </w:rPr>
              <w:t>The job starts from a clear trigger: an email, a form, a file, a schedule.</w:t>
            </w:r>
          </w:p>
        </w:tc>
        <w:tc>
          <w:tcPr>
            <w:tcW w:type="dxa" w:w="1701"/>
          </w:tcPr>
          <w:p>
            <w:r/>
            <w:r>
              <w:rPr>
                <w:sz w:val="19"/>
              </w:rPr>
            </w:r>
          </w:p>
        </w:tc>
      </w:tr>
      <w:tr>
        <w:tc>
          <w:tcPr>
            <w:tcW w:type="dxa" w:w="680"/>
          </w:tcPr>
          <w:p>
            <w:r/>
            <w:r>
              <w:rPr>
                <w:sz w:val="19"/>
              </w:rPr>
            </w:r>
          </w:p>
        </w:tc>
        <w:tc>
          <w:tcPr>
            <w:tcW w:type="dxa" w:w="6973"/>
          </w:tcPr>
          <w:p>
            <w:r/>
            <w:r>
              <w:rPr>
                <w:sz w:val="19"/>
              </w:rPr>
              <w:t>Process total (out of 10)</w:t>
            </w:r>
          </w:p>
        </w:tc>
        <w:tc>
          <w:tcPr>
            <w:tcW w:type="dxa" w:w="1701"/>
          </w:tcPr>
          <w:p>
            <w:r/>
            <w:r>
              <w:rPr>
                <w:sz w:val="19"/>
              </w:rPr>
            </w:r>
          </w:p>
        </w:tc>
      </w:tr>
    </w:tbl>
    <w:p>
      <w:pPr>
        <w:spacing w:after="40"/>
      </w:pPr>
    </w:p>
    <w:p>
      <w:pPr>
        <w:pStyle w:val="Heading1"/>
      </w:pPr>
      <w:r>
        <w:t>4. People</w:t>
      </w: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F3EDE7"/>
          </w:tcPr>
          <w:p>
            <w:r/>
            <w:r>
              <w:rPr>
                <w:b/>
                <w:sz w:val="19"/>
              </w:rPr>
              <w:t>#</w:t>
            </w:r>
          </w:p>
        </w:tc>
        <w:tc>
          <w:tcPr>
            <w:tcW w:type="dxa" w:w="6973"/>
            <w:shd w:val="clear" w:color="auto" w:fill="F3EDE7"/>
          </w:tcPr>
          <w:p>
            <w:r/>
            <w:r>
              <w:rPr>
                <w:b/>
                <w:sz w:val="19"/>
              </w:rPr>
              <w:t>Statement</w:t>
            </w:r>
          </w:p>
        </w:tc>
        <w:tc>
          <w:tcPr>
            <w:tcW w:type="dxa" w:w="1701"/>
            <w:shd w:val="clear" w:color="auto" w:fill="F3EDE7"/>
          </w:tcPr>
          <w:p>
            <w:r/>
            <w:r>
              <w:rPr>
                <w:b/>
                <w:sz w:val="19"/>
              </w:rPr>
              <w:t>Score (0, 1, 2)</w:t>
            </w:r>
          </w:p>
        </w:tc>
      </w:tr>
      <w:tr>
        <w:tc>
          <w:tcPr>
            <w:tcW w:type="dxa" w:w="680"/>
          </w:tcPr>
          <w:p>
            <w:r/>
            <w:r>
              <w:rPr>
                <w:sz w:val="19"/>
              </w:rPr>
              <w:t>4.1</w:t>
            </w:r>
          </w:p>
        </w:tc>
        <w:tc>
          <w:tcPr>
            <w:tcW w:type="dxa" w:w="6973"/>
          </w:tcPr>
          <w:p>
            <w:r/>
            <w:r>
              <w:rPr>
                <w:sz w:val="19"/>
              </w:rPr>
              <w:t>One named person will own the result of the first AI project.</w:t>
            </w:r>
          </w:p>
        </w:tc>
        <w:tc>
          <w:tcPr>
            <w:tcW w:type="dxa" w:w="1701"/>
          </w:tcPr>
          <w:p>
            <w:r/>
            <w:r>
              <w:rPr>
                <w:sz w:val="19"/>
              </w:rPr>
            </w:r>
          </w:p>
        </w:tc>
      </w:tr>
      <w:tr>
        <w:tc>
          <w:tcPr>
            <w:tcW w:type="dxa" w:w="680"/>
          </w:tcPr>
          <w:p>
            <w:r/>
            <w:r>
              <w:rPr>
                <w:sz w:val="19"/>
              </w:rPr>
              <w:t>4.2</w:t>
            </w:r>
          </w:p>
        </w:tc>
        <w:tc>
          <w:tcPr>
            <w:tcW w:type="dxa" w:w="6973"/>
          </w:tcPr>
          <w:p>
            <w:r/>
            <w:r>
              <w:rPr>
                <w:sz w:val="19"/>
              </w:rPr>
              <w:t>The people who do the job today are willing to help pick test cases and review results.</w:t>
            </w:r>
          </w:p>
        </w:tc>
        <w:tc>
          <w:tcPr>
            <w:tcW w:type="dxa" w:w="1701"/>
          </w:tcPr>
          <w:p>
            <w:r/>
            <w:r>
              <w:rPr>
                <w:sz w:val="19"/>
              </w:rPr>
            </w:r>
          </w:p>
        </w:tc>
      </w:tr>
      <w:tr>
        <w:tc>
          <w:tcPr>
            <w:tcW w:type="dxa" w:w="680"/>
          </w:tcPr>
          <w:p>
            <w:r/>
            <w:r>
              <w:rPr>
                <w:sz w:val="19"/>
              </w:rPr>
              <w:t>4.3</w:t>
            </w:r>
          </w:p>
        </w:tc>
        <w:tc>
          <w:tcPr>
            <w:tcW w:type="dxa" w:w="6973"/>
          </w:tcPr>
          <w:p>
            <w:r/>
            <w:r>
              <w:rPr>
                <w:sz w:val="19"/>
              </w:rPr>
              <w:t>Someone (in-house or a vendor) can connect systems through APIs and fix what breaks.</w:t>
            </w:r>
          </w:p>
        </w:tc>
        <w:tc>
          <w:tcPr>
            <w:tcW w:type="dxa" w:w="1701"/>
          </w:tcPr>
          <w:p>
            <w:r/>
            <w:r>
              <w:rPr>
                <w:sz w:val="19"/>
              </w:rPr>
            </w:r>
          </w:p>
        </w:tc>
      </w:tr>
      <w:tr>
        <w:tc>
          <w:tcPr>
            <w:tcW w:type="dxa" w:w="680"/>
          </w:tcPr>
          <w:p>
            <w:r/>
            <w:r>
              <w:rPr>
                <w:sz w:val="19"/>
              </w:rPr>
              <w:t>4.4</w:t>
            </w:r>
          </w:p>
        </w:tc>
        <w:tc>
          <w:tcPr>
            <w:tcW w:type="dxa" w:w="6973"/>
          </w:tcPr>
          <w:p>
            <w:r/>
            <w:r>
              <w:rPr>
                <w:sz w:val="19"/>
              </w:rPr>
              <w:t>Leadership has agreed what result would justify going to production.</w:t>
            </w:r>
          </w:p>
        </w:tc>
        <w:tc>
          <w:tcPr>
            <w:tcW w:type="dxa" w:w="1701"/>
          </w:tcPr>
          <w:p>
            <w:r/>
            <w:r>
              <w:rPr>
                <w:sz w:val="19"/>
              </w:rPr>
            </w:r>
          </w:p>
        </w:tc>
      </w:tr>
      <w:tr>
        <w:tc>
          <w:tcPr>
            <w:tcW w:type="dxa" w:w="680"/>
          </w:tcPr>
          <w:p>
            <w:r/>
            <w:r>
              <w:rPr>
                <w:sz w:val="19"/>
              </w:rPr>
              <w:t>4.5</w:t>
            </w:r>
          </w:p>
        </w:tc>
        <w:tc>
          <w:tcPr>
            <w:tcW w:type="dxa" w:w="6973"/>
          </w:tcPr>
          <w:p>
            <w:r/>
            <w:r>
              <w:rPr>
                <w:sz w:val="19"/>
              </w:rPr>
              <w:t>Staff have a way to flag a wrong AI answer and see it fixed.</w:t>
            </w:r>
          </w:p>
        </w:tc>
        <w:tc>
          <w:tcPr>
            <w:tcW w:type="dxa" w:w="1701"/>
          </w:tcPr>
          <w:p>
            <w:r/>
            <w:r>
              <w:rPr>
                <w:sz w:val="19"/>
              </w:rPr>
            </w:r>
          </w:p>
        </w:tc>
      </w:tr>
      <w:tr>
        <w:tc>
          <w:tcPr>
            <w:tcW w:type="dxa" w:w="680"/>
          </w:tcPr>
          <w:p>
            <w:r/>
            <w:r>
              <w:rPr>
                <w:sz w:val="19"/>
              </w:rPr>
            </w:r>
          </w:p>
        </w:tc>
        <w:tc>
          <w:tcPr>
            <w:tcW w:type="dxa" w:w="6973"/>
          </w:tcPr>
          <w:p>
            <w:r/>
            <w:r>
              <w:rPr>
                <w:sz w:val="19"/>
              </w:rPr>
              <w:t>People total (out of 10)</w:t>
            </w:r>
          </w:p>
        </w:tc>
        <w:tc>
          <w:tcPr>
            <w:tcW w:type="dxa" w:w="1701"/>
          </w:tcPr>
          <w:p>
            <w:r/>
            <w:r>
              <w:rPr>
                <w:sz w:val="19"/>
              </w:rPr>
            </w:r>
          </w:p>
        </w:tc>
      </w:tr>
    </w:tbl>
    <w:p>
      <w:pPr>
        <w:spacing w:after="40"/>
      </w:pPr>
    </w:p>
    <w:p>
      <w:pPr>
        <w:pStyle w:val="Heading1"/>
      </w:pPr>
      <w:r>
        <w:t>5. Governance</w:t>
      </w:r>
    </w:p>
    <w:tbl>
      <w:tblPr>
        <w:tblStyle w:val="TableGrid"/>
        <w:tblW w:type="auto" w:w="0"/>
        <w:tblLook w:firstColumn="1" w:firstRow="1" w:lastColumn="0" w:lastRow="0" w:noHBand="0" w:noVBand="1" w:val="04A0"/>
      </w:tblPr>
      <w:tblGrid>
        <w:gridCol w:w="3249"/>
        <w:gridCol w:w="3249"/>
        <w:gridCol w:w="3249"/>
      </w:tblGrid>
      <w:tr>
        <w:tc>
          <w:tcPr>
            <w:tcW w:type="dxa" w:w="680"/>
            <w:shd w:val="clear" w:color="auto" w:fill="F3EDE7"/>
          </w:tcPr>
          <w:p>
            <w:r/>
            <w:r>
              <w:rPr>
                <w:b/>
                <w:sz w:val="19"/>
              </w:rPr>
              <w:t>#</w:t>
            </w:r>
          </w:p>
        </w:tc>
        <w:tc>
          <w:tcPr>
            <w:tcW w:type="dxa" w:w="6973"/>
            <w:shd w:val="clear" w:color="auto" w:fill="F3EDE7"/>
          </w:tcPr>
          <w:p>
            <w:r/>
            <w:r>
              <w:rPr>
                <w:b/>
                <w:sz w:val="19"/>
              </w:rPr>
              <w:t>Statement</w:t>
            </w:r>
          </w:p>
        </w:tc>
        <w:tc>
          <w:tcPr>
            <w:tcW w:type="dxa" w:w="1701"/>
            <w:shd w:val="clear" w:color="auto" w:fill="F3EDE7"/>
          </w:tcPr>
          <w:p>
            <w:r/>
            <w:r>
              <w:rPr>
                <w:b/>
                <w:sz w:val="19"/>
              </w:rPr>
              <w:t>Score (0, 1, 2)</w:t>
            </w:r>
          </w:p>
        </w:tc>
      </w:tr>
      <w:tr>
        <w:tc>
          <w:tcPr>
            <w:tcW w:type="dxa" w:w="680"/>
          </w:tcPr>
          <w:p>
            <w:r/>
            <w:r>
              <w:rPr>
                <w:sz w:val="19"/>
              </w:rPr>
              <w:t>5.1</w:t>
            </w:r>
          </w:p>
        </w:tc>
        <w:tc>
          <w:tcPr>
            <w:tcW w:type="dxa" w:w="6973"/>
          </w:tcPr>
          <w:p>
            <w:r/>
            <w:r>
              <w:rPr>
                <w:sz w:val="19"/>
              </w:rPr>
              <w:t>We have decided which actions an AI may never take alone (payments, deletions, contract terms).</w:t>
            </w:r>
          </w:p>
        </w:tc>
        <w:tc>
          <w:tcPr>
            <w:tcW w:type="dxa" w:w="1701"/>
          </w:tcPr>
          <w:p>
            <w:r/>
            <w:r>
              <w:rPr>
                <w:sz w:val="19"/>
              </w:rPr>
            </w:r>
          </w:p>
        </w:tc>
      </w:tr>
      <w:tr>
        <w:tc>
          <w:tcPr>
            <w:tcW w:type="dxa" w:w="680"/>
          </w:tcPr>
          <w:p>
            <w:r/>
            <w:r>
              <w:rPr>
                <w:sz w:val="19"/>
              </w:rPr>
              <w:t>5.2</w:t>
            </w:r>
          </w:p>
        </w:tc>
        <w:tc>
          <w:tcPr>
            <w:tcW w:type="dxa" w:w="6973"/>
          </w:tcPr>
          <w:p>
            <w:r/>
            <w:r>
              <w:rPr>
                <w:sz w:val="19"/>
              </w:rPr>
              <w:t>We know which model providers may receive our data, and under which account.</w:t>
            </w:r>
          </w:p>
        </w:tc>
        <w:tc>
          <w:tcPr>
            <w:tcW w:type="dxa" w:w="1701"/>
          </w:tcPr>
          <w:p>
            <w:r/>
            <w:r>
              <w:rPr>
                <w:sz w:val="19"/>
              </w:rPr>
            </w:r>
          </w:p>
        </w:tc>
      </w:tr>
      <w:tr>
        <w:tc>
          <w:tcPr>
            <w:tcW w:type="dxa" w:w="680"/>
          </w:tcPr>
          <w:p>
            <w:r/>
            <w:r>
              <w:rPr>
                <w:sz w:val="19"/>
              </w:rPr>
              <w:t>5.3</w:t>
            </w:r>
          </w:p>
        </w:tc>
        <w:tc>
          <w:tcPr>
            <w:tcW w:type="dxa" w:w="6973"/>
          </w:tcPr>
          <w:p>
            <w:r/>
            <w:r>
              <w:rPr>
                <w:sz w:val="19"/>
              </w:rPr>
              <w:t>Every AI action can be logged and searched by order, ticket or invoice number.</w:t>
            </w:r>
          </w:p>
        </w:tc>
        <w:tc>
          <w:tcPr>
            <w:tcW w:type="dxa" w:w="1701"/>
          </w:tcPr>
          <w:p>
            <w:r/>
            <w:r>
              <w:rPr>
                <w:sz w:val="19"/>
              </w:rPr>
            </w:r>
          </w:p>
        </w:tc>
      </w:tr>
      <w:tr>
        <w:tc>
          <w:tcPr>
            <w:tcW w:type="dxa" w:w="680"/>
          </w:tcPr>
          <w:p>
            <w:r/>
            <w:r>
              <w:rPr>
                <w:sz w:val="19"/>
              </w:rPr>
              <w:t>5.4</w:t>
            </w:r>
          </w:p>
        </w:tc>
        <w:tc>
          <w:tcPr>
            <w:tcW w:type="dxa" w:w="6973"/>
          </w:tcPr>
          <w:p>
            <w:r/>
            <w:r>
              <w:rPr>
                <w:sz w:val="19"/>
              </w:rPr>
              <w:t>Someone can switch the AI off, and another team knows how to do the work by hand meanwhile.</w:t>
            </w:r>
          </w:p>
        </w:tc>
        <w:tc>
          <w:tcPr>
            <w:tcW w:type="dxa" w:w="1701"/>
          </w:tcPr>
          <w:p>
            <w:r/>
            <w:r>
              <w:rPr>
                <w:sz w:val="19"/>
              </w:rPr>
            </w:r>
          </w:p>
        </w:tc>
      </w:tr>
      <w:tr>
        <w:tc>
          <w:tcPr>
            <w:tcW w:type="dxa" w:w="680"/>
          </w:tcPr>
          <w:p>
            <w:r/>
            <w:r>
              <w:rPr>
                <w:sz w:val="19"/>
              </w:rPr>
              <w:t>5.5</w:t>
            </w:r>
          </w:p>
        </w:tc>
        <w:tc>
          <w:tcPr>
            <w:tcW w:type="dxa" w:w="6973"/>
          </w:tcPr>
          <w:p>
            <w:r/>
            <w:r>
              <w:rPr>
                <w:sz w:val="19"/>
              </w:rPr>
              <w:t>We will re-test the AI on our own cases whenever the model or instructions change.</w:t>
            </w:r>
          </w:p>
        </w:tc>
        <w:tc>
          <w:tcPr>
            <w:tcW w:type="dxa" w:w="1701"/>
          </w:tcPr>
          <w:p>
            <w:r/>
            <w:r>
              <w:rPr>
                <w:sz w:val="19"/>
              </w:rPr>
            </w:r>
          </w:p>
        </w:tc>
      </w:tr>
      <w:tr>
        <w:tc>
          <w:tcPr>
            <w:tcW w:type="dxa" w:w="680"/>
          </w:tcPr>
          <w:p>
            <w:r/>
            <w:r>
              <w:rPr>
                <w:sz w:val="19"/>
              </w:rPr>
            </w:r>
          </w:p>
        </w:tc>
        <w:tc>
          <w:tcPr>
            <w:tcW w:type="dxa" w:w="6973"/>
          </w:tcPr>
          <w:p>
            <w:r/>
            <w:r>
              <w:rPr>
                <w:sz w:val="19"/>
              </w:rPr>
              <w:t>Governance total (out of 10)</w:t>
            </w:r>
          </w:p>
        </w:tc>
        <w:tc>
          <w:tcPr>
            <w:tcW w:type="dxa" w:w="1701"/>
          </w:tcPr>
          <w:p>
            <w:r/>
            <w:r>
              <w:rPr>
                <w:sz w:val="19"/>
              </w:rPr>
            </w:r>
          </w:p>
        </w:tc>
      </w:tr>
    </w:tbl>
    <w:p>
      <w:pPr>
        <w:spacing w:after="40"/>
      </w:pPr>
    </w:p>
    <w:p>
      <w:pPr>
        <w:pStyle w:val="Heading1"/>
      </w:pPr>
      <w:r>
        <w:t>Your result</w:t>
      </w:r>
    </w:p>
    <w:tbl>
      <w:tblPr>
        <w:tblStyle w:val="TableGrid"/>
        <w:tblW w:type="auto" w:w="0"/>
        <w:tblLook w:firstColumn="1" w:firstRow="1" w:lastColumn="0" w:lastRow="0" w:noHBand="0" w:noVBand="1" w:val="04A0"/>
      </w:tblPr>
      <w:tblGrid>
        <w:gridCol w:w="4873"/>
        <w:gridCol w:w="4873"/>
      </w:tblGrid>
      <w:tr>
        <w:tc>
          <w:tcPr>
            <w:tcW w:type="dxa" w:w="5669"/>
            <w:shd w:val="clear" w:color="auto" w:fill="F3EDE7"/>
          </w:tcPr>
          <w:p>
            <w:r/>
            <w:r>
              <w:rPr>
                <w:b/>
                <w:sz w:val="19"/>
              </w:rPr>
              <w:t>Pillar</w:t>
            </w:r>
          </w:p>
        </w:tc>
        <w:tc>
          <w:tcPr>
            <w:tcW w:type="dxa" w:w="3685"/>
            <w:shd w:val="clear" w:color="auto" w:fill="F3EDE7"/>
          </w:tcPr>
          <w:p>
            <w:r/>
            <w:r>
              <w:rPr>
                <w:b/>
                <w:sz w:val="19"/>
              </w:rPr>
              <w:t>Score out of 10</w:t>
            </w:r>
          </w:p>
        </w:tc>
      </w:tr>
      <w:tr>
        <w:tc>
          <w:tcPr>
            <w:tcW w:type="dxa" w:w="5669"/>
          </w:tcPr>
          <w:p>
            <w:r/>
            <w:r>
              <w:rPr>
                <w:sz w:val="19"/>
              </w:rPr>
              <w:t>Data</w:t>
            </w:r>
          </w:p>
        </w:tc>
        <w:tc>
          <w:tcPr>
            <w:tcW w:type="dxa" w:w="3685"/>
          </w:tcPr>
          <w:p>
            <w:r/>
            <w:r>
              <w:rPr>
                <w:sz w:val="19"/>
              </w:rPr>
            </w:r>
          </w:p>
        </w:tc>
      </w:tr>
      <w:tr>
        <w:tc>
          <w:tcPr>
            <w:tcW w:type="dxa" w:w="5669"/>
          </w:tcPr>
          <w:p>
            <w:r/>
            <w:r>
              <w:rPr>
                <w:sz w:val="19"/>
              </w:rPr>
              <w:t>Systems</w:t>
            </w:r>
          </w:p>
        </w:tc>
        <w:tc>
          <w:tcPr>
            <w:tcW w:type="dxa" w:w="3685"/>
          </w:tcPr>
          <w:p>
            <w:r/>
            <w:r>
              <w:rPr>
                <w:sz w:val="19"/>
              </w:rPr>
            </w:r>
          </w:p>
        </w:tc>
      </w:tr>
      <w:tr>
        <w:tc>
          <w:tcPr>
            <w:tcW w:type="dxa" w:w="5669"/>
          </w:tcPr>
          <w:p>
            <w:r/>
            <w:r>
              <w:rPr>
                <w:sz w:val="19"/>
              </w:rPr>
              <w:t>Process</w:t>
            </w:r>
          </w:p>
        </w:tc>
        <w:tc>
          <w:tcPr>
            <w:tcW w:type="dxa" w:w="3685"/>
          </w:tcPr>
          <w:p>
            <w:r/>
            <w:r>
              <w:rPr>
                <w:sz w:val="19"/>
              </w:rPr>
            </w:r>
          </w:p>
        </w:tc>
      </w:tr>
      <w:tr>
        <w:tc>
          <w:tcPr>
            <w:tcW w:type="dxa" w:w="5669"/>
          </w:tcPr>
          <w:p>
            <w:r/>
            <w:r>
              <w:rPr>
                <w:sz w:val="19"/>
              </w:rPr>
              <w:t>People</w:t>
            </w:r>
          </w:p>
        </w:tc>
        <w:tc>
          <w:tcPr>
            <w:tcW w:type="dxa" w:w="3685"/>
          </w:tcPr>
          <w:p>
            <w:r/>
            <w:r>
              <w:rPr>
                <w:sz w:val="19"/>
              </w:rPr>
            </w:r>
          </w:p>
        </w:tc>
      </w:tr>
      <w:tr>
        <w:tc>
          <w:tcPr>
            <w:tcW w:type="dxa" w:w="5669"/>
          </w:tcPr>
          <w:p>
            <w:r/>
            <w:r>
              <w:rPr>
                <w:sz w:val="19"/>
              </w:rPr>
              <w:t>Governance</w:t>
            </w:r>
          </w:p>
        </w:tc>
        <w:tc>
          <w:tcPr>
            <w:tcW w:type="dxa" w:w="3685"/>
          </w:tcPr>
          <w:p>
            <w:r/>
            <w:r>
              <w:rPr>
                <w:sz w:val="19"/>
              </w:rPr>
            </w:r>
          </w:p>
        </w:tc>
      </w:tr>
      <w:tr>
        <w:tc>
          <w:tcPr>
            <w:tcW w:type="dxa" w:w="5669"/>
          </w:tcPr>
          <w:p>
            <w:r/>
            <w:r>
              <w:rPr>
                <w:sz w:val="19"/>
              </w:rPr>
              <w:t>Total (out of 50)</w:t>
            </w:r>
          </w:p>
        </w:tc>
        <w:tc>
          <w:tcPr>
            <w:tcW w:type="dxa" w:w="3685"/>
          </w:tcPr>
          <w:p>
            <w:r/>
            <w:r>
              <w:rPr>
                <w:sz w:val="19"/>
              </w:rPr>
            </w:r>
          </w:p>
        </w:tc>
      </w:tr>
    </w:tbl>
    <w:p>
      <w:pPr>
        <w:spacing w:after="40"/>
      </w:pPr>
    </w:p>
    <w:tbl>
      <w:tblPr>
        <w:tblStyle w:val="TableGrid"/>
        <w:tblW w:type="auto" w:w="0"/>
        <w:tblLook w:firstColumn="1" w:firstRow="1" w:lastColumn="0" w:lastRow="0" w:noHBand="0" w:noVBand="1" w:val="04A0"/>
      </w:tblPr>
      <w:tblGrid>
        <w:gridCol w:w="3249"/>
        <w:gridCol w:w="3249"/>
        <w:gridCol w:w="3249"/>
      </w:tblGrid>
      <w:tr>
        <w:tc>
          <w:tcPr>
            <w:tcW w:type="dxa" w:w="1587"/>
            <w:shd w:val="clear" w:color="auto" w:fill="F3EDE7"/>
          </w:tcPr>
          <w:p>
            <w:r/>
            <w:r>
              <w:rPr>
                <w:b/>
                <w:sz w:val="19"/>
              </w:rPr>
              <w:t>Total</w:t>
            </w:r>
          </w:p>
        </w:tc>
        <w:tc>
          <w:tcPr>
            <w:tcW w:type="dxa" w:w="4195"/>
            <w:shd w:val="clear" w:color="auto" w:fill="F3EDE7"/>
          </w:tcPr>
          <w:p>
            <w:r/>
            <w:r>
              <w:rPr>
                <w:b/>
                <w:sz w:val="19"/>
              </w:rPr>
              <w:t>What it usually means</w:t>
            </w:r>
          </w:p>
        </w:tc>
        <w:tc>
          <w:tcPr>
            <w:tcW w:type="dxa" w:w="3572"/>
            <w:shd w:val="clear" w:color="auto" w:fill="F3EDE7"/>
          </w:tcPr>
          <w:p>
            <w:r/>
            <w:r>
              <w:rPr>
                <w:b/>
                <w:sz w:val="19"/>
              </w:rPr>
              <w:t>Next step</w:t>
            </w:r>
          </w:p>
        </w:tc>
      </w:tr>
      <w:tr>
        <w:tc>
          <w:tcPr>
            <w:tcW w:type="dxa" w:w="1587"/>
          </w:tcPr>
          <w:p>
            <w:r/>
            <w:r>
              <w:rPr>
                <w:sz w:val="19"/>
              </w:rPr>
              <w:t>40 to 50</w:t>
            </w:r>
          </w:p>
        </w:tc>
        <w:tc>
          <w:tcPr>
            <w:tcW w:type="dxa" w:w="4195"/>
          </w:tcPr>
          <w:p>
            <w:r/>
            <w:r>
              <w:rPr>
                <w:sz w:val="19"/>
              </w:rPr>
              <w:t>Ready for a first proof of concept on the job you named.</w:t>
            </w:r>
          </w:p>
        </w:tc>
        <w:tc>
          <w:tcPr>
            <w:tcW w:type="dxa" w:w="3572"/>
          </w:tcPr>
          <w:p>
            <w:r/>
            <w:r>
              <w:rPr>
                <w:sz w:val="19"/>
              </w:rPr>
              <w:t>Pull the past cases and agree a pass mark.</w:t>
            </w:r>
          </w:p>
        </w:tc>
      </w:tr>
      <w:tr>
        <w:tc>
          <w:tcPr>
            <w:tcW w:type="dxa" w:w="1587"/>
          </w:tcPr>
          <w:p>
            <w:r/>
            <w:r>
              <w:rPr>
                <w:sz w:val="19"/>
              </w:rPr>
              <w:t>25 to 39</w:t>
            </w:r>
          </w:p>
        </w:tc>
        <w:tc>
          <w:tcPr>
            <w:tcW w:type="dxa" w:w="4195"/>
          </w:tcPr>
          <w:p>
            <w:r/>
            <w:r>
              <w:rPr>
                <w:sz w:val="19"/>
              </w:rPr>
              <w:t>Ready in parts. One or two pillars will slow you down.</w:t>
            </w:r>
          </w:p>
        </w:tc>
        <w:tc>
          <w:tcPr>
            <w:tcW w:type="dxa" w:w="3572"/>
          </w:tcPr>
          <w:p>
            <w:r/>
            <w:r>
              <w:rPr>
                <w:sz w:val="19"/>
              </w:rPr>
              <w:t>Fix the lowest pillar first, or pick a job that avoids it.</w:t>
            </w:r>
          </w:p>
        </w:tc>
      </w:tr>
      <w:tr>
        <w:tc>
          <w:tcPr>
            <w:tcW w:type="dxa" w:w="1587"/>
          </w:tcPr>
          <w:p>
            <w:r/>
            <w:r>
              <w:rPr>
                <w:sz w:val="19"/>
              </w:rPr>
              <w:t>0 to 24</w:t>
            </w:r>
          </w:p>
        </w:tc>
        <w:tc>
          <w:tcPr>
            <w:tcW w:type="dxa" w:w="4195"/>
          </w:tcPr>
          <w:p>
            <w:r/>
            <w:r>
              <w:rPr>
                <w:sz w:val="19"/>
              </w:rPr>
              <w:t>Not ready for an agent yet. Simpler automation may still fit.</w:t>
            </w:r>
          </w:p>
        </w:tc>
        <w:tc>
          <w:tcPr>
            <w:tcW w:type="dxa" w:w="3572"/>
          </w:tcPr>
          <w:p>
            <w:r/>
            <w:r>
              <w:rPr>
                <w:sz w:val="19"/>
              </w:rPr>
              <w:t>Start with data access and written rules for one job.</w:t>
            </w:r>
          </w:p>
        </w:tc>
      </w:tr>
    </w:tbl>
    <w:p>
      <w:pPr>
        <w:spacing w:after="40"/>
      </w:pPr>
    </w:p>
    <w:p>
      <w:pPr>
        <w:spacing w:after="120"/>
      </w:pPr>
      <w:r>
        <w:rPr>
          <w:b/>
          <w:i w:val="0"/>
        </w:rPr>
        <w:t>Any single pillar under 4 is a warning on its own, whatever the total: one weak pillar can stop a project that scores well elsewhere.</w:t>
      </w:r>
    </w:p>
    <w:p>
      <w:pPr>
        <w:pStyle w:val="Heading2"/>
      </w:pPr>
      <w:r>
        <w:t>Why these five pillars</w:t>
      </w:r>
    </w:p>
    <w:p>
      <w:pPr>
        <w:spacing w:after="120"/>
      </w:pPr>
      <w:r>
        <w:rPr>
          <w:b w:val="0"/>
          <w:i w:val="0"/>
          <w:color w:val="6B7280"/>
          <w:sz w:val="19"/>
        </w:rPr>
        <w:t>RAND's 2024 study of why AI projects fail (65 interviews with experienced data scientists and engineers) names misunderstood problems, missing data, chasing technology over the user's problem, weak infrastructure and problems too hard for AI. Gartner's July 2024 prediction that at least 30% of generative AI projects would be abandoned after proof of concept cites poor data quality, inadequate risk controls, escalating costs and unclear business value. The NIST AI Risk Management Framework 1.0 groups the work into Govern, Map, Measure and Manage. Each pillar here checks one of those failure points before you spend on a build.</w:t>
      </w:r>
    </w:p>
    <w:p>
      <w:pPr>
        <w:spacing w:after="120"/>
      </w:pPr>
      <w:r>
        <w:rPr>
          <w:b w:val="0"/>
          <w:i w:val="0"/>
          <w:color w:val="6B7280"/>
          <w:sz w:val="18"/>
        </w:rPr>
        <w:t>Sources: rand.org/pubs/research_reports/RRA2680-1.html; gartner.com newsroom, 29 July 2024; nist.gov/itl/ai-risk-management-framework. All opened 17 October 2026.</w:t>
      </w:r>
    </w:p>
    <w:p>
      <w:pPr>
        <w:spacing w:after="120"/>
      </w:pPr>
      <w:r>
        <w:rPr>
          <w:b/>
          <w:i w:val="0"/>
          <w:sz w:val="19"/>
        </w:rPr>
        <w:t>Want a second pair of eyes on your score? FactoryJet designs, builds and supports custom AI agents and shows working software on your own data before you sign. factoryjet.com/services/ai-consulting</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AI Readiness Assessment Scorecard by FactoryJet (factoryjet.com). Free to adapt for use inside your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23E1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