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60"/>
          <w:szCs w:val="60"/>
        </w:rPr>
        <w:t xml:space="preserve">SowEasy</w:t>
      </w:r>
    </w:p>
    <w:p>
      <w:pPr>
        <w:spacing w:after="60"/>
      </w:pPr>
      <w:r>
        <w:rPr>
          <w:rFonts w:ascii="Arial" w:cs="Arial" w:eastAsia="Arial" w:hAnsi="Arial"/>
          <w:color w:val="444444"/>
          <w:sz w:val="34"/>
          <w:szCs w:val="34"/>
        </w:rPr>
        <w:t xml:space="preserve">Project Scope and Responses</w:t>
      </w:r>
    </w:p>
    <w:p>
      <w:pPr>
        <w:spacing w:after="320"/>
      </w:pPr>
      <w:r>
        <w:rPr>
          <w:rFonts w:ascii="Arial" w:cs="Arial" w:eastAsia="Arial" w:hAnsi="Arial"/>
          <w:color w:val="999999"/>
          <w:sz w:val="18"/>
          <w:szCs w:val="18"/>
        </w:rPr>
        <w:t xml:space="preserve">FactoryJet Technologies  |  18 June 2026</w:t>
      </w:r>
    </w:p>
    <w:p>
      <w:pPr>
        <w:pBdr>
          <w:bottom w:val="single" w:color="BBBBBB" w:sz="4" w:space="1"/>
        </w:pBdr>
        <w:spacing w:after="260"/>
      </w:pPr>
      <w:r>
        <w:rPr>
          <w:rFonts w:ascii="Arial" w:cs="Arial" w:eastAsia="Arial" w:hAnsi="Arial"/>
          <w:sz w:val="22"/>
          <w:szCs w:val="22"/>
        </w:rPr>
        <w:t xml:space="preserve"/>
      </w:r>
    </w:p>
    <w:p>
      <w:pPr>
        <w:spacing w:after="100"/>
      </w:pPr>
      <w:r>
        <w:rPr>
          <w:rFonts w:ascii="Arial" w:cs="Arial" w:eastAsia="Arial" w:hAnsi="Arial"/>
          <w:sz w:val="22"/>
          <w:szCs w:val="22"/>
        </w:rPr>
        <w:t xml:space="preserve">This document covers two things: what is included in the SowEasy project, and direct responses to the questions raised by Jamie and Emma. Both sections are fixed reference points for the build.</w:t>
      </w:r>
    </w:p>
    <w:p>
      <w:pPr>
        <w:spacing w:after="80"/>
      </w:pPr>
      <w:r>
        <w:rPr>
          <w:rFonts w:ascii="Arial" w:cs="Arial" w:eastAsia="Arial" w:hAnsi="Arial"/>
          <w:sz w:val="22"/>
          <w:szCs w:val="22"/>
        </w:rPr>
        <w:t xml:space="preserve"/>
      </w:r>
    </w:p>
    <w:p>
      <w:pPr>
        <w:pBdr>
          <w:bottom w:val="single" w:color="CCCCCC" w:sz="4" w:space="1"/>
        </w:pBdr>
        <w:spacing w:after="260"/>
      </w:pPr>
      <w:r>
        <w:rPr>
          <w:rFonts w:ascii="Arial" w:cs="Arial" w:eastAsia="Arial" w:hAnsi="Arial"/>
          <w:sz w:val="22"/>
          <w:szCs w:val="22"/>
        </w:rPr>
        <w:t xml:space="preserve"/>
      </w:r>
    </w:p>
    <w:p>
      <w:pPr>
        <w:spacing w:after="160" w:before="360"/>
      </w:pPr>
      <w:r>
        <w:rPr>
          <w:rFonts w:ascii="Arial" w:cs="Arial" w:eastAsia="Arial" w:hAnsi="Arial"/>
          <w:b/>
          <w:bCs/>
          <w:color w:val="1A56A0"/>
          <w:spacing w:val="40"/>
          <w:sz w:val="20"/>
          <w:szCs w:val="20"/>
        </w:rPr>
        <w:t xml:space="preserve">SECTION 1: PROJECT SCOPE</w:t>
      </w:r>
    </w:p>
    <w:p>
      <w:pPr>
        <w:spacing w:after="100"/>
      </w:pPr>
      <w:r>
        <w:rPr>
          <w:rFonts w:ascii="Arial" w:cs="Arial" w:eastAsia="Arial" w:hAnsi="Arial"/>
          <w:sz w:val="22"/>
          <w:szCs w:val="22"/>
        </w:rPr>
        <w:t xml:space="preserve">The items below are the full agreed scope for SowEasy. Nothing has been assumed. If something is not listed here, it is not included.</w:t>
      </w:r>
    </w:p>
    <w:p>
      <w:pPr>
        <w:spacing w:after="12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1.  WooCommerce E-commerce Setup</w:t>
      </w:r>
    </w:p>
    <w:p>
      <w:pPr>
        <w:pStyle w:val="ListParagraph"/>
        <w:numPr>
          <w:ilvl w:val="0"/>
          <w:numId w:val="2"/>
        </w:numPr>
        <w:spacing w:after="80"/>
      </w:pPr>
      <w:r>
        <w:rPr>
          <w:rFonts w:ascii="Arial" w:cs="Arial" w:eastAsia="Arial" w:hAnsi="Arial"/>
          <w:sz w:val="22"/>
          <w:szCs w:val="22"/>
        </w:rPr>
        <w:t xml:space="preserve">Configure WooCommerce on the existing soweasy.com WordPress installation</w:t>
      </w:r>
    </w:p>
    <w:p>
      <w:pPr>
        <w:pStyle w:val="ListParagraph"/>
        <w:numPr>
          <w:ilvl w:val="0"/>
          <w:numId w:val="2"/>
        </w:numPr>
        <w:spacing w:after="80"/>
      </w:pPr>
      <w:r>
        <w:rPr>
          <w:rFonts w:ascii="Arial" w:cs="Arial" w:eastAsia="Arial" w:hAnsi="Arial"/>
          <w:sz w:val="22"/>
          <w:szCs w:val="22"/>
        </w:rPr>
        <w:t xml:space="preserve">Set up all 155 products with correct attributes, categories, pricing, and images</w:t>
      </w:r>
    </w:p>
    <w:p>
      <w:pPr>
        <w:pStyle w:val="ListParagraph"/>
        <w:numPr>
          <w:ilvl w:val="0"/>
          <w:numId w:val="2"/>
        </w:numPr>
        <w:spacing w:after="80"/>
      </w:pPr>
      <w:r>
        <w:rPr>
          <w:rFonts w:ascii="Arial" w:cs="Arial" w:eastAsia="Arial" w:hAnsi="Arial"/>
          <w:sz w:val="22"/>
          <w:szCs w:val="22"/>
        </w:rPr>
        <w:t xml:space="preserve">B2B pricing per account: three pricing tiers based on account type</w:t>
      </w:r>
    </w:p>
    <w:p>
      <w:pPr>
        <w:pStyle w:val="ListParagraph"/>
        <w:numPr>
          <w:ilvl w:val="0"/>
          <w:numId w:val="2"/>
        </w:numPr>
        <w:spacing w:after="80"/>
      </w:pPr>
      <w:r>
        <w:rPr>
          <w:rFonts w:ascii="Arial" w:cs="Arial" w:eastAsia="Arial" w:hAnsi="Arial"/>
          <w:sz w:val="22"/>
          <w:szCs w:val="22"/>
        </w:rPr>
        <w:t xml:space="preserve">Pricing visible only to logged-in trade accounts</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2.  Trade Account Migration</w:t>
      </w:r>
    </w:p>
    <w:p>
      <w:pPr>
        <w:pStyle w:val="ListParagraph"/>
        <w:numPr>
          <w:ilvl w:val="0"/>
          <w:numId w:val="2"/>
        </w:numPr>
        <w:spacing w:after="80"/>
      </w:pPr>
      <w:r>
        <w:rPr>
          <w:rFonts w:ascii="Arial" w:cs="Arial" w:eastAsia="Arial" w:hAnsi="Arial"/>
          <w:sz w:val="22"/>
          <w:szCs w:val="22"/>
        </w:rPr>
        <w:t xml:space="preserve">Migrate all 850 existing trade accounts</w:t>
      </w:r>
    </w:p>
    <w:p>
      <w:pPr>
        <w:pStyle w:val="ListParagraph"/>
        <w:numPr>
          <w:ilvl w:val="0"/>
          <w:numId w:val="2"/>
        </w:numPr>
        <w:spacing w:after="80"/>
      </w:pPr>
      <w:r>
        <w:rPr>
          <w:rFonts w:ascii="Arial" w:cs="Arial" w:eastAsia="Arial" w:hAnsi="Arial"/>
          <w:sz w:val="22"/>
          <w:szCs w:val="22"/>
        </w:rPr>
        <w:t xml:space="preserve">Each account retains its existing login credentials</w:t>
      </w:r>
    </w:p>
    <w:p>
      <w:pPr>
        <w:pStyle w:val="ListParagraph"/>
        <w:numPr>
          <w:ilvl w:val="0"/>
          <w:numId w:val="2"/>
        </w:numPr>
        <w:spacing w:after="80"/>
      </w:pPr>
      <w:r>
        <w:rPr>
          <w:rFonts w:ascii="Arial" w:cs="Arial" w:eastAsia="Arial" w:hAnsi="Arial"/>
          <w:sz w:val="22"/>
          <w:szCs w:val="22"/>
        </w:rPr>
        <w:t xml:space="preserve">Each account is mapped to the correct pricing tier in Odoo</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3.  Odoo Integration  (WooCommerce to Odoo v17 / Odoo.sh)</w:t>
      </w:r>
    </w:p>
    <w:p>
      <w:pPr>
        <w:pStyle w:val="ListParagraph"/>
        <w:numPr>
          <w:ilvl w:val="0"/>
          <w:numId w:val="2"/>
        </w:numPr>
        <w:spacing w:after="80"/>
      </w:pPr>
      <w:r>
        <w:rPr>
          <w:rFonts w:ascii="Arial" w:cs="Arial" w:eastAsia="Arial" w:hAnsi="Arial"/>
          <w:sz w:val="22"/>
          <w:szCs w:val="22"/>
        </w:rPr>
        <w:t xml:space="preserve">Install and configure the WooCommerce to Odoo connector (Webkul, already purchased by your team)</w:t>
      </w:r>
    </w:p>
    <w:p>
      <w:pPr>
        <w:pStyle w:val="ListParagraph"/>
        <w:numPr>
          <w:ilvl w:val="0"/>
          <w:numId w:val="2"/>
        </w:numPr>
        <w:spacing w:after="80"/>
      </w:pPr>
      <w:r>
        <w:rPr>
          <w:rFonts w:ascii="Arial" w:cs="Arial" w:eastAsia="Arial" w:hAnsi="Arial"/>
          <w:sz w:val="22"/>
          <w:szCs w:val="22"/>
        </w:rPr>
        <w:t xml:space="preserve">New orders placed on WooCommerce automatically create Sales Orders in Odoo</w:t>
      </w:r>
    </w:p>
    <w:p>
      <w:pPr>
        <w:pStyle w:val="ListParagraph"/>
        <w:numPr>
          <w:ilvl w:val="0"/>
          <w:numId w:val="2"/>
        </w:numPr>
        <w:spacing w:after="80"/>
      </w:pPr>
      <w:r>
        <w:rPr>
          <w:rFonts w:ascii="Arial" w:cs="Arial" w:eastAsia="Arial" w:hAnsi="Arial"/>
          <w:sz w:val="22"/>
          <w:szCs w:val="22"/>
        </w:rPr>
        <w:t xml:space="preserve">Inventory levels sync from Odoo to WooCommerce</w:t>
      </w:r>
    </w:p>
    <w:p>
      <w:pPr>
        <w:pStyle w:val="ListParagraph"/>
        <w:numPr>
          <w:ilvl w:val="0"/>
          <w:numId w:val="2"/>
        </w:numPr>
        <w:spacing w:after="80"/>
      </w:pPr>
      <w:r>
        <w:rPr>
          <w:rFonts w:ascii="Arial" w:cs="Arial" w:eastAsia="Arial" w:hAnsi="Arial"/>
          <w:sz w:val="22"/>
          <w:szCs w:val="22"/>
        </w:rPr>
        <w:t xml:space="preserve">Order status updates, dispatch notifications, and tracking numbers push from Odoo to WooCommerce and are visible to customers in their account</w:t>
      </w:r>
    </w:p>
    <w:p>
      <w:pPr>
        <w:pStyle w:val="ListParagraph"/>
        <w:numPr>
          <w:ilvl w:val="0"/>
          <w:numId w:val="2"/>
        </w:numPr>
        <w:spacing w:after="80"/>
      </w:pPr>
      <w:r>
        <w:rPr>
          <w:rFonts w:ascii="Arial" w:cs="Arial" w:eastAsia="Arial" w:hAnsi="Arial"/>
          <w:sz w:val="22"/>
          <w:szCs w:val="22"/>
        </w:rPr>
        <w:t xml:space="preserve">Customer records sync between both systems</w:t>
      </w:r>
    </w:p>
    <w:p>
      <w:pPr>
        <w:pStyle w:val="ListParagraph"/>
        <w:numPr>
          <w:ilvl w:val="0"/>
          <w:numId w:val="3"/>
        </w:numPr>
        <w:spacing w:after="70"/>
      </w:pPr>
      <w:r>
        <w:rPr>
          <w:rFonts w:ascii="Arial" w:cs="Arial" w:eastAsia="Arial" w:hAnsi="Arial"/>
          <w:sz w:val="22"/>
          <w:szCs w:val="22"/>
        </w:rPr>
        <w:t xml:space="preserve">Note: real-time order sync from WooCommerce to Odoo requires a free patch from Webkul support. This needs to be requested before the integration phase begins.</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4.  Product Visualiser and Artwork Upload</w:t>
      </w:r>
    </w:p>
    <w:p>
      <w:pPr>
        <w:pStyle w:val="ListParagraph"/>
        <w:numPr>
          <w:ilvl w:val="0"/>
          <w:numId w:val="2"/>
        </w:numPr>
        <w:spacing w:after="80"/>
      </w:pPr>
      <w:r>
        <w:rPr>
          <w:rFonts w:ascii="Arial" w:cs="Arial" w:eastAsia="Arial" w:hAnsi="Arial"/>
          <w:sz w:val="22"/>
          <w:szCs w:val="22"/>
        </w:rPr>
        <w:t xml:space="preserve">Customers upload full print artwork and see a realistic preview of it on the actual product before they order</w:t>
      </w:r>
    </w:p>
    <w:p>
      <w:pPr>
        <w:pStyle w:val="ListParagraph"/>
        <w:numPr>
          <w:ilvl w:val="0"/>
          <w:numId w:val="2"/>
        </w:numPr>
        <w:spacing w:after="80"/>
      </w:pPr>
      <w:r>
        <w:rPr>
          <w:rFonts w:ascii="Arial" w:cs="Arial" w:eastAsia="Arial" w:hAnsi="Arial"/>
          <w:sz w:val="22"/>
          <w:szCs w:val="22"/>
        </w:rPr>
        <w:t xml:space="preserve">Flat artwork file upload: customers submit a print-ready file online using SowEasy's print template, replacing the current email process</w:t>
      </w:r>
    </w:p>
    <w:p>
      <w:pPr>
        <w:pStyle w:val="ListParagraph"/>
        <w:numPr>
          <w:ilvl w:val="0"/>
          <w:numId w:val="2"/>
        </w:numPr>
        <w:spacing w:after="80"/>
      </w:pPr>
      <w:r>
        <w:rPr>
          <w:rFonts w:ascii="Arial" w:cs="Arial" w:eastAsia="Arial" w:hAnsi="Arial"/>
          <w:sz w:val="22"/>
          <w:szCs w:val="22"/>
        </w:rPr>
        <w:t xml:space="preserve">Both the preview and the upload connect directly to the WooCommerce checkout</w:t>
      </w:r>
    </w:p>
    <w:p>
      <w:pPr>
        <w:pStyle w:val="ListParagraph"/>
        <w:numPr>
          <w:ilvl w:val="0"/>
          <w:numId w:val="2"/>
        </w:numPr>
        <w:spacing w:after="80"/>
      </w:pPr>
      <w:r>
        <w:rPr>
          <w:rFonts w:ascii="Arial" w:cs="Arial" w:eastAsia="Arial" w:hAnsi="Arial"/>
          <w:sz w:val="22"/>
          <w:szCs w:val="22"/>
        </w:rPr>
        <w:t xml:space="preserve">The visualiser tool is confirmed by demo before any build work starts. Your team approves the output quality before we proceed.</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5.  Quote Builder</w:t>
      </w:r>
    </w:p>
    <w:p>
      <w:pPr>
        <w:pStyle w:val="ListParagraph"/>
        <w:numPr>
          <w:ilvl w:val="0"/>
          <w:numId w:val="2"/>
        </w:numPr>
        <w:spacing w:after="80"/>
      </w:pPr>
      <w:r>
        <w:rPr>
          <w:rFonts w:ascii="Arial" w:cs="Arial" w:eastAsia="Arial" w:hAnsi="Arial"/>
          <w:sz w:val="22"/>
          <w:szCs w:val="22"/>
        </w:rPr>
        <w:t xml:space="preserve">Trade customers build and save quotes with reference numbers from within their account</w:t>
      </w:r>
    </w:p>
    <w:p>
      <w:pPr>
        <w:pStyle w:val="ListParagraph"/>
        <w:numPr>
          <w:ilvl w:val="0"/>
          <w:numId w:val="2"/>
        </w:numPr>
        <w:spacing w:after="80"/>
      </w:pPr>
      <w:r>
        <w:rPr>
          <w:rFonts w:ascii="Arial" w:cs="Arial" w:eastAsia="Arial" w:hAnsi="Arial"/>
          <w:sz w:val="22"/>
          <w:szCs w:val="22"/>
        </w:rPr>
        <w:t xml:space="preserve">Distributor markup calculator: set a sell price from SowEasy's trade price</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6.  Digital Proof and Artwork Sign-Off</w:t>
      </w:r>
    </w:p>
    <w:p>
      <w:pPr>
        <w:pStyle w:val="ListParagraph"/>
        <w:numPr>
          <w:ilvl w:val="0"/>
          <w:numId w:val="2"/>
        </w:numPr>
        <w:spacing w:after="80"/>
      </w:pPr>
      <w:r>
        <w:rPr>
          <w:rFonts w:ascii="Arial" w:cs="Arial" w:eastAsia="Arial" w:hAnsi="Arial"/>
          <w:sz w:val="22"/>
          <w:szCs w:val="22"/>
        </w:rPr>
        <w:t xml:space="preserve">Customers review and approve a digital proof online before the order moves to production</w:t>
      </w:r>
    </w:p>
    <w:p>
      <w:pPr>
        <w:pStyle w:val="ListParagraph"/>
        <w:numPr>
          <w:ilvl w:val="0"/>
          <w:numId w:val="2"/>
        </w:numPr>
        <w:spacing w:after="80"/>
      </w:pPr>
      <w:r>
        <w:rPr>
          <w:rFonts w:ascii="Arial" w:cs="Arial" w:eastAsia="Arial" w:hAnsi="Arial"/>
          <w:sz w:val="22"/>
          <w:szCs w:val="22"/>
        </w:rPr>
        <w:t xml:space="preserve">The sign-off is recorded in the customer account and is visible to the SowEasy team</w:t>
      </w:r>
    </w:p>
    <w:p>
      <w:pPr>
        <w:pStyle w:val="ListParagraph"/>
        <w:numPr>
          <w:ilvl w:val="0"/>
          <w:numId w:val="2"/>
        </w:numPr>
        <w:spacing w:after="80"/>
      </w:pPr>
      <w:r>
        <w:rPr>
          <w:rFonts w:ascii="Arial" w:cs="Arial" w:eastAsia="Arial" w:hAnsi="Arial"/>
          <w:sz w:val="22"/>
          <w:szCs w:val="22"/>
        </w:rPr>
        <w:t xml:space="preserve">All orders under 250 GBP go through this step</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7.  Lead Time Selection</w:t>
      </w:r>
    </w:p>
    <w:p>
      <w:pPr>
        <w:pStyle w:val="ListParagraph"/>
        <w:numPr>
          <w:ilvl w:val="0"/>
          <w:numId w:val="2"/>
        </w:numPr>
        <w:spacing w:after="80"/>
      </w:pPr>
      <w:r>
        <w:rPr>
          <w:rFonts w:ascii="Arial" w:cs="Arial" w:eastAsia="Arial" w:hAnsi="Arial"/>
          <w:sz w:val="22"/>
          <w:szCs w:val="22"/>
        </w:rPr>
        <w:t xml:space="preserve">Standard, Express, and Super Express options are selectable at checkout</w:t>
      </w:r>
    </w:p>
    <w:p>
      <w:pPr>
        <w:pStyle w:val="ListParagraph"/>
        <w:numPr>
          <w:ilvl w:val="0"/>
          <w:numId w:val="2"/>
        </w:numPr>
        <w:spacing w:after="80"/>
      </w:pPr>
      <w:r>
        <w:rPr>
          <w:rFonts w:ascii="Arial" w:cs="Arial" w:eastAsia="Arial" w:hAnsi="Arial"/>
          <w:sz w:val="22"/>
          <w:szCs w:val="22"/>
        </w:rPr>
        <w:t xml:space="preserve">Options shown are based on product type and order</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8.  Loyalty Scheme</w:t>
      </w:r>
    </w:p>
    <w:p>
      <w:pPr>
        <w:pStyle w:val="ListParagraph"/>
        <w:numPr>
          <w:ilvl w:val="0"/>
          <w:numId w:val="2"/>
        </w:numPr>
        <w:spacing w:after="80"/>
      </w:pPr>
      <w:r>
        <w:rPr>
          <w:rFonts w:ascii="Arial" w:cs="Arial" w:eastAsia="Arial" w:hAnsi="Arial"/>
          <w:sz w:val="22"/>
          <w:szCs w:val="22"/>
        </w:rPr>
        <w:t xml:space="preserve">Points-based loyalty system for trade accounts</w:t>
      </w:r>
    </w:p>
    <w:p>
      <w:pPr>
        <w:pStyle w:val="ListParagraph"/>
        <w:numPr>
          <w:ilvl w:val="0"/>
          <w:numId w:val="2"/>
        </w:numPr>
        <w:spacing w:after="80"/>
      </w:pPr>
      <w:r>
        <w:rPr>
          <w:rFonts w:ascii="Arial" w:cs="Arial" w:eastAsia="Arial" w:hAnsi="Arial"/>
          <w:sz w:val="22"/>
          <w:szCs w:val="22"/>
        </w:rPr>
        <w:t xml:space="preserve">Designed to reward online ordering in place of manual purchase orders</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9.  White-Label Distributor Portal</w:t>
      </w:r>
    </w:p>
    <w:p>
      <w:pPr>
        <w:pStyle w:val="ListParagraph"/>
        <w:numPr>
          <w:ilvl w:val="0"/>
          <w:numId w:val="2"/>
        </w:numPr>
        <w:spacing w:after="80"/>
      </w:pPr>
      <w:r>
        <w:rPr>
          <w:rFonts w:ascii="Arial" w:cs="Arial" w:eastAsia="Arial" w:hAnsi="Arial"/>
          <w:sz w:val="22"/>
          <w:szCs w:val="22"/>
        </w:rPr>
        <w:t xml:space="preserve">One neutral website on a new URL, separate from soweasy.com</w:t>
      </w:r>
    </w:p>
    <w:p>
      <w:pPr>
        <w:pStyle w:val="ListParagraph"/>
        <w:numPr>
          <w:ilvl w:val="0"/>
          <w:numId w:val="2"/>
        </w:numPr>
        <w:spacing w:after="80"/>
      </w:pPr>
      <w:r>
        <w:rPr>
          <w:rFonts w:ascii="Arial" w:cs="Arial" w:eastAsia="Arial" w:hAnsi="Arial"/>
          <w:sz w:val="22"/>
          <w:szCs w:val="22"/>
        </w:rPr>
        <w:t xml:space="preserve">No SowEasy branding visible anywhere on the site</w:t>
      </w:r>
    </w:p>
    <w:p>
      <w:pPr>
        <w:pStyle w:val="ListParagraph"/>
        <w:numPr>
          <w:ilvl w:val="0"/>
          <w:numId w:val="2"/>
        </w:numPr>
        <w:spacing w:after="80"/>
      </w:pPr>
      <w:r>
        <w:rPr>
          <w:rFonts w:ascii="Arial" w:cs="Arial" w:eastAsia="Arial" w:hAnsi="Arial"/>
          <w:sz w:val="22"/>
          <w:szCs w:val="22"/>
        </w:rPr>
        <w:t xml:space="preserve">Full SowEasy product catalogue viewable</w:t>
      </w:r>
    </w:p>
    <w:p>
      <w:pPr>
        <w:pStyle w:val="ListParagraph"/>
        <w:numPr>
          <w:ilvl w:val="0"/>
          <w:numId w:val="2"/>
        </w:numPr>
        <w:spacing w:after="80"/>
      </w:pPr>
      <w:r>
        <w:rPr>
          <w:rFonts w:ascii="Arial" w:cs="Arial" w:eastAsia="Arial" w:hAnsi="Arial"/>
          <w:sz w:val="22"/>
          <w:szCs w:val="22"/>
        </w:rPr>
        <w:t xml:space="preserve">Product visualiser included: distributor customers can upload artwork and see it on the product</w:t>
      </w:r>
    </w:p>
    <w:p>
      <w:pPr>
        <w:pStyle w:val="ListParagraph"/>
        <w:numPr>
          <w:ilvl w:val="0"/>
          <w:numId w:val="2"/>
        </w:numPr>
        <w:spacing w:after="80"/>
      </w:pPr>
      <w:r>
        <w:rPr>
          <w:rFonts w:ascii="Arial" w:cs="Arial" w:eastAsia="Arial" w:hAnsi="Arial"/>
          <w:sz w:val="22"/>
          <w:szCs w:val="22"/>
        </w:rPr>
        <w:t xml:space="preserve">No e-commerce or checkout on this portal</w:t>
      </w:r>
    </w:p>
    <w:p>
      <w:pPr>
        <w:pStyle w:val="ListParagraph"/>
        <w:numPr>
          <w:ilvl w:val="0"/>
          <w:numId w:val="2"/>
        </w:numPr>
        <w:spacing w:after="80"/>
      </w:pPr>
      <w:r>
        <w:rPr>
          <w:rFonts w:ascii="Arial" w:cs="Arial" w:eastAsia="Arial" w:hAnsi="Arial"/>
          <w:sz w:val="22"/>
          <w:szCs w:val="22"/>
        </w:rPr>
        <w:t xml:space="preserve">SowEasy team and the relevant distributor both receive a notification when a customer completes a visualisation or submits an enquiry</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10.  Marketing Hub</w:t>
      </w:r>
    </w:p>
    <w:p>
      <w:pPr>
        <w:pStyle w:val="ListParagraph"/>
        <w:numPr>
          <w:ilvl w:val="0"/>
          <w:numId w:val="2"/>
        </w:numPr>
        <w:spacing w:after="80"/>
      </w:pPr>
      <w:r>
        <w:rPr>
          <w:rFonts w:ascii="Arial" w:cs="Arial" w:eastAsia="Arial" w:hAnsi="Arial"/>
          <w:sz w:val="22"/>
          <w:szCs w:val="22"/>
        </w:rPr>
        <w:t xml:space="preserve">Extend the existing Marketing Hub with downloadable product assets and campaign files per product</w:t>
      </w:r>
    </w:p>
    <w:p>
      <w:pPr>
        <w:pStyle w:val="ListParagraph"/>
        <w:numPr>
          <w:ilvl w:val="0"/>
          <w:numId w:val="2"/>
        </w:numPr>
        <w:spacing w:after="80"/>
      </w:pPr>
      <w:r>
        <w:rPr>
          <w:rFonts w:ascii="Arial" w:cs="Arial" w:eastAsia="Arial" w:hAnsi="Arial"/>
          <w:sz w:val="22"/>
          <w:szCs w:val="22"/>
        </w:rPr>
        <w:t xml:space="preserve">Accessible to trade accounts from within their account dashboard</w:t>
      </w:r>
    </w:p>
    <w:p>
      <w:pPr>
        <w:spacing w:after="80"/>
      </w:pPr>
      <w:r>
        <w:rPr>
          <w:rFonts w:ascii="Arial" w:cs="Arial" w:eastAsia="Arial" w:hAnsi="Arial"/>
          <w:sz w:val="22"/>
          <w:szCs w:val="22"/>
        </w:rPr>
        <w:t xml:space="preserve"/>
      </w:r>
    </w:p>
    <w:p>
      <w:pPr>
        <w:spacing w:after="80" w:before="240"/>
      </w:pPr>
      <w:r>
        <w:rPr>
          <w:rFonts w:ascii="Arial" w:cs="Arial" w:eastAsia="Arial" w:hAnsi="Arial"/>
          <w:b/>
          <w:bCs/>
          <w:color w:val="111111"/>
          <w:sz w:val="24"/>
          <w:szCs w:val="24"/>
        </w:rPr>
        <w:t xml:space="preserve">11.  WordPress Plugin Review and Security</w:t>
      </w:r>
    </w:p>
    <w:p>
      <w:pPr>
        <w:pStyle w:val="ListParagraph"/>
        <w:numPr>
          <w:ilvl w:val="0"/>
          <w:numId w:val="2"/>
        </w:numPr>
        <w:spacing w:after="80"/>
      </w:pPr>
      <w:r>
        <w:rPr>
          <w:rFonts w:ascii="Arial" w:cs="Arial" w:eastAsia="Arial" w:hAnsi="Arial"/>
          <w:sz w:val="22"/>
          <w:szCs w:val="22"/>
        </w:rPr>
        <w:t xml:space="preserve">Remove duplicate and conflicting plugins from the current installation</w:t>
      </w:r>
    </w:p>
    <w:p>
      <w:pPr>
        <w:pStyle w:val="ListParagraph"/>
        <w:numPr>
          <w:ilvl w:val="0"/>
          <w:numId w:val="2"/>
        </w:numPr>
        <w:spacing w:after="80"/>
      </w:pPr>
      <w:r>
        <w:rPr>
          <w:rFonts w:ascii="Arial" w:cs="Arial" w:eastAsia="Arial" w:hAnsi="Arial"/>
          <w:sz w:val="22"/>
          <w:szCs w:val="22"/>
        </w:rPr>
        <w:t xml:space="preserve">Activate a security plugin (currently no active security plugin is in place)</w:t>
      </w:r>
    </w:p>
    <w:p>
      <w:pPr>
        <w:pStyle w:val="ListParagraph"/>
        <w:numPr>
          <w:ilvl w:val="0"/>
          <w:numId w:val="2"/>
        </w:numPr>
        <w:spacing w:after="80"/>
      </w:pPr>
      <w:r>
        <w:rPr>
          <w:rFonts w:ascii="Arial" w:cs="Arial" w:eastAsia="Arial" w:hAnsi="Arial"/>
          <w:sz w:val="22"/>
          <w:szCs w:val="22"/>
        </w:rPr>
        <w:t xml:space="preserve">Review and confirm caching configuration</w:t>
      </w:r>
    </w:p>
    <w:p>
      <w:pPr>
        <w:spacing w:after="120"/>
      </w:pPr>
      <w:r>
        <w:rPr>
          <w:rFonts w:ascii="Arial" w:cs="Arial" w:eastAsia="Arial" w:hAnsi="Arial"/>
          <w:sz w:val="22"/>
          <w:szCs w:val="22"/>
        </w:rPr>
        <w:t xml:space="preserve"/>
      </w:r>
    </w:p>
    <w:p>
      <w:pPr>
        <w:pBdr>
          <w:bottom w:val="single" w:color="CCCCCC" w:sz="4" w:space="1"/>
        </w:pBdr>
        <w:spacing w:after="260"/>
      </w:pPr>
      <w:r>
        <w:rPr>
          <w:rFonts w:ascii="Arial" w:cs="Arial" w:eastAsia="Arial" w:hAnsi="Arial"/>
          <w:sz w:val="22"/>
          <w:szCs w:val="22"/>
        </w:rPr>
        <w:t xml:space="preserve"/>
      </w:r>
    </w:p>
    <w:p>
      <w:pPr>
        <w:spacing w:after="60" w:before="180"/>
      </w:pPr>
      <w:r>
        <w:rPr>
          <w:rFonts w:ascii="Arial" w:cs="Arial" w:eastAsia="Arial" w:hAnsi="Arial"/>
          <w:b/>
          <w:bCs/>
          <w:color w:val="444444"/>
          <w:sz w:val="22"/>
          <w:szCs w:val="22"/>
        </w:rPr>
        <w:t xml:space="preserve">Out of Scope</w:t>
      </w:r>
    </w:p>
    <w:p>
      <w:pPr>
        <w:pStyle w:val="ListParagraph"/>
        <w:numPr>
          <w:ilvl w:val="0"/>
          <w:numId w:val="2"/>
        </w:numPr>
        <w:spacing w:after="80"/>
      </w:pPr>
      <w:r>
        <w:rPr>
          <w:rFonts w:ascii="Arial" w:cs="Arial" w:eastAsia="Arial" w:hAnsi="Arial"/>
          <w:sz w:val="22"/>
          <w:szCs w:val="22"/>
        </w:rPr>
        <w:t xml:space="preserve">seedsticks.co.uk (retail website): separate project, separate quote</w:t>
      </w:r>
    </w:p>
    <w:p>
      <w:pPr>
        <w:pStyle w:val="ListParagraph"/>
        <w:numPr>
          <w:ilvl w:val="0"/>
          <w:numId w:val="2"/>
        </w:numPr>
        <w:spacing w:after="80"/>
      </w:pPr>
      <w:r>
        <w:rPr>
          <w:rFonts w:ascii="Arial" w:cs="Arial" w:eastAsia="Arial" w:hAnsi="Arial"/>
          <w:sz w:val="22"/>
          <w:szCs w:val="22"/>
        </w:rPr>
        <w:t xml:space="preserve">BuddyBurst: separate project, separate quote</w:t>
      </w:r>
    </w:p>
    <w:p>
      <w:pPr>
        <w:pStyle w:val="ListParagraph"/>
        <w:numPr>
          <w:ilvl w:val="0"/>
          <w:numId w:val="2"/>
        </w:numPr>
        <w:spacing w:after="80"/>
      </w:pPr>
      <w:r>
        <w:rPr>
          <w:rFonts w:ascii="Arial" w:cs="Arial" w:eastAsia="Arial" w:hAnsi="Arial"/>
          <w:sz w:val="22"/>
          <w:szCs w:val="22"/>
        </w:rPr>
        <w:t xml:space="preserve">AI-powered purchase order email processing</w:t>
      </w:r>
    </w:p>
    <w:p>
      <w:pPr>
        <w:pStyle w:val="ListParagraph"/>
        <w:numPr>
          <w:ilvl w:val="0"/>
          <w:numId w:val="2"/>
        </w:numPr>
        <w:spacing w:after="80"/>
      </w:pPr>
      <w:r>
        <w:rPr>
          <w:rFonts w:ascii="Arial" w:cs="Arial" w:eastAsia="Arial" w:hAnsi="Arial"/>
          <w:sz w:val="22"/>
          <w:szCs w:val="22"/>
        </w:rPr>
        <w:t xml:space="preserve">Per-distributor branded portals with individual URLs and branding (Phase 2 only)</w:t>
      </w:r>
    </w:p>
    <w:p>
      <w:pPr>
        <w:pStyle w:val="ListParagraph"/>
        <w:numPr>
          <w:ilvl w:val="0"/>
          <w:numId w:val="2"/>
        </w:numPr>
        <w:spacing w:after="80"/>
      </w:pPr>
      <w:r>
        <w:rPr>
          <w:rFonts w:ascii="Arial" w:cs="Arial" w:eastAsia="Arial" w:hAnsi="Arial"/>
          <w:sz w:val="22"/>
          <w:szCs w:val="22"/>
        </w:rPr>
        <w:t xml:space="preserve">Amazon or other sales channel integrations</w:t>
      </w:r>
    </w:p>
    <w:p>
      <w:pPr>
        <w:spacing w:after="120"/>
      </w:pPr>
      <w:r>
        <w:rPr>
          <w:rFonts w:ascii="Arial" w:cs="Arial" w:eastAsia="Arial" w:hAnsi="Arial"/>
          <w:sz w:val="22"/>
          <w:szCs w:val="22"/>
        </w:rPr>
        <w:t xml:space="preserve"/>
      </w:r>
    </w:p>
    <w:p>
      <w:pPr>
        <w:spacing w:after="60" w:before="180"/>
      </w:pPr>
      <w:r>
        <w:rPr>
          <w:rFonts w:ascii="Arial" w:cs="Arial" w:eastAsia="Arial" w:hAnsi="Arial"/>
          <w:b/>
          <w:bCs/>
          <w:color w:val="444444"/>
          <w:sz w:val="22"/>
          <w:szCs w:val="22"/>
        </w:rPr>
        <w:t xml:space="preserve">Needed Before We Can Start</w:t>
      </w:r>
    </w:p>
    <w:p>
      <w:pPr>
        <w:pStyle w:val="ListParagraph"/>
        <w:numPr>
          <w:ilvl w:val="0"/>
          <w:numId w:val="2"/>
        </w:numPr>
        <w:spacing w:after="80"/>
      </w:pPr>
      <w:r>
        <w:rPr>
          <w:rFonts w:ascii="Arial" w:cs="Arial" w:eastAsia="Arial" w:hAnsi="Arial"/>
          <w:sz w:val="22"/>
          <w:szCs w:val="22"/>
        </w:rPr>
        <w:t xml:space="preserve">Webkul real-time sync patch: contact Webkul support to request the free patch for real-time WooCommerce to Odoo order sync</w:t>
      </w:r>
    </w:p>
    <w:p>
      <w:pPr>
        <w:pStyle w:val="ListParagraph"/>
        <w:numPr>
          <w:ilvl w:val="0"/>
          <w:numId w:val="2"/>
        </w:numPr>
        <w:spacing w:after="80"/>
      </w:pPr>
      <w:r>
        <w:rPr>
          <w:rFonts w:ascii="Arial" w:cs="Arial" w:eastAsia="Arial" w:hAnsi="Arial"/>
          <w:sz w:val="22"/>
          <w:szCs w:val="22"/>
        </w:rPr>
        <w:t xml:space="preserve">WordPress admin access to soweasy.com</w:t>
      </w:r>
    </w:p>
    <w:p>
      <w:pPr>
        <w:pStyle w:val="ListParagraph"/>
        <w:numPr>
          <w:ilvl w:val="0"/>
          <w:numId w:val="2"/>
        </w:numPr>
        <w:spacing w:after="80"/>
      </w:pPr>
      <w:r>
        <w:rPr>
          <w:rFonts w:ascii="Arial" w:cs="Arial" w:eastAsia="Arial" w:hAnsi="Arial"/>
          <w:sz w:val="22"/>
          <w:szCs w:val="22"/>
        </w:rPr>
        <w:t xml:space="preserve">Die-line files or existing print templates for SowEasy products (required for visualiser template setup)</w:t>
      </w:r>
    </w:p>
    <w:p>
      <w:pPr>
        <w:pStyle w:val="ListParagraph"/>
        <w:numPr>
          <w:ilvl w:val="0"/>
          <w:numId w:val="2"/>
        </w:numPr>
        <w:spacing w:after="80"/>
      </w:pPr>
      <w:r>
        <w:rPr>
          <w:rFonts w:ascii="Arial" w:cs="Arial" w:eastAsia="Arial" w:hAnsi="Arial"/>
          <w:sz w:val="22"/>
          <w:szCs w:val="22"/>
        </w:rPr>
        <w:t xml:space="preserve">Export of the 850 subscriber list with pricing tier assignments (required for account migration)</w:t>
      </w:r>
    </w:p>
    <w:p>
      <w:pPr>
        <w:pStyle w:val="ListParagraph"/>
        <w:numPr>
          <w:ilvl w:val="0"/>
          <w:numId w:val="2"/>
        </w:numPr>
        <w:spacing w:after="80"/>
      </w:pPr>
      <w:r>
        <w:rPr>
          <w:rFonts w:ascii="Arial" w:cs="Arial" w:eastAsia="Arial" w:hAnsi="Arial"/>
          <w:sz w:val="22"/>
          <w:szCs w:val="22"/>
        </w:rPr>
        <w:t xml:space="preserve">Demo sign-off: your approval of the product visualiser demo before build starts</w:t>
      </w:r>
    </w:p>
    <w:p>
      <w:pPr>
        <w:spacing w:after="120"/>
      </w:pPr>
      <w:r>
        <w:rPr>
          <w:rFonts w:ascii="Arial" w:cs="Arial" w:eastAsia="Arial" w:hAnsi="Arial"/>
          <w:sz w:val="22"/>
          <w:szCs w:val="22"/>
        </w:rPr>
        <w:t xml:space="preserve"/>
      </w:r>
    </w:p>
    <w:p>
      <w:pPr>
        <w:spacing w:after="60" w:before="180"/>
      </w:pPr>
      <w:r>
        <w:rPr>
          <w:rFonts w:ascii="Arial" w:cs="Arial" w:eastAsia="Arial" w:hAnsi="Arial"/>
          <w:b/>
          <w:bCs/>
          <w:color w:val="444444"/>
          <w:sz w:val="22"/>
          <w:szCs w:val="22"/>
        </w:rPr>
        <w:t xml:space="preserve">Timeline and Payment</w:t>
      </w:r>
    </w:p>
    <w:p>
      <w:pPr>
        <w:pStyle w:val="ListParagraph"/>
        <w:numPr>
          <w:ilvl w:val="0"/>
          <w:numId w:val="2"/>
        </w:numPr>
        <w:spacing w:after="80"/>
      </w:pPr>
      <w:r>
        <w:rPr>
          <w:rFonts w:ascii="Arial" w:cs="Arial" w:eastAsia="Arial" w:hAnsi="Arial"/>
          <w:sz w:val="22"/>
          <w:szCs w:val="22"/>
        </w:rPr>
        <w:t xml:space="preserve">Kick-off: week of 30 June 2026</w:t>
      </w:r>
    </w:p>
    <w:p>
      <w:pPr>
        <w:pStyle w:val="ListParagraph"/>
        <w:numPr>
          <w:ilvl w:val="0"/>
          <w:numId w:val="2"/>
        </w:numPr>
        <w:spacing w:after="80"/>
      </w:pPr>
      <w:r>
        <w:rPr>
          <w:rFonts w:ascii="Arial" w:cs="Arial" w:eastAsia="Arial" w:hAnsi="Arial"/>
          <w:sz w:val="22"/>
          <w:szCs w:val="22"/>
        </w:rPr>
        <w:t xml:space="preserve">Target go-live: 12 weeks from kick-off (mid to late September 2026)</w:t>
      </w:r>
    </w:p>
    <w:p>
      <w:pPr>
        <w:pStyle w:val="ListParagraph"/>
        <w:numPr>
          <w:ilvl w:val="0"/>
          <w:numId w:val="2"/>
        </w:numPr>
        <w:spacing w:after="80"/>
      </w:pPr>
      <w:r>
        <w:rPr>
          <w:rFonts w:ascii="Arial" w:cs="Arial" w:eastAsia="Arial" w:hAnsi="Arial"/>
          <w:sz w:val="22"/>
          <w:szCs w:val="22"/>
        </w:rPr>
        <w:t xml:space="preserve">Payment: 50% on project start, 50% on delivery</w:t>
      </w:r>
    </w:p>
    <w:p>
      <w:pPr>
        <w:spacing w:after="80"/>
      </w:pPr>
      <w:r>
        <w:rPr>
          <w:rFonts w:ascii="Arial" w:cs="Arial" w:eastAsia="Arial" w:hAnsi="Arial"/>
          <w:sz w:val="22"/>
          <w:szCs w:val="22"/>
        </w:rPr>
        <w:t xml:space="preserve"/>
      </w:r>
    </w:p>
    <w:p>
      <w:pPr>
        <w:pBdr>
          <w:bottom w:val="single" w:color="AAAAAA" w:sz="4" w:space="1"/>
        </w:pBdr>
        <w:spacing w:after="260"/>
      </w:pPr>
      <w:r>
        <w:rPr>
          <w:rFonts w:ascii="Arial" w:cs="Arial" w:eastAsia="Arial" w:hAnsi="Arial"/>
          <w:sz w:val="22"/>
          <w:szCs w:val="22"/>
        </w:rPr>
        <w:t xml:space="preserve"/>
      </w:r>
    </w:p>
    <w:p>
      <w:pPr>
        <w:spacing w:after="160" w:before="360"/>
      </w:pPr>
      <w:r>
        <w:rPr>
          <w:rFonts w:ascii="Arial" w:cs="Arial" w:eastAsia="Arial" w:hAnsi="Arial"/>
          <w:b/>
          <w:bCs/>
          <w:color w:val="1A56A0"/>
          <w:spacing w:val="40"/>
          <w:sz w:val="20"/>
          <w:szCs w:val="20"/>
        </w:rPr>
        <w:t xml:space="preserve">SECTION 2: QUESTIONS AND RESPONSES</w:t>
      </w:r>
    </w:p>
    <w:p>
      <w:pPr>
        <w:spacing w:after="100"/>
      </w:pPr>
      <w:r>
        <w:rPr>
          <w:rFonts w:ascii="Arial" w:cs="Arial" w:eastAsia="Arial" w:hAnsi="Arial"/>
          <w:sz w:val="22"/>
          <w:szCs w:val="22"/>
        </w:rPr>
        <w:t xml:space="preserve">The questions below were raised by Jamie and Emma. Each response is specific to SowEasy and its setup. Nothing here is a placeholder.</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Q1  </w:t>
      </w:r>
      <w:r>
        <w:rPr>
          <w:rFonts w:ascii="Arial" w:cs="Arial" w:eastAsia="Arial" w:hAnsi="Arial"/>
          <w:i/>
          <w:iCs/>
          <w:color w:val="1A1A1A"/>
          <w:sz w:val="22"/>
          <w:szCs w:val="22"/>
        </w:rPr>
        <w:t xml:space="preserve">I'm particularly interested to see how you'll build the pricing (unit, set up, delivery all differ), incorporate set lead times (how does a customer request flex or express?), Odoo integration (we've been told it's not as easy as it looks) and product visualiser.</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Pricing. WooCommerce handles unit price, set-up charge, and delivery as three separate line items on every order. Unit price pulls from each account's pricing tier in Odoo and is only visible once the customer is logged in. Set-up fees are configured as a selectable option at product level. The customer chooses the applicable set-up type before adding to cart. Delivery pricing can vary by weight, quantity, order value, or postcode zone.</w:t>
      </w:r>
    </w:p>
    <w:p>
      <w:pPr>
        <w:spacing w:after="100"/>
      </w:pPr>
      <w:r>
        <w:rPr>
          <w:rFonts w:ascii="Arial" w:cs="Arial" w:eastAsia="Arial" w:hAnsi="Arial"/>
          <w:sz w:val="22"/>
          <w:szCs w:val="22"/>
        </w:rPr>
        <w:t xml:space="preserve">Lead times. Standard, Express, and Super Express appear at checkout as delivery methods. Products eligible for express or super express are flagged in WooCommerce so only the relevant options show per product. A customer selects one at checkout and the order records the chosen lead time. If a customer needs a turnaround outside the fixed options, that goes directly to the SowEasy team rather than through the self-service flow.</w:t>
      </w:r>
    </w:p>
    <w:p>
      <w:pPr>
        <w:spacing w:after="100"/>
      </w:pPr>
      <w:r>
        <w:rPr>
          <w:rFonts w:ascii="Arial" w:cs="Arial" w:eastAsia="Arial" w:hAnsi="Arial"/>
          <w:sz w:val="22"/>
          <w:szCs w:val="22"/>
        </w:rPr>
        <w:t xml:space="preserve">Odoo integration. The integration is not straightforward and we are not going to pretend otherwise. The Webkul connector handles the connection between WooCommerce and Odoo but it needs configuration on both sides. Jeremy will need to be involved on the Odoo side for setup, data mapping, and automation rules. One specific point: the real-time sync from WooCommerce to Odoo is not in the plugin by default. It needs a free patch from Webkul support. We recommend requesting that now before the build begins.</w:t>
      </w:r>
    </w:p>
    <w:p>
      <w:pPr>
        <w:spacing w:after="100"/>
      </w:pPr>
      <w:r>
        <w:rPr>
          <w:rFonts w:ascii="Arial" w:cs="Arial" w:eastAsia="Arial" w:hAnsi="Arial"/>
          <w:sz w:val="22"/>
          <w:szCs w:val="22"/>
        </w:rPr>
        <w:t xml:space="preserve">Product visualiser. Covered in detail in Q3, Q4, and Q5 below.</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Q2  </w:t>
      </w:r>
      <w:r>
        <w:rPr>
          <w:rFonts w:ascii="Arial" w:cs="Arial" w:eastAsia="Arial" w:hAnsi="Arial"/>
          <w:i/>
          <w:iCs/>
          <w:color w:val="1A1A1A"/>
          <w:sz w:val="22"/>
          <w:szCs w:val="22"/>
        </w:rPr>
        <w:t xml:space="preserve">How much to add the portal page for digital sign off? All sub £250 orders will require a 'proof' unfortunately.</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Digital proof and sign-off is already in the scope at no additional cost. It is item 6 in Section 1 above. Every order under 250 GBP goes through an online proof approval before it moves to production. The customer reviews and approves online, and the sign-off is recorded against their account. Your team can see it.</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Q3  </w:t>
      </w:r>
      <w:r>
        <w:rPr>
          <w:rFonts w:ascii="Arial" w:cs="Arial" w:eastAsia="Arial" w:hAnsi="Arial"/>
          <w:i/>
          <w:iCs/>
          <w:color w:val="1A1A1A"/>
          <w:sz w:val="22"/>
          <w:szCs w:val="22"/>
        </w:rPr>
        <w:t xml:space="preserve">Most of our orders are more than just 'logos'. Example: soweasy.com/product-details/medium-seed-packet-envelopes-gloss/ — Can you show me an example of how this will handle such flat artwork files?</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DynamicMockups handles full print artwork, not just logo placement. For a flat product like the medium seed packet envelope, we create a custom template from a high-resolution image of the product with the print area precisely mapped. When a customer uploads their full artwork file (PDF, AI, or print-spec PNG), DynamicMockups places it over that area and generates a realistic preview of how the finished product will look. The customer sees this before they reach checkout.</w:t>
      </w:r>
    </w:p>
    <w:p>
      <w:pPr>
        <w:spacing w:after="100"/>
      </w:pPr>
      <w:r>
        <w:rPr>
          <w:rFonts w:ascii="Arial" w:cs="Arial" w:eastAsia="Arial" w:hAnsi="Arial"/>
          <w:sz w:val="22"/>
          <w:szCs w:val="22"/>
        </w:rPr>
        <w:t xml:space="preserve">The quality of the result depends on the template being built correctly for the specific print area, bleed, and dimensions of each product. That is why the demo uses your actual product and a real artwork file, not a generic demonstration. If it does not meet the standard you need for flat print products, we discuss alternatives before anything is built.</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Q4  </w:t>
      </w:r>
      <w:r>
        <w:rPr>
          <w:rFonts w:ascii="Arial" w:cs="Arial" w:eastAsia="Arial" w:hAnsi="Arial"/>
          <w:i/>
          <w:iCs/>
          <w:color w:val="1A1A1A"/>
          <w:sz w:val="22"/>
          <w:szCs w:val="22"/>
        </w:rPr>
        <w:t xml:space="preserve">Also, it's $19 a month for 300 credits. What constitutes a credit?</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One credit equals one batch export. A batch export is when multiple mockups are generated at the same time, for example creating preview images for all 155 products at once for a catalogue.</w:t>
      </w:r>
    </w:p>
    <w:p>
      <w:pPr>
        <w:spacing w:after="100"/>
      </w:pPr>
      <w:r>
        <w:rPr>
          <w:rFonts w:ascii="Arial" w:cs="Arial" w:eastAsia="Arial" w:hAnsi="Arial"/>
          <w:sz w:val="22"/>
          <w:szCs w:val="22"/>
        </w:rPr>
        <w:t xml:space="preserve">A single export, which is one customer uploading one file and seeing one preview on one product, uses no credits and is free on all plans including the free plan. For a self-service ordering flow where customers upload and preview one product at a time, credits are rarely used. The 19 USD per month plan is primarily useful for generating bulk catalogue imagery in one go rather than for the customer-facing ordering flow.</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Q5  </w:t>
      </w:r>
      <w:r>
        <w:rPr>
          <w:rFonts w:ascii="Arial" w:cs="Arial" w:eastAsia="Arial" w:hAnsi="Arial"/>
          <w:i/>
          <w:iCs/>
          <w:color w:val="1A1A1A"/>
          <w:sz w:val="22"/>
          <w:szCs w:val="22"/>
        </w:rPr>
        <w:t xml:space="preserve">This needs more thought, and a demo from you to us, on how this product visualiser will work please. I'm also keen to learn more about the print-ready export rather than discussing this in build phase.</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Agreed. The demo happens before any build work starts. It will cover three things specifically.</w:t>
      </w:r>
    </w:p>
    <w:p>
      <w:pPr>
        <w:spacing w:after="100"/>
      </w:pPr>
      <w:r>
        <w:rPr>
          <w:rFonts w:ascii="Arial" w:cs="Arial" w:eastAsia="Arial" w:hAnsi="Arial"/>
          <w:sz w:val="22"/>
          <w:szCs w:val="22"/>
        </w:rPr>
        <w:t xml:space="preserve">First, a customer uploading a full print artwork file for the medium seed packet envelope so you can judge the output on your actual product.</w:t>
      </w:r>
    </w:p>
    <w:p>
      <w:pPr>
        <w:spacing w:after="100"/>
      </w:pPr>
      <w:r>
        <w:rPr>
          <w:rFonts w:ascii="Arial" w:cs="Arial" w:eastAsia="Arial" w:hAnsi="Arial"/>
          <w:sz w:val="22"/>
          <w:szCs w:val="22"/>
        </w:rPr>
        <w:t xml:space="preserve">Second, preview quality: how accurately the artwork sits on the product, how bleed is handled, and what a trade customer sees at checkout.</w:t>
      </w:r>
    </w:p>
    <w:p>
      <w:pPr>
        <w:spacing w:after="100"/>
      </w:pPr>
      <w:r>
        <w:rPr>
          <w:rFonts w:ascii="Arial" w:cs="Arial" w:eastAsia="Arial" w:hAnsi="Arial"/>
          <w:sz w:val="22"/>
          <w:szCs w:val="22"/>
        </w:rPr>
        <w:t xml:space="preserve">Third, print-ready export. DynamicMockups can output the customer's uploaded file in a print-ready format. We test the output resolution, file format, and colour profile against your production requirements during the demo. This is not something to discover mid-build.</w:t>
      </w:r>
    </w:p>
    <w:p>
      <w:pPr>
        <w:spacing w:after="100"/>
      </w:pPr>
      <w:r>
        <w:rPr>
          <w:rFonts w:ascii="Arial" w:cs="Arial" w:eastAsia="Arial" w:hAnsi="Arial"/>
          <w:sz w:val="22"/>
          <w:szCs w:val="22"/>
        </w:rPr>
        <w:t xml:space="preserve">If the demo result is not good enough, we agree an alternative before we proceed. No build starts before you sign off on the demo.</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Q6  </w:t>
      </w:r>
      <w:r>
        <w:rPr>
          <w:rFonts w:ascii="Arial" w:cs="Arial" w:eastAsia="Arial" w:hAnsi="Arial"/>
          <w:i/>
          <w:iCs/>
          <w:color w:val="1A1A1A"/>
          <w:sz w:val="22"/>
          <w:szCs w:val="22"/>
        </w:rPr>
        <w:t xml:space="preserve">We're on v17 and Odoo.sh. I know this. No need to ask Jeremy. I have asked him about your recommended app though. However, I've been reminded that we've already bought the below when working with the previous developer. https://apps.odoo.com/apps/modules/17.0/woocommerce_odoo_connector</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Noted. We will use the Webkul connector your team has already purchased.</w:t>
      </w:r>
    </w:p>
    <w:p>
      <w:pPr>
        <w:spacing w:after="100"/>
      </w:pPr>
      <w:r>
        <w:rPr>
          <w:rFonts w:ascii="Arial" w:cs="Arial" w:eastAsia="Arial" w:hAnsi="Arial"/>
          <w:sz w:val="22"/>
          <w:szCs w:val="22"/>
        </w:rPr>
        <w:t xml:space="preserve">One thing to act on now: the real-time sync from WooCommerce to Odoo, where a new order lands in Odoo the moment it is placed, is not built into the Webkul plugin by default. It is available as a free patch from Webkul support, but it must be requested and applied separately. This is a critical step for the automated order flow to work. Contact Webkul support now to request the patch so it is ready when we reach the integration phase.</w:t>
      </w:r>
    </w:p>
    <w:p>
      <w:pPr>
        <w:spacing w:after="100"/>
      </w:pPr>
      <w:r>
        <w:rPr>
          <w:rFonts w:ascii="Arial" w:cs="Arial" w:eastAsia="Arial" w:hAnsi="Arial"/>
          <w:sz w:val="22"/>
          <w:szCs w:val="22"/>
        </w:rPr>
        <w:t xml:space="preserve">The reverse sync direction (inventory from Odoo to WooCommerce, order status updates, dispatch notifications, tracking numbers) is built into the connector and does not require the patch.</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Q7  </w:t>
      </w:r>
      <w:r>
        <w:rPr>
          <w:rFonts w:ascii="Arial" w:cs="Arial" w:eastAsia="Arial" w:hAnsi="Arial"/>
          <w:i/>
          <w:iCs/>
          <w:color w:val="1A1A1A"/>
          <w:sz w:val="22"/>
          <w:szCs w:val="22"/>
        </w:rPr>
        <w:t xml:space="preserve">We have 155 products so over 75 hours for all templates! Who's going to set these up? We haven't the resource internally.</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We set them up. Template setup is included in the project. It does not fall to your team.</w:t>
      </w:r>
    </w:p>
    <w:p>
      <w:pPr>
        <w:spacing w:after="100"/>
      </w:pPr>
      <w:r>
        <w:rPr>
          <w:rFonts w:ascii="Arial" w:cs="Arial" w:eastAsia="Arial" w:hAnsi="Arial"/>
          <w:sz w:val="22"/>
          <w:szCs w:val="22"/>
        </w:rPr>
        <w:t xml:space="preserve">You are right that 155 individual custom templates is not achievable within this project. What we do instead is group products by print area shape and dimensions. Many of SowEasy's products share the same print area: small, medium, and large seed packet envelopes may need three or four templates between them rather than one per product. Products with the same print dimensions share a template.</w:t>
      </w:r>
    </w:p>
    <w:p>
      <w:pPr>
        <w:spacing w:after="100"/>
      </w:pPr>
      <w:r>
        <w:rPr>
          <w:rFonts w:ascii="Arial" w:cs="Arial" w:eastAsia="Arial" w:hAnsi="Arial"/>
          <w:sz w:val="22"/>
          <w:szCs w:val="22"/>
        </w:rPr>
        <w:t xml:space="preserve">We start with the products going through the self-service flow first and phase in the rest. To do this properly we need SowEasy's die-line files or existing print templates. If you can share those, it cuts setup time and improves template accuracy considerably.</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Q8  </w:t>
      </w:r>
      <w:r>
        <w:rPr>
          <w:rFonts w:ascii="Arial" w:cs="Arial" w:eastAsia="Arial" w:hAnsi="Arial"/>
          <w:i/>
          <w:iCs/>
          <w:color w:val="1A1A1A"/>
          <w:sz w:val="22"/>
          <w:szCs w:val="22"/>
        </w:rPr>
        <w:t xml:space="preserve">What if payment is required? Will the terms pull through from Odoo?</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Yes. WooCommerce can handle different payment modes per account type. For trade accounts on net terms or pro-forma, checkout can skip online payment and generate an invoice instead. For accounts that pay at checkout, standard payment gateways run alongside.</w:t>
      </w:r>
    </w:p>
    <w:p>
      <w:pPr>
        <w:spacing w:after="100"/>
      </w:pPr>
      <w:r>
        <w:rPr>
          <w:rFonts w:ascii="Arial" w:cs="Arial" w:eastAsia="Arial" w:hAnsi="Arial"/>
          <w:sz w:val="22"/>
          <w:szCs w:val="22"/>
        </w:rPr>
        <w:t xml:space="preserve">Payment terms assigned to each customer record in Odoo (net 30, net 60, pro-forma, and so on) can pull through to the WooCommerce order so the correct terms apply per account. Before we build this, confirm with Jeremy how payment terms are currently structured in your Odoo customer records so we configure it correctly from the start.</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Q9  </w:t>
      </w:r>
      <w:r>
        <w:rPr>
          <w:rFonts w:ascii="Arial" w:cs="Arial" w:eastAsia="Arial" w:hAnsi="Arial"/>
          <w:i/>
          <w:iCs/>
          <w:color w:val="1A1A1A"/>
          <w:sz w:val="22"/>
          <w:szCs w:val="22"/>
        </w:rPr>
        <w:t xml:space="preserve">Will the order create a Lead as well as a Sales Order? The latter is how we monitor orders, like sample orders from Odoo eCommerce.</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By default the Webkul connector creates a Sales Order in Odoo when an order is placed on WooCommerce. This is the same as your current flow for sample orders from Odoo eCommerce.</w:t>
      </w:r>
    </w:p>
    <w:p>
      <w:pPr>
        <w:spacing w:after="100"/>
      </w:pPr>
      <w:r>
        <w:rPr>
          <w:rFonts w:ascii="Arial" w:cs="Arial" w:eastAsia="Arial" w:hAnsi="Arial"/>
          <w:sz w:val="22"/>
          <w:szCs w:val="22"/>
        </w:rPr>
        <w:t xml:space="preserve">Creating a CRM Lead at the same time requires a separate automation rule in Odoo on Jeremy's side. It does not affect the connector setup and is configured independently as a rule that fires when a Sales Order is created. Worth raising with Jeremy so he can set that up alongside the connector work.</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Q10  </w:t>
      </w:r>
      <w:r>
        <w:rPr>
          <w:rFonts w:ascii="Arial" w:cs="Arial" w:eastAsia="Arial" w:hAnsi="Arial"/>
          <w:i/>
          <w:iCs/>
          <w:color w:val="1A1A1A"/>
          <w:sz w:val="22"/>
          <w:szCs w:val="22"/>
        </w:rPr>
        <w:t xml:space="preserve">How will the current 850 subscribers be given access to online ordering?</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We migrate all 850 existing trade accounts to WooCommerce with their current login credentials intact. Each account is mapped to the correct pricing tier as part of the migration. No existing customer loses their account or needs to create a new one.</w:t>
      </w:r>
    </w:p>
    <w:p>
      <w:pPr>
        <w:spacing w:after="100"/>
      </w:pPr>
      <w:r>
        <w:rPr>
          <w:rFonts w:ascii="Arial" w:cs="Arial" w:eastAsia="Arial" w:hAnsi="Arial"/>
          <w:sz w:val="22"/>
          <w:szCs w:val="22"/>
        </w:rPr>
        <w:t xml:space="preserve">When the site goes live, all 850 subscribers receive an email with a short explanation and a direct link to the ordering section. Their existing username and password still work.</w:t>
      </w:r>
    </w:p>
    <w:p>
      <w:pPr>
        <w:spacing w:after="100"/>
      </w:pPr>
      <w:r>
        <w:rPr>
          <w:rFonts w:ascii="Arial" w:cs="Arial" w:eastAsia="Arial" w:hAnsi="Arial"/>
          <w:sz w:val="22"/>
          <w:szCs w:val="22"/>
        </w:rPr>
        <w:t xml:space="preserve">To complete the migration we need an export of the current subscriber list with account details and pricing tier assignments. We can work with a spreadsheet or database export, whichever is easier to pull.</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Q11  </w:t>
      </w:r>
      <w:r>
        <w:rPr>
          <w:rFonts w:ascii="Arial" w:cs="Arial" w:eastAsia="Arial" w:hAnsi="Arial"/>
          <w:i/>
          <w:iCs/>
          <w:color w:val="1A1A1A"/>
          <w:sz w:val="22"/>
          <w:szCs w:val="22"/>
        </w:rPr>
        <w:t xml:space="preserve">If we start week after next, when do you anticipate launch date? Will we have weekly scrums? How will you manage us, and with what project management tool?</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Kick-off the week of 30 June 2026 puts the full project live in 12 weeks: mid to late September 2026. The Odoo integration and the visualiser template setup are the two longest threads, and both have external dependencies: the Webkul real-time patch, Jeremy's availability on the Odoo side, and the SowEasy die-line files for templates. The sooner those are in hand, the less risk on the timeline.</w:t>
      </w:r>
    </w:p>
    <w:p>
      <w:pPr>
        <w:spacing w:after="100"/>
      </w:pPr>
      <w:r>
        <w:rPr>
          <w:rFonts w:ascii="Arial" w:cs="Arial" w:eastAsia="Arial" w:hAnsi="Arial"/>
          <w:sz w:val="22"/>
          <w:szCs w:val="22"/>
        </w:rPr>
        <w:t xml:space="preserve">Yes to weekly scrums. Same time each week, 30 minutes, with Jamie, Emma, and Bhavesh. Day and time confirmed at kick-off.</w:t>
      </w:r>
    </w:p>
    <w:p>
      <w:pPr>
        <w:spacing w:after="100"/>
      </w:pPr>
      <w:r>
        <w:rPr>
          <w:rFonts w:ascii="Arial" w:cs="Arial" w:eastAsia="Arial" w:hAnsi="Arial"/>
          <w:sz w:val="22"/>
          <w:szCs w:val="22"/>
        </w:rPr>
        <w:t xml:space="preserve">We use Notion for project management. You and Emma have full access to the board from day one. Three columns: To Do, In Progress, Done. Every task links to its deliverable milestone. You can check progress at any point without waiting for a meeting.</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Q12  </w:t>
      </w:r>
      <w:r>
        <w:rPr>
          <w:rFonts w:ascii="Arial" w:cs="Arial" w:eastAsia="Arial" w:hAnsi="Arial"/>
          <w:i/>
          <w:iCs/>
          <w:color w:val="1A1A1A"/>
          <w:sz w:val="22"/>
          <w:szCs w:val="22"/>
        </w:rPr>
        <w:t xml:space="preserve">Why has the loyalty integration been removed? We need an incentive scheme to encourage online usage.</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It has not been removed. Loyalty scheme is item 8 in the scope in Section 1. Points-based system for trade accounts, designed to reward online ordering in place of manual purchase orders. It is in the build.</w:t>
      </w:r>
    </w:p>
    <w:p>
      <w:pPr>
        <w:spacing w:after="80"/>
      </w:pPr>
      <w:r>
        <w:rPr>
          <w:rFonts w:ascii="Arial" w:cs="Arial" w:eastAsia="Arial" w:hAnsi="Arial"/>
          <w:sz w:val="22"/>
          <w:szCs w:val="22"/>
        </w:rPr>
        <w:t xml:space="preserve"/>
      </w:r>
    </w:p>
    <w:p>
      <w:pPr>
        <w:shd w:fill="EEF3FA" w:val="clear"/>
        <w:spacing w:after="100" w:before="280"/>
      </w:pPr>
      <w:r>
        <w:rPr>
          <w:rFonts w:ascii="Arial" w:cs="Arial" w:eastAsia="Arial" w:hAnsi="Arial"/>
          <w:b/>
          <w:bCs/>
          <w:color w:val="1A56A0"/>
          <w:sz w:val="22"/>
          <w:szCs w:val="22"/>
        </w:rPr>
        <w:t xml:space="preserve">Q13  </w:t>
      </w:r>
      <w:r>
        <w:rPr>
          <w:rFonts w:ascii="Arial" w:cs="Arial" w:eastAsia="Arial" w:hAnsi="Arial"/>
          <w:i/>
          <w:iCs/>
          <w:color w:val="1A1A1A"/>
          <w:sz w:val="22"/>
          <w:szCs w:val="22"/>
        </w:rPr>
        <w:t xml:space="preserve">And the white labelled version?</w:t>
      </w:r>
    </w:p>
    <w:p>
      <w:pPr>
        <w:spacing w:after="80"/>
      </w:pPr>
      <w:r>
        <w:rPr>
          <w:rFonts w:ascii="Arial" w:cs="Arial" w:eastAsia="Arial" w:hAnsi="Arial"/>
          <w:b/>
          <w:bCs/>
          <w:color w:val="1A56A0"/>
          <w:sz w:val="22"/>
          <w:szCs w:val="22"/>
        </w:rPr>
        <w:t xml:space="preserve">Response</w:t>
      </w:r>
    </w:p>
    <w:p>
      <w:pPr>
        <w:spacing w:after="100"/>
      </w:pPr>
      <w:r>
        <w:rPr>
          <w:rFonts w:ascii="Arial" w:cs="Arial" w:eastAsia="Arial" w:hAnsi="Arial"/>
          <w:sz w:val="22"/>
          <w:szCs w:val="22"/>
        </w:rPr>
        <w:t xml:space="preserve">Also in the scope as item 9. One neutral website on a new URL. No SowEasy branding visible anywhere on it. Full SowEasy product catalogue available to view. Product visualiser included so distributor customers can upload their artwork and see it on the product. No checkout or e-commerce on this site. When a customer completes a visualisation or submits an enquiry, both your team and the relevant distributor receive a notification.</w:t>
      </w:r>
    </w:p>
    <w:p>
      <w:pPr>
        <w:spacing w:after="120"/>
      </w:pPr>
      <w:r>
        <w:rPr>
          <w:rFonts w:ascii="Arial" w:cs="Arial" w:eastAsia="Arial" w:hAnsi="Arial"/>
          <w:sz w:val="22"/>
          <w:szCs w:val="22"/>
        </w:rPr>
        <w:t xml:space="preserve"/>
      </w:r>
    </w:p>
    <w:p>
      <w:pPr>
        <w:pBdr>
          <w:bottom w:val="single" w:color="AAAAAA" w:sz="4" w:space="1"/>
        </w:pBdr>
        <w:spacing w:after="260"/>
      </w:pPr>
      <w:r>
        <w:rPr>
          <w:rFonts w:ascii="Arial" w:cs="Arial" w:eastAsia="Arial" w:hAnsi="Arial"/>
          <w:sz w:val="22"/>
          <w:szCs w:val="22"/>
        </w:rPr>
        <w:t xml:space="preserve"/>
      </w:r>
    </w:p>
    <w:p>
      <w:pPr>
        <w:spacing w:before="200"/>
      </w:pPr>
      <w:r>
        <w:rPr>
          <w:rFonts w:ascii="Arial" w:cs="Arial" w:eastAsia="Arial" w:hAnsi="Arial"/>
          <w:color w:val="999999"/>
          <w:sz w:val="18"/>
          <w:szCs w:val="18"/>
        </w:rPr>
        <w:t xml:space="preserve">Bhavesh Barot  |  bhavesh@factoryjet.com  |  FactoryJet Technologies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2026-06-18T14:25:31.118Z</dcterms:created>
  <dcterms:modified xsi:type="dcterms:W3CDTF">2026-06-18T14:25:31.119Z</dcterms:modified>
</cp:coreProperties>
</file>

<file path=docProps/custom.xml><?xml version="1.0" encoding="utf-8"?>
<Properties xmlns="http://schemas.openxmlformats.org/officeDocument/2006/custom-properties" xmlns:vt="http://schemas.openxmlformats.org/officeDocument/2006/docPropsVTypes"/>
</file>