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Informe de diseño – Etapa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Trabajo Práctico Obligatorio de Programación Orientada a Objetos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Propuesta B: Clínica veterinaria «Patitas»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Facundo Álamo 1213185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Nicolas Maroni 1221026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Francisco Charreria 1156083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entrega Etapa 1:</w:t>
      </w:r>
      <w:r w:rsidDel="00000000" w:rsidR="00000000" w:rsidRPr="00000000">
        <w:rPr>
          <w:rtl w:val="0"/>
        </w:rPr>
        <w:t xml:space="preserve"> 25/10/26 </w:t>
      </w: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https://github.com/facu2433/Clinica-Veterinaria-TPO-POO.git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 Propuesta elegida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grupo eligió la Propuesta B. La clínica «Patitas» atiende mascotas de distintas especies con un equipo de veterinarios, personal de recepción y un administrador. El sistema debe gestionar dueños y mascotas, turnos sin superposición, consultas e historia clínica, vacunas y refuerzos, stock de insumos por lotes y facturación con descuentos y recargos.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Análisis del enunciado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2.1 Actores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Recepcionista: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 dueños y mascotas, asigna, reprograma y cancela turnos.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Veterinario: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 consultas, diagnósticos, tratamientos y vacunas aplicadas.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Dueño de la mascota: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recibe recordatorios y paga las facturas.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consulta turnos por veterinario, productos con stock bajo y vacunas próximas a vencer.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2.2 Requerimientos funcionales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dueños y mascotas (perro, gato, ave, conejo) con datos propios de cada especie.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Asignar, re</w:t>
      </w:r>
      <w:r w:rsidDel="00000000" w:rsidR="00000000" w:rsidRPr="00000000">
        <w:rPr>
          <w:rtl w:val="0"/>
        </w:rPr>
        <w:t xml:space="preserve">programar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cancelar turnos evitando superposición por profesional.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consultas y mantener la historia clínica de cada mascota.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vacunas aplicadas y calcular el próximo refuerzo según la especie.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el stock de medicamentos e insumos por lote y alertar cuando baja del mínimo.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Facturar la atención con distintos medios de pago y descuentos.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Emitir recordatorios de vacunas próximas a vencer.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Persistir la información en archivos entre ejecuciones.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2.3 Reglas de negocio principales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9"/>
        <w:gridCol w:w="6740"/>
        <w:tblGridChange w:id="0">
          <w:tblGrid>
            <w:gridCol w:w="2619"/>
            <w:gridCol w:w="67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Turnos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Duración: consulta general 30 min, vacunación 15 min, cirugía 120 min. Sin superposición por profesional y dentro de su horario.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Turnos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Cancelación sin cargo hasta 2 h antes; después, 20 % de la consulta. Tres ausencias seguidas exigen seña.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Turnos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 urgencia toma el primer horario del profesional de guardia y desplaza al turno siguiente, que se reprograma y se notifica.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Historia clínica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Solo admite nuevos registros; los errores se corrigen con nota rectificatoria. Solo el veterinario registra diagnósticos y tratamientos.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Medicación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 se indica un medicamento sin registrar el peso del animal en esa consulta.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Vacunas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Recordatorio 7 días antes del refuerzo; vencida a los 30 días sin aplicar; no se aplica por debajo de la edad mínima.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Alerta al llegar al mínimo; se consume primero el lote que vence antes; un lote vencido no se usa; el stock se descuenta al confirmar la consulta.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Facturación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Efectivo 10 % de descuento, débito sin recargo, crédito en cuotas 8 % de recargo. Plan de salud 15 % de descuento, no acumulable con el de efectivo: se aplica el mayor. Una factura emitida no se modifica; se anula con nota de crédito.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2.4 Supuestos adoptados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Modelo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Dueño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hereda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porque comparte nombre, apellido, documento y teléfono, y agrega correo y plan de salud.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Conejo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tiene atributos propios; su razón de existir es sobreescribir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getCalendarioVacunacion()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especie de una mascota queda definida por su subclase. El enum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Especie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usa solo en el catálogo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Vacuna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indicar a qué especies se aplica.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historia clínica pertenece a 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Mascota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(composición), no al dueño, de modo que se conserva si la mascota cambia de dueño.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stock actual de un producto no es un atributo: se calcula sumando las cantidades de sus lotes.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codigo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Producto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 únicos.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producto puede comprarse a uno o más proveedores.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veterinario tiene un horario de atención por cada día que trabaja (entre 1 y 7).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Turnos y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turno genera como máximo una consulta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0..1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un turno cancelado o ausente no genera consulta.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consulta es atendida dentro de un turno.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Facturación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Toda consulta genera una factura al confirmarse (Consulta 1 - 1 Factura)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descuento o recargo se calcula sobre el total de la factura, no por línea.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plan de salud no es un medio de pago. Por eso el cálculo compara el descuento del plan con el del medio de pago y aplica el mayor.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nota de crédito anula una factura completa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 1 – 0..1 NotaDeCredito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Persistencia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utiliza una única interfaz de repositorio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RepositorioClinica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que guarda y recupera un objeto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DatosClinica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cual agrupa todo lo que se persiste.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DatosClinica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guarda una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List&lt;Persona&gt;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una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List&lt;Mascota&gt;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conservar el polimorfismo. Cuando se necesita un tipo concreto (por ejemplo, veterinarios) se filtra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instanceof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legibilidad, las flechas de agregación desde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DatosClinica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se dibujan; se declaran en una nota del diagrama y se reflejan en sus atributos tipados.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formato de archivo (serialización o CSV) se define en la Etapa 2.</w:t>
      </w:r>
    </w:p>
    <w:p w:rsidR="00000000" w:rsidDel="00000000" w:rsidP="00000000" w:rsidRDefault="00000000" w:rsidRPr="00000000" w14:paraId="0000004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3. Diagrama de casos de uso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 Diagrama de clases inicial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4.1 Jerarquías de herencia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(abstracta, atributos protegidos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apellido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telefono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método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descripcion()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Dueño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Recepcionista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Veterinario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sobreescriben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descripcion()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Mascota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(abstracta, atributos protegidos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pesoActual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raza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sexo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fechaNacimiento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método abstracto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getCalendarioVacunacion()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Perro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(chip, tamaño),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Gato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(entorno),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(vuela)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Conejo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sobreescriben el método.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4.2 Relaciones principales y multiplicidades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5"/>
        <w:gridCol w:w="2253"/>
        <w:gridCol w:w="2291"/>
        <w:tblGridChange w:id="0">
          <w:tblGrid>
            <w:gridCol w:w="4815"/>
            <w:gridCol w:w="2253"/>
            <w:gridCol w:w="229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Relación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Multiplicidad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Dueño – PlanSalud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0..* – 0..1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Dueño – Mascota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 – 0..*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Veterinario ◆ HorarioAtencion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Composición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 – 1..7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Mascota ◆ HistoriaClinica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Composición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 –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HistoriaClinica ◆ Consulta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Composición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 – 0..*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Consulta ◆ Tratamiento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Composición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 – 0..*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Consulta ◆ VacunaAplicada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Composición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 – 0..*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VacunaAplicada – Vacuna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0..* –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Turno – Mascota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0..* –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Turno – Veterinario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0..* –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Turno – Consulta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 – 0..1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Producto ◆ LoteProducto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Composición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 – 0..*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Producto – Proveedor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0..* – 1..*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Tratamiento – Producto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0..* –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Consulta – Factura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 –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Factura ◆ LineaFactura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Composición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 – 1..*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LineaFactura – Producto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0..* – 0..1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Factura – NotaDeCredito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Asociación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 – 0..1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Enumerados: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TipoAtencion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(del turno),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Especie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MedioDePago</w:t>
      </w:r>
      <w:r w:rsidDel="00000000" w:rsidR="00000000" w:rsidRPr="00000000">
        <w:rPr>
          <w:rtl w:val="0"/>
        </w:rPr>
        <w:t xml:space="preserve"> (este último se reemplaza en el diagrama final, ver sección 7).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5. Diagramas de secuencia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Asignar Turnos: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Registrar Consulta: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6. Aplicación de patrones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6.1 Principios SOLID</w:t>
      </w:r>
    </w:p>
    <w:p w:rsidR="00000000" w:rsidDel="00000000" w:rsidP="00000000" w:rsidRDefault="00000000" w:rsidRPr="00000000" w14:paraId="0000008F">
      <w:pPr>
        <w:pStyle w:val="Heading4"/>
        <w:rPr/>
      </w:pPr>
      <w:r w:rsidDel="00000000" w:rsidR="00000000" w:rsidRPr="00000000">
        <w:rPr>
          <w:rtl w:val="0"/>
        </w:rPr>
        <w:t xml:space="preserve">OCP – Abierto/Cerrado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detectado: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descuentos y recargos dependen del medio de pago. Con un enum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MedioDePago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condicionales dentro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agregar un medio nuevo obligaría a modificar esa clase.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eliminó el enum y se creó la interfaz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PoliticaDeCobro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método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aplicar(subtotal)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implementada por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PagoEfectivo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(descuento del 10 %),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PagoDebito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(sin recargo)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PagoCreditoCuotas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(recargo del 8 %, con atributo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cuotas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involucradas: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PoliticaDeCobro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PagoEfectivo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PagoDebito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PagoCreditoCuotas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medio de pago nuevo (por ejemplo, billetera virtual) se agrega con una clase nueva, sin tocar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ni el calculador.</w:t>
      </w:r>
    </w:p>
    <w:p w:rsidR="00000000" w:rsidDel="00000000" w:rsidP="00000000" w:rsidRDefault="00000000" w:rsidRPr="00000000" w14:paraId="00000094">
      <w:pPr>
        <w:pStyle w:val="Heading4"/>
        <w:rPr/>
      </w:pPr>
      <w:r w:rsidDel="00000000" w:rsidR="00000000" w:rsidRPr="00000000">
        <w:rPr>
          <w:rtl w:val="0"/>
        </w:rPr>
        <w:t xml:space="preserve">SRP – Responsabilidad única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detectado: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almacenaría sus líneas y además calcularía subtotales, descuentos, recargos y la comparación entre plan de salud y efectivo. Tendría dos razones para cambiar.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creó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CalculadorDeFactura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calcularTotal(lineas, politica, plan)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conserva sus datos y delega el cálculo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getTotal()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involucradas: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CalculadorDeFactura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LineaFactura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PoliticaDeCobro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PlanSalud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reglas de precio se modifican en un solo lugar y se prueban de forma aislada con pruebas unitarias.</w:t>
      </w:r>
    </w:p>
    <w:p w:rsidR="00000000" w:rsidDel="00000000" w:rsidP="00000000" w:rsidRDefault="00000000" w:rsidRPr="00000000" w14:paraId="00000099">
      <w:pPr>
        <w:pStyle w:val="Heading4"/>
        <w:rPr/>
      </w:pPr>
      <w:r w:rsidDel="00000000" w:rsidR="00000000" w:rsidRPr="00000000">
        <w:rPr>
          <w:rtl w:val="0"/>
        </w:rPr>
        <w:t xml:space="preserve">DIP – Inversión de dependencias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detectado: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persistencia en archivos es obligatoria. Si el controlador creara y usara directamente la clase que escribe archivos, el negocio quedaría atado a ese detalle y las pruebas dependerían del disco.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creó la interfaz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RepositorioClinica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guardar(clinica: DatosClinica)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recuperar(): DatosClinica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implementada por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RepositorioArchivo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ruta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RepositorioMemoria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ControladorClinica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recibe por constructor y no conoce las implementaciones concretas.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involucradas: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ControladorClinica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RepositorioClinica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RepositorioArchivo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RepositorioMemoria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DatosClinica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puede cambiar el formato de archivo sin tocar el controlador, y las pruebas unitarias usan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RepositorioMemoria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6.2 Patrones GRASP</w:t>
      </w:r>
    </w:p>
    <w:p w:rsidR="00000000" w:rsidDel="00000000" w:rsidP="00000000" w:rsidRDefault="00000000" w:rsidRPr="00000000" w14:paraId="0000009F">
      <w:pPr>
        <w:pStyle w:val="Heading4"/>
        <w:rPr/>
      </w:pPr>
      <w:r w:rsidDel="00000000" w:rsidR="00000000" w:rsidRPr="00000000">
        <w:rPr>
          <w:rtl w:val="0"/>
        </w:rPr>
        <w:t xml:space="preserve">Experto en información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detectado: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cálculo del stock y el descuento por lote podrían quedar en el controlador, recorriendo los lotes desde afuera y dispersando las reglas.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Producto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conoce sus lotes, por lo que calcula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getStockActual()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necesitaReposicion()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descontarStock(cantidad)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consumiendo primero el lote que vence antes y omitiendo los vencidos.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LoteProducto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sabe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estaVencido()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involucradas: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Producto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LoteProducto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regla de stock vive en un único lugar y es fácil de probar.</w:t>
      </w:r>
    </w:p>
    <w:p w:rsidR="00000000" w:rsidDel="00000000" w:rsidP="00000000" w:rsidRDefault="00000000" w:rsidRPr="00000000" w14:paraId="000000A4">
      <w:pPr>
        <w:pStyle w:val="Heading4"/>
        <w:rPr/>
      </w:pPr>
      <w:r w:rsidDel="00000000" w:rsidR="00000000" w:rsidRPr="00000000">
        <w:rPr>
          <w:rtl w:val="0"/>
        </w:rPr>
        <w:t xml:space="preserve">Creador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detectado: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controlador creara las líneas de la factura, necesitaría conocer su estructura interna.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contiene a sus líneas (composición), por lo tanto es quien las crea mediante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agregarLinea(...)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Puede además rechazar líneas si la factura ya fue emitida.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involucradas: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LineaFactura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menor acoplamiento y validación centralizada.</w:t>
      </w:r>
    </w:p>
    <w:p w:rsidR="00000000" w:rsidDel="00000000" w:rsidP="00000000" w:rsidRDefault="00000000" w:rsidRPr="00000000" w14:paraId="000000A9">
      <w:pPr>
        <w:pStyle w:val="Heading4"/>
        <w:rPr/>
      </w:pPr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detectado: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la interfaz de consola llamara directamente a las clases de negocio, se mezclarían entrada/salida y reglas.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ControladorClinica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recibe las operaciones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asignarTurno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registrarConsulta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guardarTodo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coordina, delegando las reglas en los expertos. Por ejemplo, consulta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Veterinario.estaDisponible(fechaHora, duracion)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crear 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involucradas: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ControladorClinica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Consulta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Veterinario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interfaz puede cambiarse (consola o gráfica) sin modificar el negocio, y el negocio se prueba sin interfaz.</w:t>
      </w:r>
    </w:p>
    <w:p w:rsidR="00000000" w:rsidDel="00000000" w:rsidP="00000000" w:rsidRDefault="00000000" w:rsidRPr="00000000" w14:paraId="000000AE">
      <w:pPr>
        <w:pStyle w:val="Heading4"/>
        <w:rPr/>
      </w:pPr>
      <w:r w:rsidDel="00000000" w:rsidR="00000000" w:rsidRPr="00000000">
        <w:rPr>
          <w:rtl w:val="0"/>
        </w:rPr>
        <w:t xml:space="preserve">Polimorfismo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detectado: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especie tiene su propio calendario de vacunación. Un condicional por especie obligaría a modificar el código ante cada especie nueva.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Mascota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declara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getCalendarioVacunacion()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abstracto y cada subclase lo sobreescribe. Quien lo usa recorre una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List&lt;Mascota&gt;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 preguntar el tipo. El mismo criterio se aplica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PoliticaDeCobro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descripcion()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involucradas: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Mascota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Perro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Gato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Conejo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sus subclases;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PoliticaDeCobro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sus implementaciones.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agregar una especie es crear una subclase, sin tocar código existente.</w:t>
      </w:r>
    </w:p>
    <w:p w:rsidR="00000000" w:rsidDel="00000000" w:rsidP="00000000" w:rsidRDefault="00000000" w:rsidRPr="00000000" w14:paraId="000000B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7. Diagrama de clases final y nota de cambios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7.1 Qué cambió respecto de la versión inicial y por qué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20"/>
        <w:gridCol w:w="4440"/>
        <w:tblGridChange w:id="0">
          <w:tblGrid>
            <w:gridCol w:w="4920"/>
            <w:gridCol w:w="44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Cambio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Se eliminó el enum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MedioDePago</w:t>
            </w:r>
            <w:r w:rsidDel="00000000" w:rsidR="00000000" w:rsidRPr="00000000">
              <w:rPr>
                <w:rtl w:val="0"/>
              </w:rPr>
              <w:t xml:space="preserve"> y se agregó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PoliticaDeCobro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PagoEfectivo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PagoDebito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PagoCreditoCuotas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  <w:t xml:space="preserve"> pasó a tener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politicaDeCobro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OCP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Se agregó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CalculadorDeFactura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  <w:t xml:space="preserve"> delega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getTotal()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 agregaron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RepositorioClinica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RepositorioArchivo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RepositorioMemoria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DatosClinica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Se agregó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ControladorClinica</w:t>
            </w:r>
            <w:r w:rsidDel="00000000" w:rsidR="00000000" w:rsidRPr="00000000">
              <w:rPr>
                <w:rtl w:val="0"/>
              </w:rPr>
              <w:t xml:space="preserve">, que recibe el repositorio y el calculador por constructor.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DIP y GRASP Controlador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Se agregaron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getStockActual()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necesitaReposicion()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descontarStock()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  <w:t xml:space="preserve">, y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estaVencido()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LoteProducto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GRASP Experto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Se agregó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agregarLinea(...)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GRASP Creador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Se agregó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estaDisponible(fechaHora, duracion)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Veterinario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GRASP Controlador (el controlador delega la regla de turnos)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 mantuvo y explicitó la sobreescritura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getCalendarioVacunacion()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descripcion()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GRASP Polimorfismo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LD0ibV7ySAoxG0dKOuuQNuLwxg==">CgMxLjA4AHIhMTEzMzBoOXMxeHJ1Qm8zN2V3WElVaGFEczd0ajRxTEt2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