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CANTIDAD DE HOJAS:</w:t>
      </w:r>
      <w:r w:rsidDel="00000000" w:rsidR="00000000" w:rsidRPr="00000000">
        <w:rPr>
          <w:rtl w:val="0"/>
        </w:rPr>
      </w:r>
    </w:p>
    <w:tbl>
      <w:tblPr>
        <w:tblStyle w:val="Table1"/>
        <w:tblW w:w="9248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84"/>
        <w:gridCol w:w="145"/>
        <w:gridCol w:w="1483"/>
        <w:gridCol w:w="6877"/>
        <w:gridCol w:w="234"/>
        <w:gridCol w:w="325"/>
        <w:tblGridChange w:id="0">
          <w:tblGrid>
            <w:gridCol w:w="184"/>
            <w:gridCol w:w="145"/>
            <w:gridCol w:w="1483"/>
            <w:gridCol w:w="6877"/>
            <w:gridCol w:w="234"/>
            <w:gridCol w:w="325"/>
          </w:tblGrid>
        </w:tblGridChange>
      </w:tblGrid>
      <w:tr>
        <w:trPr>
          <w:cantSplit w:val="1"/>
          <w:tblHeader w:val="0"/>
        </w:trPr>
        <w:tc>
          <w:tcPr>
            <w:gridSpan w:val="3"/>
            <w:vMerge w:val="restart"/>
            <w:tcBorders>
              <w:top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266825" cy="400050"/>
                  <wp:effectExtent b="0" l="0" r="0" t="0"/>
                  <wp:docPr id="1030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rPr>
                <w:rFonts w:ascii="GoudyOlSt BT" w:cs="GoudyOlSt BT" w:eastAsia="GoudyOlSt BT" w:hAnsi="GoudyOlSt BT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GoudyOlSt BT" w:cs="GoudyOlSt BT" w:eastAsia="GoudyOlSt BT" w:hAnsi="GoudyOlSt BT"/>
                <w:b w:val="1"/>
                <w:sz w:val="32"/>
                <w:szCs w:val="32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Fonts w:ascii="GoudyOlSt BT" w:cs="GoudyOlSt BT" w:eastAsia="GoudyOlSt BT" w:hAnsi="GoudyOlSt BT"/>
                <w:b w:val="1"/>
                <w:sz w:val="32"/>
                <w:szCs w:val="32"/>
                <w:vertAlign w:val="baseline"/>
                <w:rtl w:val="0"/>
              </w:rPr>
              <w:t xml:space="preserve">UNIVERSIDAD ARGENTINA DE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Merge w:val="continue"/>
            <w:tcBorders>
              <w:top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Droid Sans Mono" w:cs="Droid Sans Mono" w:eastAsia="Droid Sans Mono" w:hAnsi="Droid Sans Mono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32"/>
                <w:szCs w:val="32"/>
                <w:vertAlign w:val="baseline"/>
                <w:rtl w:val="0"/>
              </w:rPr>
              <w:t xml:space="preserve">Departamento de Tecnología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Droid Sans Mono" w:cs="Droid Sans Mono" w:eastAsia="Droid Sans Mono" w:hAnsi="Droid Sans Mono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32"/>
                <w:szCs w:val="32"/>
                <w:vertAlign w:val="baseline"/>
                <w:rtl w:val="0"/>
              </w:rPr>
              <w:t xml:space="preserve">Informática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Droid Sans Mono" w:cs="Droid Sans Mono" w:eastAsia="Droid Sans Mono" w:hAnsi="Droid Sans Mono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TEORÍA DE LA COMPUTACIÓN (3.4.104)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Profesor: Mag. Ing. Pablo Pandolfo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Droid Sans Mono" w:cs="Droid Sans Mono" w:eastAsia="Droid Sans Mono" w:hAnsi="Droid Sans Mono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Droid Sans Mono" w:cs="Droid Sans Mono" w:eastAsia="Droid Sans Mono" w:hAnsi="Droid Sans Mono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8"/>
                <w:szCs w:val="28"/>
                <w:vertAlign w:val="baseline"/>
                <w:rtl w:val="0"/>
              </w:rPr>
              <w:t xml:space="preserve">Recuperatorio Segundo Examen noviembre 2019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ALUMNO:                 LU: 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FECHA:</w:t>
            </w:r>
          </w:p>
          <w:p w:rsidR="00000000" w:rsidDel="00000000" w:rsidP="00000000" w:rsidRDefault="00000000" w:rsidRPr="00000000" w14:paraId="0000001C">
            <w:pPr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CARRERA: 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gridSpan w:val="5"/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" w:right="0" w:firstLine="0"/>
              <w:jc w:val="both"/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NOTA: EL EXAMEN ESCRITO ES UN DOCUMENTO DE GRAN IMPORTANCIA PARA LA EVALUACIÓN DE LOS CONOCIMIENTOS ADQUIRIDOS, POR LO TANTO, SE SOLICITA LEER ATENTAMENTE LO SIGUIENTE: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4" w:right="0" w:hanging="340"/>
              <w:jc w:val="both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Responda claramente cada punto, detallando con la mayor precisión posible lo solicitado.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Sea prolijo y ordenado en el desarrollo de los temas.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Sea cuidadoso con las faltas de ortografía y sus oraciones.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No desarrollar el examen en lápiz.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Aprobación del examen: Con nota mayor o igual a 4 (cuatro)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Condiciones de aprobación: 60% correcto.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624" w:hanging="340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Duración máxima de examen: 2,5 horas.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624" w:firstLine="0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4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1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Diséñese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una GIC limpia para L = {wa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-1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vertAlign w:val="baseline"/>
                    <w:rtl w:val="0"/>
                  </w:rPr>
                  <w:t xml:space="preserve"> / w = (a | b)* , r ≥ 1}.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Normalícese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también en FNG.</w:t>
            </w:r>
          </w:p>
          <w:p w:rsidR="00000000" w:rsidDel="00000000" w:rsidP="00000000" w:rsidRDefault="00000000" w:rsidRPr="00000000" w14:paraId="00000045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2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Indíquese si la siguiente gramática es LL1 (justificando).</w:t>
            </w:r>
          </w:p>
          <w:p w:rsidR="00000000" w:rsidDel="00000000" w:rsidP="00000000" w:rsidRDefault="00000000" w:rsidRPr="00000000" w14:paraId="00000047">
            <w:pPr>
              <w:ind w:left="340" w:firstLine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BC | D     B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aCb | λ     C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Dd | aDd | λ      D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eD | e     </w:t>
            </w:r>
          </w:p>
          <w:p w:rsidR="00000000" w:rsidDel="00000000" w:rsidP="00000000" w:rsidRDefault="00000000" w:rsidRPr="00000000" w14:paraId="00000048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3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Diséñese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un APN con su correspondiente Tabla de Movimientos identificando la ambigüedad. APN &lt;Q = {q0, q1, q2}, Σ = {a, b}, Г = {a, b, Z}, p0 = Z, q0 = q0, F = {q2}, Δ&gt;</w:t>
            </w:r>
          </w:p>
          <w:p w:rsidR="00000000" w:rsidDel="00000000" w:rsidP="00000000" w:rsidRDefault="00000000" w:rsidRPr="00000000" w14:paraId="0000004A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4 [2 puntos]: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Diséñese una MT unicinta que calcule el antecesor de un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unario. Codifique la MT con C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MT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 y muéstrese la C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MTU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5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Indíquese las diferencias entre un problema P y NP. Constrúyase una red de Petri donde se evidencie la sincronización y la paralelización.</w:t>
            </w:r>
          </w:p>
          <w:p w:rsidR="00000000" w:rsidDel="00000000" w:rsidP="00000000" w:rsidRDefault="00000000" w:rsidRPr="00000000" w14:paraId="0000004E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CANTIDAD DE HOJAS:</w:t>
      </w:r>
      <w:r w:rsidDel="00000000" w:rsidR="00000000" w:rsidRPr="00000000">
        <w:rPr>
          <w:rtl w:val="0"/>
        </w:rPr>
      </w:r>
    </w:p>
    <w:tbl>
      <w:tblPr>
        <w:tblStyle w:val="Table2"/>
        <w:tblW w:w="9248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84"/>
        <w:gridCol w:w="145"/>
        <w:gridCol w:w="1483"/>
        <w:gridCol w:w="72"/>
        <w:gridCol w:w="1802"/>
        <w:gridCol w:w="1701"/>
        <w:gridCol w:w="3302"/>
        <w:gridCol w:w="234"/>
        <w:gridCol w:w="325"/>
        <w:tblGridChange w:id="0">
          <w:tblGrid>
            <w:gridCol w:w="184"/>
            <w:gridCol w:w="145"/>
            <w:gridCol w:w="1483"/>
            <w:gridCol w:w="72"/>
            <w:gridCol w:w="1802"/>
            <w:gridCol w:w="1701"/>
            <w:gridCol w:w="3302"/>
            <w:gridCol w:w="234"/>
            <w:gridCol w:w="325"/>
          </w:tblGrid>
        </w:tblGridChange>
      </w:tblGrid>
      <w:tr>
        <w:trPr>
          <w:cantSplit w:val="1"/>
          <w:tblHeader w:val="0"/>
        </w:trPr>
        <w:tc>
          <w:tcPr>
            <w:gridSpan w:val="3"/>
            <w:vMerge w:val="restart"/>
            <w:tcBorders>
              <w:top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266825" cy="400050"/>
                  <wp:effectExtent b="0" l="0" r="0" t="0"/>
                  <wp:docPr id="103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8" w:val="single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4">
            <w:pPr>
              <w:rPr>
                <w:rFonts w:ascii="GoudyOlSt BT" w:cs="GoudyOlSt BT" w:eastAsia="GoudyOlSt BT" w:hAnsi="GoudyOlSt BT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Fonts w:ascii="GoudyOlSt BT" w:cs="GoudyOlSt BT" w:eastAsia="GoudyOlSt BT" w:hAnsi="GoudyOlSt BT"/>
                <w:b w:val="1"/>
                <w:sz w:val="32"/>
                <w:szCs w:val="32"/>
                <w:vertAlign w:val="baseline"/>
                <w:rtl w:val="0"/>
              </w:rPr>
              <w:t xml:space="preserve">    UNIVERSIDAD ARGENTINA DE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Merge w:val="continue"/>
            <w:tcBorders>
              <w:top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Droid Sans Mono" w:cs="Droid Sans Mono" w:eastAsia="Droid Sans Mono" w:hAnsi="Droid Sans Mono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32"/>
                <w:szCs w:val="32"/>
                <w:vertAlign w:val="baseline"/>
                <w:rtl w:val="0"/>
              </w:rPr>
              <w:t xml:space="preserve">Departamento de Tecnología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Droid Sans Mono" w:cs="Droid Sans Mono" w:eastAsia="Droid Sans Mono" w:hAnsi="Droid Sans Mono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32"/>
                <w:szCs w:val="32"/>
                <w:vertAlign w:val="baseline"/>
                <w:rtl w:val="0"/>
              </w:rPr>
              <w:t xml:space="preserve">Informática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rFonts w:ascii="Droid Sans Mono" w:cs="Droid Sans Mono" w:eastAsia="Droid Sans Mono" w:hAnsi="Droid Sans Mono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TEORÍA DE LA COMPUTACIÓN (3.4.104)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Profesor: Mag. Ing. Pablo Pandolfo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Droid Sans Mono" w:cs="Droid Sans Mono" w:eastAsia="Droid Sans Mono" w:hAnsi="Droid Sans Mono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rFonts w:ascii="Droid Sans Mono" w:cs="Droid Sans Mono" w:eastAsia="Droid Sans Mono" w:hAnsi="Droid Sans Mono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8"/>
                <w:szCs w:val="28"/>
                <w:vertAlign w:val="baseline"/>
                <w:rtl w:val="0"/>
              </w:rPr>
              <w:t xml:space="preserve">Recuperatorio Segundo Examen noviembre 2019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ALUMNO:                 LU: 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FECHA:</w:t>
            </w:r>
          </w:p>
          <w:p w:rsidR="00000000" w:rsidDel="00000000" w:rsidP="00000000" w:rsidRDefault="00000000" w:rsidRPr="00000000" w14:paraId="0000007E">
            <w:pPr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CARRERA: </w:t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gridSpan w:val="8"/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" w:right="0" w:firstLine="0"/>
              <w:jc w:val="both"/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NOTA: EL EXAMEN ESCRITO ES UN DOCUMENTO DE GRAN IMPORTANCIA PARA LA EVALUACIÓN DE LOS CONOCIMIENTOS ADQUIRIDOS, POR LO TANTO, SE SOLICITA LEER ATENTAMENTE LO SIGUIENTE: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4" w:right="0" w:hanging="340"/>
              <w:jc w:val="both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Responda claramente cada punto, detallando con la mayor precisión posible lo solicitado.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Sea prolijo y ordenado en el desarrollo de los temas.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Sea cuidadoso con las faltas de ortografía y sus oraciones.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No desarrollar el examen en lápiz.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Aprobación del examen: Con nota mayor o igual a 4 (cuatro)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Condiciones de aprobación: 60% correcto.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Condiciones de promoción: 70% correcto.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Duración máxima de examen: 2,5 horas.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E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1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Diséñese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una GIC limpia para L = {wa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-1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vertAlign w:val="baseline"/>
                    <w:rtl w:val="0"/>
                  </w:rPr>
                  <w:t xml:space="preserve"> / w = (a | b)*, r ≥ 1}.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Normalícese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también en FNG.</w:t>
            </w:r>
          </w:p>
          <w:p w:rsidR="00000000" w:rsidDel="00000000" w:rsidP="00000000" w:rsidRDefault="00000000" w:rsidRPr="00000000" w14:paraId="000000AF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Solución 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2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aSa | bSb | aOb | ab</w:t>
            </w:r>
          </w:p>
          <w:p w:rsidR="00000000" w:rsidDel="00000000" w:rsidP="00000000" w:rsidRDefault="00000000" w:rsidRPr="00000000" w14:paraId="000000B3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aOb | ab</w:t>
            </w:r>
          </w:p>
          <w:p w:rsidR="00000000" w:rsidDel="00000000" w:rsidP="00000000" w:rsidRDefault="00000000" w:rsidRPr="00000000" w14:paraId="000000B4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Otra gramática:</w:t>
            </w:r>
          </w:p>
          <w:p w:rsidR="00000000" w:rsidDel="00000000" w:rsidP="00000000" w:rsidRDefault="00000000" w:rsidRPr="00000000" w14:paraId="000000B6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aSa | bSb | O</w:t>
            </w:r>
          </w:p>
          <w:p w:rsidR="00000000" w:rsidDel="00000000" w:rsidP="00000000" w:rsidRDefault="00000000" w:rsidRPr="00000000" w14:paraId="000000B7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aOb | ab</w:t>
            </w:r>
          </w:p>
          <w:p w:rsidR="00000000" w:rsidDel="00000000" w:rsidP="00000000" w:rsidRDefault="00000000" w:rsidRPr="00000000" w14:paraId="000000B8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FNG</w:t>
            </w:r>
          </w:p>
          <w:p w:rsidR="00000000" w:rsidDel="00000000" w:rsidP="00000000" w:rsidRDefault="00000000" w:rsidRPr="00000000" w14:paraId="000000BA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aSA | bSB | aOB | aB</w:t>
            </w:r>
          </w:p>
          <w:p w:rsidR="00000000" w:rsidDel="00000000" w:rsidP="00000000" w:rsidRDefault="00000000" w:rsidRPr="00000000" w14:paraId="000000BB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aOB | aB</w:t>
            </w:r>
          </w:p>
          <w:p w:rsidR="00000000" w:rsidDel="00000000" w:rsidP="00000000" w:rsidRDefault="00000000" w:rsidRPr="00000000" w14:paraId="000000BC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a</w:t>
            </w:r>
          </w:p>
          <w:p w:rsidR="00000000" w:rsidDel="00000000" w:rsidP="00000000" w:rsidRDefault="00000000" w:rsidRPr="00000000" w14:paraId="000000BD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B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b</w:t>
            </w:r>
          </w:p>
          <w:p w:rsidR="00000000" w:rsidDel="00000000" w:rsidP="00000000" w:rsidRDefault="00000000" w:rsidRPr="00000000" w14:paraId="000000BE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2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Indíquese si la siguiente gramática es LL1 (justificando).</w:t>
            </w:r>
          </w:p>
          <w:p w:rsidR="00000000" w:rsidDel="00000000" w:rsidP="00000000" w:rsidRDefault="00000000" w:rsidRPr="00000000" w14:paraId="000000C0">
            <w:pPr>
              <w:ind w:left="340" w:firstLine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BC | D     B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aCb | λ     C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Dd | aDd | λ      D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eD | e     </w:t>
            </w:r>
          </w:p>
          <w:p w:rsidR="00000000" w:rsidDel="00000000" w:rsidP="00000000" w:rsidRDefault="00000000" w:rsidRPr="00000000" w14:paraId="000000C1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Solución 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3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PRIM(S) = {a, e, λ}</w:t>
            </w:r>
          </w:p>
          <w:p w:rsidR="00000000" w:rsidDel="00000000" w:rsidP="00000000" w:rsidRDefault="00000000" w:rsidRPr="00000000" w14:paraId="000000C4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PRIM(B) = {a, λ}</w:t>
            </w:r>
          </w:p>
          <w:p w:rsidR="00000000" w:rsidDel="00000000" w:rsidP="00000000" w:rsidRDefault="00000000" w:rsidRPr="00000000" w14:paraId="000000C5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PRIM(C) = {a, e, λ}</w:t>
            </w:r>
          </w:p>
          <w:p w:rsidR="00000000" w:rsidDel="00000000" w:rsidP="00000000" w:rsidRDefault="00000000" w:rsidRPr="00000000" w14:paraId="000000C6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PRIM(D) = {e}</w:t>
            </w:r>
          </w:p>
          <w:p w:rsidR="00000000" w:rsidDel="00000000" w:rsidP="00000000" w:rsidRDefault="00000000" w:rsidRPr="00000000" w14:paraId="000000C7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SIG(S) = {$}</w:t>
            </w:r>
          </w:p>
          <w:p w:rsidR="00000000" w:rsidDel="00000000" w:rsidP="00000000" w:rsidRDefault="00000000" w:rsidRPr="00000000" w14:paraId="000000C9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SIG(B) = {a, e, $}</w:t>
            </w:r>
          </w:p>
          <w:p w:rsidR="00000000" w:rsidDel="00000000" w:rsidP="00000000" w:rsidRDefault="00000000" w:rsidRPr="00000000" w14:paraId="000000CA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SIG(C) = {b, $}</w:t>
            </w:r>
          </w:p>
          <w:p w:rsidR="00000000" w:rsidDel="00000000" w:rsidP="00000000" w:rsidRDefault="00000000" w:rsidRPr="00000000" w14:paraId="000000CB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SIG(D) = {$, d}</w:t>
            </w:r>
          </w:p>
          <w:p w:rsidR="00000000" w:rsidDel="00000000" w:rsidP="00000000" w:rsidRDefault="00000000" w:rsidRPr="00000000" w14:paraId="000000CC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PRED(S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BC) = {a, e, $}</w:t>
            </w:r>
          </w:p>
          <w:p w:rsidR="00000000" w:rsidDel="00000000" w:rsidP="00000000" w:rsidRDefault="00000000" w:rsidRPr="00000000" w14:paraId="000000CE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PRED(S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D) = {e}</w:t>
            </w:r>
          </w:p>
          <w:p w:rsidR="00000000" w:rsidDel="00000000" w:rsidP="00000000" w:rsidRDefault="00000000" w:rsidRPr="00000000" w14:paraId="000000CF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PRED(B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aCb) = {a}</w:t>
            </w:r>
          </w:p>
          <w:p w:rsidR="00000000" w:rsidDel="00000000" w:rsidP="00000000" w:rsidRDefault="00000000" w:rsidRPr="00000000" w14:paraId="000000D0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PRED(B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λ) = {a, e, $}</w:t>
            </w:r>
          </w:p>
          <w:p w:rsidR="00000000" w:rsidDel="00000000" w:rsidP="00000000" w:rsidRDefault="00000000" w:rsidRPr="00000000" w14:paraId="000000D1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PRED(C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Dd) = {e}</w:t>
            </w:r>
          </w:p>
          <w:p w:rsidR="00000000" w:rsidDel="00000000" w:rsidP="00000000" w:rsidRDefault="00000000" w:rsidRPr="00000000" w14:paraId="000000D2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PRED(C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aDd) = {a }</w:t>
            </w:r>
          </w:p>
          <w:p w:rsidR="00000000" w:rsidDel="00000000" w:rsidP="00000000" w:rsidRDefault="00000000" w:rsidRPr="00000000" w14:paraId="000000D3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PRED(C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λ) = {b, $}</w:t>
            </w:r>
          </w:p>
          <w:p w:rsidR="00000000" w:rsidDel="00000000" w:rsidP="00000000" w:rsidRDefault="00000000" w:rsidRPr="00000000" w14:paraId="000000D4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PRED(D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eD) = {e}</w:t>
            </w:r>
          </w:p>
          <w:p w:rsidR="00000000" w:rsidDel="00000000" w:rsidP="00000000" w:rsidRDefault="00000000" w:rsidRPr="00000000" w14:paraId="000000D5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PRED(D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e) = {e}</w:t>
            </w:r>
          </w:p>
          <w:p w:rsidR="00000000" w:rsidDel="00000000" w:rsidP="00000000" w:rsidRDefault="00000000" w:rsidRPr="00000000" w14:paraId="000000D6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No es LL(1).</w:t>
            </w:r>
          </w:p>
          <w:p w:rsidR="00000000" w:rsidDel="00000000" w:rsidP="00000000" w:rsidRDefault="00000000" w:rsidRPr="00000000" w14:paraId="000000D8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3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Diséñese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un APN con su correspondiente Tabla de Movimientos identificando la ambigüedad. APN &lt;Q = {q0, q1, q2}, Σ = {a, b}, Г = {a, b, Z}, p0 = Z, q0 = q0, F = {q2}, Δ&gt;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ind w:left="340" w:firstLine="0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ind w:left="340" w:firstLine="0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Solución 3:</w:t>
            </w:r>
          </w:p>
          <w:p w:rsidR="00000000" w:rsidDel="00000000" w:rsidP="00000000" w:rsidRDefault="00000000" w:rsidRPr="00000000" w14:paraId="000000DC">
            <w:pPr>
              <w:ind w:left="340" w:firstLine="0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ind w:left="340" w:firstLine="0"/>
              <w:jc w:val="center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  <w:drawing>
                <wp:inline distB="0" distT="0" distL="114300" distR="114300">
                  <wp:extent cx="2088515" cy="1905635"/>
                  <wp:effectExtent b="0" l="0" r="0" t="0"/>
                  <wp:docPr id="103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515" cy="1905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ind w:left="340" w:firstLine="0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874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37"/>
              <w:gridCol w:w="1055"/>
              <w:gridCol w:w="360"/>
              <w:gridCol w:w="1922"/>
              <w:tblGridChange w:id="0">
                <w:tblGrid>
                  <w:gridCol w:w="537"/>
                  <w:gridCol w:w="1055"/>
                  <w:gridCol w:w="360"/>
                  <w:gridCol w:w="1922"/>
                </w:tblGrid>
              </w:tblGridChange>
            </w:tblGrid>
            <w:tr>
              <w:trPr>
                <w:cantSplit w:val="0"/>
                <w:trHeight w:val="262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DF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Q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0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vertAlign w:val="baseline"/>
                      <w:rtl w:val="0"/>
                    </w:rPr>
                    <w:t xml:space="preserve">Ʃ</w:t>
                  </w: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 U { λ }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1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Г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2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MOV</w:t>
                  </w:r>
                </w:p>
              </w:tc>
            </w:tr>
            <w:tr>
              <w:trPr>
                <w:cantSplit w:val="0"/>
                <w:trHeight w:val="246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3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q0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4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a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5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Z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6">
                  <w:pPr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{(q1, a), (q2, λ)}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2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7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q1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8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a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9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b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A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{(q2, λ)}</w:t>
                  </w:r>
                </w:p>
              </w:tc>
            </w:tr>
            <w:tr>
              <w:trPr>
                <w:cantSplit w:val="0"/>
                <w:trHeight w:val="246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B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q1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C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b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D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a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E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{(q1, b)}</w:t>
                  </w:r>
                </w:p>
              </w:tc>
            </w:tr>
            <w:tr>
              <w:trPr>
                <w:cantSplit w:val="0"/>
                <w:trHeight w:val="262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F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q1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0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b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1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b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2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{(q1, b)}</w:t>
                  </w:r>
                </w:p>
              </w:tc>
            </w:tr>
          </w:tbl>
          <w:p w:rsidR="00000000" w:rsidDel="00000000" w:rsidP="00000000" w:rsidRDefault="00000000" w:rsidRPr="00000000" w14:paraId="000000F3">
            <w:pPr>
              <w:ind w:left="340" w:firstLine="0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4 [2 puntos]: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Diséñese una MT unicinta que calcule el antecesor de un numero unario. Codifique la MT con C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MT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 y muéstrese la C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MTU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ind w:left="34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ind w:left="34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Solución 4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7">
            <w:pPr>
              <w:ind w:left="340" w:firstLine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ind w:left="340" w:firstLine="0"/>
              <w:jc w:val="center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3238500" cy="1114425"/>
                  <wp:effectExtent b="0" l="0" r="0" t="0"/>
                  <wp:docPr id="103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114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ind w:left="340" w:firstLine="0"/>
              <w:jc w:val="center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q0: 00     q1: 01    q2: 10    □: 0     1: 1     R: 00     L: 01    S: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ind w:left="340" w:firstLine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*1$001#00100100#00001001#01010010#01110010</w:t>
            </w:r>
          </w:p>
          <w:p w:rsidR="00000000" w:rsidDel="00000000" w:rsidP="00000000" w:rsidRDefault="00000000" w:rsidRPr="00000000" w14:paraId="000000FD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5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Indíquese las diferencias entre un problema P y NP. Constrúyase una red de Petri donde se evidencie la sincronización y la paralelización.</w:t>
            </w:r>
          </w:p>
          <w:p w:rsidR="00000000" w:rsidDel="00000000" w:rsidP="00000000" w:rsidRDefault="00000000" w:rsidRPr="00000000" w14:paraId="00000100">
            <w:pPr>
              <w:ind w:left="340" w:firstLine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Solución 5:</w:t>
            </w:r>
          </w:p>
          <w:p w:rsidR="00000000" w:rsidDel="00000000" w:rsidP="00000000" w:rsidRDefault="00000000" w:rsidRPr="00000000" w14:paraId="00000102">
            <w:pPr>
              <w:ind w:left="340" w:firstLine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508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539"/>
              <w:gridCol w:w="2969"/>
              <w:tblGridChange w:id="0">
                <w:tblGrid>
                  <w:gridCol w:w="1539"/>
                  <w:gridCol w:w="2969"/>
                </w:tblGrid>
              </w:tblGridChange>
            </w:tblGrid>
            <w:tr>
              <w:trPr>
                <w:cantSplit w:val="0"/>
                <w:trHeight w:val="394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3">
                  <w:pPr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PROBLEMA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4">
                  <w:pPr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17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5">
                  <w:pPr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6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Se resuelven en un tiempo polinomial por una MTD.</w:t>
                  </w:r>
                </w:p>
              </w:tc>
            </w:tr>
            <w:tr>
              <w:trPr>
                <w:cantSplit w:val="0"/>
                <w:trHeight w:val="417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7">
                  <w:pPr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NP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8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Se resuelven en un tiempo polinomial por una MTND</w:t>
                  </w:r>
                </w:p>
              </w:tc>
            </w:tr>
          </w:tbl>
          <w:p w:rsidR="00000000" w:rsidDel="00000000" w:rsidP="00000000" w:rsidRDefault="00000000" w:rsidRPr="00000000" w14:paraId="00000109">
            <w:pPr>
              <w:ind w:left="340" w:firstLine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ind w:left="340" w:firstLine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ind w:left="340" w:firstLine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ind w:left="340" w:firstLine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3067050" cy="1485900"/>
                  <wp:effectExtent b="0" l="0" r="0" t="0"/>
                  <wp:docPr id="103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ind w:left="340" w:firstLine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ind w:left="34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ind w:left="34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18" w:val="single"/>
              <w:bottom w:color="000000" w:space="0" w:sz="18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1D">
            <w:pPr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NOTA EN NÚMEROS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NOTA EN LETRAS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SELLO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bottom w:color="000000" w:space="0" w:sz="18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FIRMA DEL DOCENTE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rPr>
          <w:rFonts w:ascii="Arial" w:cs="Arial" w:eastAsia="Arial" w:hAnsi="Arial"/>
          <w:b w:val="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2" w:w="12242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Times New Roman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udyOlSt BT"/>
  <w:font w:name="Wingdings"/>
  <w:font w:name="Noto Sans Symbols"/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TEORÍA DE LA COMPUTACIÓN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24" w:hanging="34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340" w:hanging="340"/>
      </w:pPr>
      <w:rPr>
        <w:b w:val="0"/>
        <w:i w:val="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oi0rPHVc2kjq7Gl8pZGhYJj0qw==">AMUW2mXug03HuXtW9hPjhiv/nOPOrgQVY581Iu7AivTVjmyfWteQsm6bQ/jVtK524oslNUevLYhE+/a4hSKbFNtziGUnSuhOeRxXJyun6mgWGAIGfBVe+Ots4hBSaTav4MRtEghJDSdlnuHLpVGP3MPSoSXFE8a0C55ThumYHIe83OxZfpNEh7Te6Dazp4S/M/gg9UUkzNHlqoNF0jUbNd/L063vMmeMZOKtznByqCTAiNt8UQ0uZko=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2016-09-22T19:06:00Z</dcterms:created>
  <dc:creator>MSG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