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hd w:fill="1F3864" w:val="clear"/>
        <w:spacing w:after="160" w:before="0"/>
        <w:jc w:val="center"/>
      </w:pPr>
      <w:r>
        <w:rPr>
          <w:rFonts w:ascii="Arial" w:cs="Arial" w:eastAsia="Arial" w:hAnsi="Arial"/>
          <w:b/>
          <w:bCs/>
          <w:color w:val="FFFFFF"/>
          <w:sz w:val="52"/>
          <w:szCs w:val="52"/>
        </w:rPr>
        <w:t xml:space="preserve">COMUNICACIONES DE DATOS</w:t>
      </w:r>
    </w:p>
    <w:p>
      <w:pPr>
        <w:spacing w:after="80" w:before="0"/>
        <w:jc w:val="center"/>
      </w:pPr>
      <w:r>
        <w:rPr>
          <w:rFonts w:ascii="Arial" w:cs="Arial" w:eastAsia="Arial" w:hAnsi="Arial"/>
          <w:b/>
          <w:bCs/>
          <w:color w:val="2E75B6"/>
          <w:sz w:val="32"/>
          <w:szCs w:val="32"/>
        </w:rPr>
        <w:t xml:space="preserve">Clase N° 7 — Codificaciones de Línea y Sincronismo</w:t>
      </w:r>
    </w:p>
    <w:p>
      <w:pPr>
        <w:spacing w:after="80" w:before="80"/>
        <w:jc w:val="center"/>
      </w:pPr>
      <w:r>
        <w:rPr>
          <w:rFonts w:ascii="Arial" w:cs="Arial" w:eastAsia="Arial" w:hAnsi="Arial"/>
          <w:color w:val="666666"/>
          <w:sz w:val="24"/>
          <w:szCs w:val="24"/>
        </w:rPr>
        <w:t xml:space="preserve">UTN — Facultad Regional Buenos Aires</w:t>
      </w:r>
    </w:p>
    <w:p>
      <w:pPr>
        <w:spacing w:after="40" w:before="40"/>
        <w:jc w:val="center"/>
      </w:pPr>
      <w:r>
        <w:rPr>
          <w:rFonts w:ascii="Arial" w:cs="Arial" w:eastAsia="Arial" w:hAnsi="Arial"/>
          <w:i/>
          <w:iCs/>
          <w:color w:val="888888"/>
          <w:sz w:val="22"/>
          <w:szCs w:val="22"/>
        </w:rPr>
        <w:t xml:space="preserve">Documento elaborado a partir de la transcripción de clase</w:t>
      </w:r>
    </w:p>
    <w:p>
      <w:pPr>
        <w:spacing w:after="80" w:before="80"/>
      </w:pPr>
      <w:r>
        <w:t xml:space="preserve"/>
      </w:r>
    </w:p>
    <w:p>
      <w:pPr>
        <w:spacing w:after="80" w:before="80"/>
      </w:pPr>
      <w:r>
        <w:t xml:space="preserve"/>
      </w:r>
    </w:p>
    <w:p>
      <w:pPr>
        <w:spacing w:after="80" w:before="80"/>
      </w:pPr>
      <w:r>
        <w:t xml:space="preserve"/>
      </w:r>
    </w:p>
    <w:p>
      <w:pPr>
        <w:pStyle w:val="Heading1"/>
        <w:pBdr>
          <w:bottom w:val="single" w:color="2E75B6" w:sz="6" w:space="1"/>
        </w:pBdr>
        <w:shd w:fill="1F3864" w:val="clear"/>
        <w:spacing w:after="120" w:before="360"/>
      </w:pPr>
      <w:r>
        <w:rPr>
          <w:rFonts w:ascii="Arial" w:cs="Arial" w:eastAsia="Arial" w:hAnsi="Arial"/>
          <w:b/>
          <w:bCs/>
          <w:color w:val="FFFFFF"/>
          <w:sz w:val="30"/>
          <w:szCs w:val="30"/>
        </w:rPr>
        <w:t xml:space="preserve">1. Comunicación Serie y Paralela</w:t>
      </w:r>
    </w:p>
    <w:p>
      <w:pPr>
        <w:pStyle w:val="Heading2"/>
        <w:pBdr>
          <w:bottom w:val="single" w:color="2E75B6" w:sz="4" w:space="1"/>
        </w:pBdr>
        <w:spacing w:after="100" w:before="280"/>
      </w:pPr>
      <w:r>
        <w:rPr>
          <w:rFonts w:ascii="Arial" w:cs="Arial" w:eastAsia="Arial" w:hAnsi="Arial"/>
          <w:b/>
          <w:bCs/>
          <w:color w:val="1F3864"/>
          <w:sz w:val="26"/>
          <w:szCs w:val="26"/>
        </w:rPr>
        <w:t xml:space="preserve">1.1 Tipos de Comunicación</w:t>
      </w:r>
    </w:p>
    <w:p>
      <w:pPr>
        <w:spacing w:after="60" w:before="60"/>
      </w:pPr>
      <w:r>
        <w:rPr>
          <w:rFonts w:ascii="Arial" w:cs="Arial" w:eastAsia="Arial" w:hAnsi="Arial"/>
          <w:color w:val="000000"/>
          <w:sz w:val="22"/>
          <w:szCs w:val="22"/>
        </w:rPr>
        <w:t xml:space="preserve">Internamente, los procesadores y circuitos trabajan en paralelo, utilizando buses de 8, 16, 32 o hasta 64 bits simultáneos para acceder a celdas de memoria. Sin embargo, cuando la información debe salir hacia el exterior del sistema, esta modalidad no es práctica: requiere múltiples líneas físicas y es costosa e ineficiente a largas distancias.</w:t>
      </w:r>
    </w:p>
    <w:p>
      <w:pPr>
        <w:spacing w:after="80" w:before="80"/>
      </w:pPr>
      <w:r>
        <w:t xml:space="preserve"/>
      </w:r>
    </w:p>
    <w:p>
      <w:pPr>
        <w:spacing w:after="60" w:before="60"/>
      </w:pPr>
      <w:r>
        <w:rPr>
          <w:rFonts w:ascii="Arial" w:cs="Arial" w:eastAsia="Arial" w:hAnsi="Arial"/>
          <w:color w:val="000000"/>
          <w:sz w:val="22"/>
          <w:szCs w:val="22"/>
        </w:rPr>
        <w:t xml:space="preserve">Por ese motivo, la forma más habitual de transmisión externa es la comunicación serie, en la cual los bits se envían secuencialmente por un único canal. Esto implica que en algún punto del sistema se realiza una conversión de paralelo a serie antes de transmitir, y la conversión inversa (de serie a paralelo) al recibir.</w:t>
      </w:r>
    </w:p>
    <w:p>
      <w:pPr>
        <w:spacing w:after="80" w:before="80"/>
      </w:pPr>
      <w:r>
        <w:t xml:space="preserve"/>
      </w:r>
    </w:p>
    <w:p>
      <w:pPr>
        <w:spacing w:after="60" w:before="60"/>
      </w:pPr>
      <w:r>
        <w:rPr>
          <w:rFonts w:ascii="Arial" w:cs="Arial" w:eastAsia="Arial" w:hAnsi="Arial"/>
          <w:color w:val="000000"/>
          <w:sz w:val="22"/>
          <w:szCs w:val="22"/>
        </w:rPr>
        <w:t xml:space="preserve">Ejemplos de interfaces serie de uso extendido:</w:t>
      </w:r>
    </w:p>
    <w:p>
      <w:pPr>
        <w:pStyle w:val="ListParagraph"/>
        <w:numPr>
          <w:ilvl w:val="0"/>
          <w:numId w:val="2"/>
        </w:numPr>
        <w:spacing w:after="40" w:before="40"/>
      </w:pPr>
      <w:r>
        <w:rPr>
          <w:rFonts w:ascii="Arial" w:cs="Arial" w:eastAsia="Arial" w:hAnsi="Arial"/>
          <w:b/>
          <w:bCs/>
          <w:sz w:val="22"/>
          <w:szCs w:val="22"/>
        </w:rPr>
        <w:t xml:space="preserve">USB (Universal Serial Bus): </w:t>
      </w:r>
      <w:r>
        <w:rPr>
          <w:rFonts w:ascii="Arial" w:cs="Arial" w:eastAsia="Arial" w:hAnsi="Arial"/>
          <w:sz w:val="22"/>
          <w:szCs w:val="22"/>
        </w:rPr>
        <w:t xml:space="preserve">el estándar dominante en periféricos de consumo.</w:t>
      </w:r>
    </w:p>
    <w:p>
      <w:pPr>
        <w:pStyle w:val="ListParagraph"/>
        <w:numPr>
          <w:ilvl w:val="0"/>
          <w:numId w:val="2"/>
        </w:numPr>
        <w:spacing w:after="40" w:before="40"/>
      </w:pPr>
      <w:r>
        <w:rPr>
          <w:rFonts w:ascii="Arial" w:cs="Arial" w:eastAsia="Arial" w:hAnsi="Arial"/>
          <w:b/>
          <w:bCs/>
          <w:sz w:val="22"/>
          <w:szCs w:val="22"/>
        </w:rPr>
        <w:t xml:space="preserve">RS-232 / RS-485: </w:t>
      </w:r>
      <w:r>
        <w:rPr>
          <w:rFonts w:ascii="Arial" w:cs="Arial" w:eastAsia="Arial" w:hAnsi="Arial"/>
          <w:sz w:val="22"/>
          <w:szCs w:val="22"/>
        </w:rPr>
        <w:t xml:space="preserve">utilizadas en entornos industriales, sensores y actuadores.</w:t>
      </w:r>
    </w:p>
    <w:p>
      <w:pPr>
        <w:pStyle w:val="ListParagraph"/>
        <w:numPr>
          <w:ilvl w:val="0"/>
          <w:numId w:val="2"/>
        </w:numPr>
        <w:spacing w:after="40" w:before="40"/>
      </w:pPr>
      <w:r>
        <w:rPr>
          <w:rFonts w:ascii="Arial" w:cs="Arial" w:eastAsia="Arial" w:hAnsi="Arial"/>
          <w:b/>
          <w:bCs/>
          <w:sz w:val="22"/>
          <w:szCs w:val="22"/>
        </w:rPr>
        <w:t xml:space="preserve">Buses de sensores industriales: </w:t>
      </w:r>
      <w:r>
        <w:rPr>
          <w:rFonts w:ascii="Arial" w:cs="Arial" w:eastAsia="Arial" w:hAnsi="Arial"/>
          <w:sz w:val="22"/>
          <w:szCs w:val="22"/>
        </w:rPr>
        <w:t xml:space="preserve">muchos protocolos industriales operan en la capa física de manera serie, encapsulando protocolos de capas superiores para control de proceso.</w:t>
      </w:r>
    </w:p>
    <w:p>
      <w:pPr>
        <w:spacing w:after="80" w:before="80"/>
      </w:pPr>
      <w:r>
        <w:t xml:space="preserve"/>
      </w:r>
    </w:p>
    <w:p>
      <w:pPr>
        <w:pStyle w:val="Heading2"/>
        <w:pBdr>
          <w:bottom w:val="single" w:color="2E75B6" w:sz="4" w:space="1"/>
        </w:pBdr>
        <w:spacing w:after="100" w:before="280"/>
      </w:pPr>
      <w:r>
        <w:rPr>
          <w:rFonts w:ascii="Arial" w:cs="Arial" w:eastAsia="Arial" w:hAnsi="Arial"/>
          <w:b/>
          <w:bCs/>
          <w:color w:val="1F3864"/>
          <w:sz w:val="26"/>
          <w:szCs w:val="26"/>
        </w:rPr>
        <w:t xml:space="preserve">1.2 Parámetros para Establecer una Comunicación Serie</w:t>
      </w:r>
    </w:p>
    <w:p>
      <w:pPr>
        <w:spacing w:after="60" w:before="60"/>
      </w:pPr>
      <w:r>
        <w:rPr>
          <w:rFonts w:ascii="Arial" w:cs="Arial" w:eastAsia="Arial" w:hAnsi="Arial"/>
          <w:color w:val="000000"/>
          <w:sz w:val="22"/>
          <w:szCs w:val="22"/>
        </w:rPr>
        <w:t xml:space="preserve">Para que dos dispositivos se comuniquen correctamente por una interfaz serie, ambos extremos deben acordar al menos los siguientes parámetros:</w:t>
      </w:r>
    </w:p>
    <w:p>
      <w:pPr>
        <w:pStyle w:val="ListParagraph"/>
        <w:numPr>
          <w:ilvl w:val="0"/>
          <w:numId w:val="2"/>
        </w:numPr>
        <w:spacing w:after="40" w:before="40"/>
      </w:pPr>
      <w:r>
        <w:rPr>
          <w:rFonts w:ascii="Arial" w:cs="Arial" w:eastAsia="Arial" w:hAnsi="Arial"/>
          <w:b/>
          <w:bCs/>
          <w:sz w:val="22"/>
          <w:szCs w:val="22"/>
        </w:rPr>
        <w:t xml:space="preserve">Puerto: </w:t>
      </w:r>
      <w:r>
        <w:rPr>
          <w:rFonts w:ascii="Arial" w:cs="Arial" w:eastAsia="Arial" w:hAnsi="Arial"/>
          <w:sz w:val="22"/>
          <w:szCs w:val="22"/>
        </w:rPr>
        <w:t xml:space="preserve">el punto de acceso físico o lógico por donde se transmite.</w:t>
      </w:r>
    </w:p>
    <w:p>
      <w:pPr>
        <w:pStyle w:val="ListParagraph"/>
        <w:numPr>
          <w:ilvl w:val="0"/>
          <w:numId w:val="2"/>
        </w:numPr>
        <w:spacing w:after="40" w:before="40"/>
      </w:pPr>
      <w:r>
        <w:rPr>
          <w:rFonts w:ascii="Arial" w:cs="Arial" w:eastAsia="Arial" w:hAnsi="Arial"/>
          <w:b/>
          <w:bCs/>
          <w:sz w:val="22"/>
          <w:szCs w:val="22"/>
        </w:rPr>
        <w:t xml:space="preserve">Protocolo: </w:t>
      </w:r>
      <w:r>
        <w:rPr>
          <w:rFonts w:ascii="Arial" w:cs="Arial" w:eastAsia="Arial" w:hAnsi="Arial"/>
          <w:sz w:val="22"/>
          <w:szCs w:val="22"/>
        </w:rPr>
        <w:t xml:space="preserve">las reglas que rigen el intercambio (formato de trama, control de errores, etc.).</w:t>
      </w:r>
    </w:p>
    <w:p>
      <w:pPr>
        <w:pStyle w:val="ListParagraph"/>
        <w:numPr>
          <w:ilvl w:val="0"/>
          <w:numId w:val="2"/>
        </w:numPr>
        <w:spacing w:after="40" w:before="40"/>
      </w:pPr>
      <w:r>
        <w:rPr>
          <w:rFonts w:ascii="Arial" w:cs="Arial" w:eastAsia="Arial" w:hAnsi="Arial"/>
          <w:b/>
          <w:bCs/>
          <w:sz w:val="22"/>
          <w:szCs w:val="22"/>
        </w:rPr>
        <w:t xml:space="preserve">Velocidad (baudios): </w:t>
      </w:r>
      <w:r>
        <w:rPr>
          <w:rFonts w:ascii="Arial" w:cs="Arial" w:eastAsia="Arial" w:hAnsi="Arial"/>
          <w:sz w:val="22"/>
          <w:szCs w:val="22"/>
        </w:rPr>
        <w:t xml:space="preserve">si los dos extremos no están configurados a la misma velocidad, la comunicación falla. Es uno de los errores más comunes al configurar dispositivos serie.</w:t>
      </w:r>
    </w:p>
    <w:p>
      <w:pPr>
        <w:pStyle w:val="Heading1"/>
        <w:pBdr>
          <w:bottom w:val="single" w:color="2E75B6" w:sz="6" w:space="1"/>
        </w:pBdr>
        <w:shd w:fill="1F3864" w:val="clear"/>
        <w:spacing w:after="120" w:before="360"/>
      </w:pPr>
      <w:r>
        <w:rPr>
          <w:rFonts w:ascii="Arial" w:cs="Arial" w:eastAsia="Arial" w:hAnsi="Arial"/>
          <w:b/>
          <w:bCs/>
          <w:color w:val="FFFFFF"/>
          <w:sz w:val="30"/>
          <w:szCs w:val="30"/>
        </w:rPr>
        <w:t xml:space="preserve">2. Sincronismo</w:t>
      </w:r>
    </w:p>
    <w:p>
      <w:pPr>
        <w:pStyle w:val="Heading2"/>
        <w:pBdr>
          <w:bottom w:val="single" w:color="2E75B6" w:sz="4" w:space="1"/>
        </w:pBdr>
        <w:spacing w:after="100" w:before="280"/>
      </w:pPr>
      <w:r>
        <w:rPr>
          <w:rFonts w:ascii="Arial" w:cs="Arial" w:eastAsia="Arial" w:hAnsi="Arial"/>
          <w:b/>
          <w:bCs/>
          <w:color w:val="1F3864"/>
          <w:sz w:val="26"/>
          <w:szCs w:val="26"/>
        </w:rPr>
        <w:t xml:space="preserve">2.1 Concepto General</w:t>
      </w:r>
    </w:p>
    <w:p>
      <w:pPr>
        <w:spacing w:after="60" w:before="60"/>
      </w:pPr>
      <w:r>
        <w:rPr>
          <w:rFonts w:ascii="Arial" w:cs="Arial" w:eastAsia="Arial" w:hAnsi="Arial"/>
          <w:color w:val="000000"/>
          <w:sz w:val="22"/>
          <w:szCs w:val="22"/>
        </w:rPr>
        <w:t xml:space="preserve">El sincronismo es el mecanismo que permite que el transmisor y el receptor estén coordinados respecto al momento preciso en que ocurre cada evento de la transmisión. De manera intuitiva, puede entenderse como ponerse de acuerdo para encontrarse en un lugar y tiempo determinados: se establecen condiciones compartidas que permiten que ambas partes actúen en conjunto.</w:t>
      </w:r>
    </w:p>
    <w:p>
      <w:pPr>
        <w:spacing w:after="80" w:before="80"/>
      </w:pPr>
      <w:r>
        <w:t xml:space="preserve"/>
      </w:r>
    </w:p>
    <w:p>
      <w:pPr>
        <w:spacing w:after="60" w:before="60"/>
      </w:pPr>
      <w:r>
        <w:rPr>
          <w:rFonts w:ascii="Arial" w:cs="Arial" w:eastAsia="Arial" w:hAnsi="Arial"/>
          <w:color w:val="000000"/>
          <w:sz w:val="22"/>
          <w:szCs w:val="22"/>
        </w:rPr>
        <w:t xml:space="preserve">En comunicaciones, el sincronismo tiene cuatro niveles de aplicación, cada uno de los cuales resuelve un problema diferente de coordinación:</w:t>
      </w:r>
    </w:p>
    <w:p>
      <w:pPr>
        <w:pStyle w:val="ListParagraph"/>
        <w:numPr>
          <w:ilvl w:val="0"/>
          <w:numId w:val="2"/>
        </w:numPr>
        <w:spacing w:after="40" w:before="40"/>
      </w:pPr>
      <w:r>
        <w:rPr>
          <w:rFonts w:ascii="Arial" w:cs="Arial" w:eastAsia="Arial" w:hAnsi="Arial"/>
          <w:sz w:val="22"/>
          <w:szCs w:val="22"/>
        </w:rPr>
        <w:t xml:space="preserve">Sincronismo de bit</w:t>
      </w:r>
    </w:p>
    <w:p>
      <w:pPr>
        <w:pStyle w:val="ListParagraph"/>
        <w:numPr>
          <w:ilvl w:val="0"/>
          <w:numId w:val="2"/>
        </w:numPr>
        <w:spacing w:after="40" w:before="40"/>
      </w:pPr>
      <w:r>
        <w:rPr>
          <w:rFonts w:ascii="Arial" w:cs="Arial" w:eastAsia="Arial" w:hAnsi="Arial"/>
          <w:sz w:val="22"/>
          <w:szCs w:val="22"/>
        </w:rPr>
        <w:t xml:space="preserve">Sincronismo de trama (frame)</w:t>
      </w:r>
    </w:p>
    <w:p>
      <w:pPr>
        <w:pStyle w:val="ListParagraph"/>
        <w:numPr>
          <w:ilvl w:val="0"/>
          <w:numId w:val="2"/>
        </w:numPr>
        <w:spacing w:after="40" w:before="40"/>
      </w:pPr>
      <w:r>
        <w:rPr>
          <w:rFonts w:ascii="Arial" w:cs="Arial" w:eastAsia="Arial" w:hAnsi="Arial"/>
          <w:sz w:val="22"/>
          <w:szCs w:val="22"/>
        </w:rPr>
        <w:t xml:space="preserve">Sincronismo de paquete</w:t>
      </w:r>
    </w:p>
    <w:p>
      <w:pPr>
        <w:pStyle w:val="ListParagraph"/>
        <w:numPr>
          <w:ilvl w:val="0"/>
          <w:numId w:val="2"/>
        </w:numPr>
        <w:spacing w:after="40" w:before="40"/>
      </w:pPr>
      <w:r>
        <w:rPr>
          <w:rFonts w:ascii="Arial" w:cs="Arial" w:eastAsia="Arial" w:hAnsi="Arial"/>
          <w:sz w:val="22"/>
          <w:szCs w:val="22"/>
        </w:rPr>
        <w:t xml:space="preserve">Sincronismo de red</w:t>
      </w:r>
    </w:p>
    <w:p>
      <w:pPr>
        <w:pStyle w:val="Heading2"/>
        <w:pBdr>
          <w:bottom w:val="single" w:color="2E75B6" w:sz="4" w:space="1"/>
        </w:pBdr>
        <w:spacing w:after="100" w:before="280"/>
      </w:pPr>
      <w:r>
        <w:rPr>
          <w:rFonts w:ascii="Arial" w:cs="Arial" w:eastAsia="Arial" w:hAnsi="Arial"/>
          <w:b/>
          <w:bCs/>
          <w:color w:val="1F3864"/>
          <w:sz w:val="26"/>
          <w:szCs w:val="26"/>
        </w:rPr>
        <w:t xml:space="preserve">2.2 Sincronismo de Bit</w:t>
      </w:r>
    </w:p>
    <w:p>
      <w:pPr>
        <w:spacing w:after="60" w:before="60"/>
      </w:pPr>
      <w:r>
        <w:rPr>
          <w:rFonts w:ascii="Arial" w:cs="Arial" w:eastAsia="Arial" w:hAnsi="Arial"/>
          <w:color w:val="000000"/>
          <w:sz w:val="22"/>
          <w:szCs w:val="22"/>
        </w:rPr>
        <w:t xml:space="preserve">Es el nivel más básico. El receptor debe saber exactamente en qué instante de tiempo muestrear la señal recibida para determinar si el bit vale 0 o 1. Si el receptor muestrea en el momento incorrecto, leerá información errónea.</w:t>
      </w:r>
    </w:p>
    <w:p>
      <w:pPr>
        <w:spacing w:after="80" w:before="80"/>
      </w:pPr>
      <w:r>
        <w:t xml:space="preserve"/>
      </w:r>
    </w:p>
    <w:p>
      <w:pPr>
        <w:spacing w:after="60" w:before="60"/>
      </w:pPr>
      <w:r>
        <w:rPr>
          <w:rFonts w:ascii="Arial" w:cs="Arial" w:eastAsia="Arial" w:hAnsi="Arial"/>
          <w:color w:val="000000"/>
          <w:sz w:val="22"/>
          <w:szCs w:val="22"/>
        </w:rPr>
        <w:t xml:space="preserve">Para lograrlo, se aprovechan los flancos de la señal: el instante en que la señal sube de nivel (flanco de subida o creciente) o baja de nivel (flanco de bajada o decreciente). El receptor detecta esas variaciones y las usa como referencia temporal para engancharse con la señal que le está llegando.</w:t>
      </w:r>
    </w:p>
    <w:p>
      <w:pPr>
        <w:spacing w:after="80" w:before="80"/>
      </w:pPr>
      <w:r>
        <w:t xml:space="preserve"/>
      </w:r>
    </w:p>
    <w:p>
      <w:pPr>
        <w:spacing w:after="60" w:before="60"/>
      </w:pPr>
      <w:r>
        <w:rPr>
          <w:rFonts w:ascii="Arial" w:cs="Arial" w:eastAsia="Arial" w:hAnsi="Arial"/>
          <w:color w:val="000000"/>
          <w:sz w:val="22"/>
          <w:szCs w:val="22"/>
        </w:rPr>
        <w:t xml:space="preserve">El problema surge cuando hay largas cadenas de bits del mismo valor (muchos 1 seguidos o muchos 0 seguidos): no se producen transiciones y el receptor puede perder el sincronismo. Existen dos soluciones principales:</w:t>
      </w:r>
    </w:p>
    <w:p>
      <w:pPr>
        <w:pStyle w:val="ListParagraph"/>
        <w:numPr>
          <w:ilvl w:val="0"/>
          <w:numId w:val="2"/>
        </w:numPr>
        <w:spacing w:after="40" w:before="40"/>
      </w:pPr>
      <w:r>
        <w:rPr>
          <w:rFonts w:ascii="Arial" w:cs="Arial" w:eastAsia="Arial" w:hAnsi="Arial"/>
          <w:b/>
          <w:bCs/>
          <w:sz w:val="22"/>
          <w:szCs w:val="22"/>
        </w:rPr>
        <w:t xml:space="preserve">Línea de clock separada: </w:t>
      </w:r>
      <w:r>
        <w:rPr>
          <w:rFonts w:ascii="Arial" w:cs="Arial" w:eastAsia="Arial" w:hAnsi="Arial"/>
          <w:sz w:val="22"/>
          <w:szCs w:val="22"/>
        </w:rPr>
        <w:t xml:space="preserve">una línea física adicional dedicada exclusivamente a la señal de reloj. El receptor siempre tiene referencia temporal, independientemente de los datos. Es simple, pero consume un conductor adicional.</w:t>
      </w:r>
    </w:p>
    <w:p>
      <w:pPr>
        <w:pStyle w:val="ListParagraph"/>
        <w:numPr>
          <w:ilvl w:val="0"/>
          <w:numId w:val="2"/>
        </w:numPr>
        <w:spacing w:after="40" w:before="40"/>
      </w:pPr>
      <w:r>
        <w:rPr>
          <w:rFonts w:ascii="Arial" w:cs="Arial" w:eastAsia="Arial" w:hAnsi="Arial"/>
          <w:b/>
          <w:bCs/>
          <w:sz w:val="22"/>
          <w:szCs w:val="22"/>
        </w:rPr>
        <w:t xml:space="preserve">Codificación autosincrónizante: </w:t>
      </w:r>
      <w:r>
        <w:rPr>
          <w:rFonts w:ascii="Arial" w:cs="Arial" w:eastAsia="Arial" w:hAnsi="Arial"/>
          <w:sz w:val="22"/>
          <w:szCs w:val="22"/>
        </w:rPr>
        <w:t xml:space="preserve">el propio flujo de datos garantiza la presencia de transiciones periódicas, eliminando la necesidad de una línea de clock separada.</w:t>
      </w:r>
    </w:p>
    <w:p>
      <w:pPr>
        <w:pStyle w:val="Heading2"/>
        <w:pBdr>
          <w:bottom w:val="single" w:color="2E75B6" w:sz="4" w:space="1"/>
        </w:pBdr>
        <w:spacing w:after="100" w:before="280"/>
      </w:pPr>
      <w:r>
        <w:rPr>
          <w:rFonts w:ascii="Arial" w:cs="Arial" w:eastAsia="Arial" w:hAnsi="Arial"/>
          <w:b/>
          <w:bCs/>
          <w:color w:val="1F3864"/>
          <w:sz w:val="26"/>
          <w:szCs w:val="26"/>
        </w:rPr>
        <w:t xml:space="preserve">2.3 Sincronismo de Trama</w:t>
      </w:r>
    </w:p>
    <w:p>
      <w:pPr>
        <w:spacing w:after="60" w:before="60"/>
      </w:pPr>
      <w:r>
        <w:rPr>
          <w:rFonts w:ascii="Arial" w:cs="Arial" w:eastAsia="Arial" w:hAnsi="Arial"/>
          <w:color w:val="000000"/>
          <w:sz w:val="22"/>
          <w:szCs w:val="22"/>
        </w:rPr>
        <w:t xml:space="preserve">Una vez logrado el sincronismo de bit, el receptor sabe cuándo llega cada bit, pero no sabe dónde empieza y termina cada trama. El sincronismo de trama resuelve este problema.</w:t>
      </w:r>
    </w:p>
    <w:p>
      <w:pPr>
        <w:spacing w:after="80" w:before="80"/>
      </w:pPr>
      <w:r>
        <w:t xml:space="preserve"/>
      </w:r>
    </w:p>
    <w:p>
      <w:pPr>
        <w:pStyle w:val="Heading3"/>
        <w:spacing w:after="80" w:before="200"/>
      </w:pPr>
      <w:r>
        <w:rPr>
          <w:rFonts w:ascii="Arial" w:cs="Arial" w:eastAsia="Arial" w:hAnsi="Arial"/>
          <w:b/>
          <w:bCs/>
          <w:color w:val="2E75B6"/>
          <w:sz w:val="23"/>
          <w:szCs w:val="23"/>
        </w:rPr>
        <w:t xml:space="preserve">Ejemplo: Ethernet</w:t>
      </w:r>
    </w:p>
    <w:p>
      <w:pPr>
        <w:pStyle w:val="ListParagraph"/>
        <w:numPr>
          <w:ilvl w:val="0"/>
          <w:numId w:val="2"/>
        </w:numPr>
        <w:spacing w:after="40" w:before="40"/>
      </w:pPr>
      <w:r>
        <w:rPr>
          <w:rFonts w:ascii="Arial" w:cs="Arial" w:eastAsia="Arial" w:hAnsi="Arial"/>
          <w:b/>
          <w:bCs/>
          <w:sz w:val="22"/>
          <w:szCs w:val="22"/>
        </w:rPr>
        <w:t xml:space="preserve">Preámbulo (7 bytes): </w:t>
      </w:r>
      <w:r>
        <w:rPr>
          <w:rFonts w:ascii="Arial" w:cs="Arial" w:eastAsia="Arial" w:hAnsi="Arial"/>
          <w:sz w:val="22"/>
          <w:szCs w:val="22"/>
        </w:rPr>
        <w:t xml:space="preserve">secuencia alternante 10101010 repetida siete veces. Genera una gran cantidad de transiciones para que el receptor se sincronice a nivel de bit y de trama.</w:t>
      </w:r>
    </w:p>
    <w:p>
      <w:pPr>
        <w:pStyle w:val="ListParagraph"/>
        <w:numPr>
          <w:ilvl w:val="0"/>
          <w:numId w:val="2"/>
        </w:numPr>
        <w:spacing w:after="40" w:before="40"/>
      </w:pPr>
      <w:r>
        <w:rPr>
          <w:rFonts w:ascii="Arial" w:cs="Arial" w:eastAsia="Arial" w:hAnsi="Arial"/>
          <w:b/>
          <w:bCs/>
          <w:sz w:val="22"/>
          <w:szCs w:val="22"/>
        </w:rPr>
        <w:t xml:space="preserve">Delimitador de inicio de trama — SFD (1 byte): </w:t>
      </w:r>
      <w:r>
        <w:rPr>
          <w:rFonts w:ascii="Arial" w:cs="Arial" w:eastAsia="Arial" w:hAnsi="Arial"/>
          <w:sz w:val="22"/>
          <w:szCs w:val="22"/>
        </w:rPr>
        <w:t xml:space="preserve">valor 10101011. Indica que el preámbulo terminó y que a continuación comienza el contenido real de la trama. En ese momento el receptor ya está sincronizado a nivel de trama (Capa 2) y puede interpretar lo que sigue.</w:t>
      </w:r>
    </w:p>
    <w:p>
      <w:pPr>
        <w:pStyle w:val="Heading2"/>
        <w:pBdr>
          <w:bottom w:val="single" w:color="2E75B6" w:sz="4" w:space="1"/>
        </w:pBdr>
        <w:spacing w:after="100" w:before="280"/>
      </w:pPr>
      <w:r>
        <w:rPr>
          <w:rFonts w:ascii="Arial" w:cs="Arial" w:eastAsia="Arial" w:hAnsi="Arial"/>
          <w:b/>
          <w:bCs/>
          <w:color w:val="1F3864"/>
          <w:sz w:val="26"/>
          <w:szCs w:val="26"/>
        </w:rPr>
        <w:t xml:space="preserve">2.4 Sincronismo de Paquete</w:t>
      </w:r>
    </w:p>
    <w:p>
      <w:pPr>
        <w:spacing w:after="60" w:before="60"/>
      </w:pPr>
      <w:r>
        <w:rPr>
          <w:rFonts w:ascii="Arial" w:cs="Arial" w:eastAsia="Arial" w:hAnsi="Arial"/>
          <w:color w:val="000000"/>
          <w:sz w:val="22"/>
          <w:szCs w:val="22"/>
        </w:rPr>
        <w:t xml:space="preserve">Una vez sincronizada la trama, el receptor debe saber cómo interpretar el paquete encapsulado dentro. Para esto se utilizan los encabezados (headers) de cada protocolo. Cada header prepara al receptor para lo que viene a continuación, indicando el protocolo o formato del payload. Es análogo a anunciar el idioma en que se va a hablar antes de comenzar: el receptor puede prepararse para interpretar correctamente lo que llegará.</w:t>
      </w:r>
    </w:p>
    <w:p>
      <w:pPr>
        <w:pStyle w:val="Heading2"/>
        <w:pBdr>
          <w:bottom w:val="single" w:color="2E75B6" w:sz="4" w:space="1"/>
        </w:pBdr>
        <w:spacing w:after="100" w:before="280"/>
      </w:pPr>
      <w:r>
        <w:rPr>
          <w:rFonts w:ascii="Arial" w:cs="Arial" w:eastAsia="Arial" w:hAnsi="Arial"/>
          <w:b/>
          <w:bCs/>
          <w:color w:val="1F3864"/>
          <w:sz w:val="26"/>
          <w:szCs w:val="26"/>
        </w:rPr>
        <w:t xml:space="preserve">2.5 Sincronismo de Red</w:t>
      </w:r>
    </w:p>
    <w:p>
      <w:pPr>
        <w:spacing w:after="60" w:before="60"/>
      </w:pPr>
      <w:r>
        <w:rPr>
          <w:rFonts w:ascii="Arial" w:cs="Arial" w:eastAsia="Arial" w:hAnsi="Arial"/>
          <w:color w:val="000000"/>
          <w:sz w:val="22"/>
          <w:szCs w:val="22"/>
        </w:rPr>
        <w:t xml:space="preserve">Se aplica a escala de toda la infraestructura. No se refiere al sincronismo de bit o trama, sino a garantizar que todos los dispositivos de la red marquen exactamente la misma hora y frecuencia.</w:t>
      </w:r>
    </w:p>
    <w:p>
      <w:pPr>
        <w:spacing w:after="80" w:before="80"/>
      </w:pPr>
      <w:r>
        <w:t xml:space="preserve"/>
      </w:r>
    </w:p>
    <w:p>
      <w:pPr>
        <w:pStyle w:val="Heading3"/>
        <w:spacing w:after="80" w:before="200"/>
      </w:pPr>
      <w:r>
        <w:rPr>
          <w:rFonts w:ascii="Arial" w:cs="Arial" w:eastAsia="Arial" w:hAnsi="Arial"/>
          <w:b/>
          <w:bCs/>
          <w:color w:val="2E75B6"/>
          <w:sz w:val="23"/>
          <w:szCs w:val="23"/>
        </w:rPr>
        <w:t xml:space="preserve">Protocolo NTP (Network Time Protocol)</w:t>
      </w:r>
    </w:p>
    <w:p>
      <w:pPr>
        <w:spacing w:after="60" w:before="60"/>
      </w:pPr>
      <w:r>
        <w:rPr>
          <w:rFonts w:ascii="Arial" w:cs="Arial" w:eastAsia="Arial" w:hAnsi="Arial"/>
          <w:color w:val="000000"/>
          <w:sz w:val="22"/>
          <w:szCs w:val="22"/>
        </w:rPr>
        <w:t xml:space="preserve">Los equipos conectados a la red utilizan servidores de tiempo con NTP para ajustar periódicamente su reloj interno. El protocolo considera los retardos de propagación y las distancias. Un ejemplo cotidiano: en una videollamada, si el moderador pide que todos levanten la mano al mismo tiempo, los participantes lo hacen con distintos retardos, porque la señal tarda diferentes tiempos en llegar a cada uno. NTP y sus variantes contemplan todos esos factores.</w:t>
      </w:r>
    </w:p>
    <w:p>
      <w:pPr>
        <w:spacing w:after="80" w:before="80"/>
      </w:pPr>
      <w:r>
        <w:t xml:space="preserve"/>
      </w:r>
    </w:p>
    <w:p>
      <w:pPr>
        <w:pStyle w:val="Heading3"/>
        <w:spacing w:after="80" w:before="200"/>
      </w:pPr>
      <w:r>
        <w:rPr>
          <w:rFonts w:ascii="Arial" w:cs="Arial" w:eastAsia="Arial" w:hAnsi="Arial"/>
          <w:b/>
          <w:bCs/>
          <w:color w:val="2E75B6"/>
          <w:sz w:val="23"/>
          <w:szCs w:val="23"/>
        </w:rPr>
        <w:t xml:space="preserve">Sincronismo en 5G y Alta Precisión</w:t>
      </w:r>
    </w:p>
    <w:p>
      <w:pPr>
        <w:spacing w:after="60" w:before="60"/>
      </w:pPr>
      <w:r>
        <w:rPr>
          <w:rFonts w:ascii="Arial" w:cs="Arial" w:eastAsia="Arial" w:hAnsi="Arial"/>
          <w:color w:val="000000"/>
          <w:sz w:val="22"/>
          <w:szCs w:val="22"/>
        </w:rPr>
        <w:t xml:space="preserve">Las redes de quinta generación (5G) son especialmente exigentes en precisión temporal, ya que los intervalos entre segmentos de tiempo son muy cortos. Se utilizan versiones avanzadas del protocolo, como PTP (Precision Time Protocol, IEEE 1588). A su vez, muchas redes utilizan el GPS o GNSS como referencia primaria de tiempo, y los dispositivos se sincronizan en cascada a partir de esa referencia.</w:t>
      </w:r>
    </w:p>
    <w:p>
      <w:pPr>
        <w:pStyle w:val="Heading1"/>
        <w:pBdr>
          <w:bottom w:val="single" w:color="2E75B6" w:sz="6" w:space="1"/>
        </w:pBdr>
        <w:shd w:fill="1F3864" w:val="clear"/>
        <w:spacing w:after="120" w:before="360"/>
      </w:pPr>
      <w:r>
        <w:rPr>
          <w:rFonts w:ascii="Arial" w:cs="Arial" w:eastAsia="Arial" w:hAnsi="Arial"/>
          <w:b/>
          <w:bCs/>
          <w:color w:val="FFFFFF"/>
          <w:sz w:val="30"/>
          <w:szCs w:val="30"/>
        </w:rPr>
        <w:t xml:space="preserve">3. Transmisión Asincrónica vs. Sincrónica</w:t>
      </w:r>
    </w:p>
    <w:p>
      <w:pPr>
        <w:pStyle w:val="Heading2"/>
        <w:pBdr>
          <w:bottom w:val="single" w:color="2E75B6" w:sz="4" w:space="1"/>
        </w:pBdr>
        <w:spacing w:after="100" w:before="280"/>
      </w:pPr>
      <w:r>
        <w:rPr>
          <w:rFonts w:ascii="Arial" w:cs="Arial" w:eastAsia="Arial" w:hAnsi="Arial"/>
          <w:b/>
          <w:bCs/>
          <w:color w:val="1F3864"/>
          <w:sz w:val="26"/>
          <w:szCs w:val="26"/>
        </w:rPr>
        <w:t xml:space="preserve">3.1 Transmisión Asincrónica</w:t>
      </w:r>
    </w:p>
    <w:p>
      <w:pPr>
        <w:spacing w:after="60" w:before="60"/>
      </w:pPr>
      <w:r>
        <w:rPr>
          <w:rFonts w:ascii="Arial" w:cs="Arial" w:eastAsia="Arial" w:hAnsi="Arial"/>
          <w:color w:val="000000"/>
          <w:sz w:val="22"/>
          <w:szCs w:val="22"/>
        </w:rPr>
        <w:t xml:space="preserve">En la transmisión asincrónica no existe un reloj compartido permanente entre el transmisor y el receptor. Cada carácter o bloque de datos va acompañado de señales especiales que indican cuándo empieza y cuándo termina:</w:t>
      </w:r>
    </w:p>
    <w:p>
      <w:pPr>
        <w:pStyle w:val="ListParagraph"/>
        <w:numPr>
          <w:ilvl w:val="0"/>
          <w:numId w:val="2"/>
        </w:numPr>
        <w:spacing w:after="40" w:before="40"/>
      </w:pPr>
      <w:r>
        <w:rPr>
          <w:rFonts w:ascii="Arial" w:cs="Arial" w:eastAsia="Arial" w:hAnsi="Arial"/>
          <w:b/>
          <w:bCs/>
          <w:sz w:val="22"/>
          <w:szCs w:val="22"/>
        </w:rPr>
        <w:t xml:space="preserve">Bit de start: </w:t>
      </w:r>
      <w:r>
        <w:rPr>
          <w:rFonts w:ascii="Arial" w:cs="Arial" w:eastAsia="Arial" w:hAnsi="Arial"/>
          <w:sz w:val="22"/>
          <w:szCs w:val="22"/>
        </w:rPr>
        <w:t xml:space="preserve">cuando la línea cae de nivel alto (reposo) a nivel bajo, el receptor interpreta que comienza la transmisión de un nuevo dato.</w:t>
      </w:r>
    </w:p>
    <w:p>
      <w:pPr>
        <w:pStyle w:val="ListParagraph"/>
        <w:numPr>
          <w:ilvl w:val="0"/>
          <w:numId w:val="2"/>
        </w:numPr>
        <w:spacing w:after="40" w:before="40"/>
      </w:pPr>
      <w:r>
        <w:rPr>
          <w:rFonts w:ascii="Arial" w:cs="Arial" w:eastAsia="Arial" w:hAnsi="Arial"/>
          <w:b/>
          <w:bCs/>
          <w:sz w:val="22"/>
          <w:szCs w:val="22"/>
        </w:rPr>
        <w:t xml:space="preserve">Bits de datos: </w:t>
      </w:r>
      <w:r>
        <w:rPr>
          <w:rFonts w:ascii="Arial" w:cs="Arial" w:eastAsia="Arial" w:hAnsi="Arial"/>
          <w:sz w:val="22"/>
          <w:szCs w:val="22"/>
        </w:rPr>
        <w:t xml:space="preserve">generalmente 8 bits que forman el dato.</w:t>
      </w:r>
    </w:p>
    <w:p>
      <w:pPr>
        <w:pStyle w:val="ListParagraph"/>
        <w:numPr>
          <w:ilvl w:val="0"/>
          <w:numId w:val="2"/>
        </w:numPr>
        <w:spacing w:after="40" w:before="40"/>
      </w:pPr>
      <w:r>
        <w:rPr>
          <w:rFonts w:ascii="Arial" w:cs="Arial" w:eastAsia="Arial" w:hAnsi="Arial"/>
          <w:b/>
          <w:bCs/>
          <w:sz w:val="22"/>
          <w:szCs w:val="22"/>
        </w:rPr>
        <w:t xml:space="preserve">Bit(s) de stop: </w:t>
      </w:r>
      <w:r>
        <w:rPr>
          <w:rFonts w:ascii="Arial" w:cs="Arial" w:eastAsia="Arial" w:hAnsi="Arial"/>
          <w:sz w:val="22"/>
          <w:szCs w:val="22"/>
        </w:rPr>
        <w:t xml:space="preserve">al finalizar el dato, la línea vuelve al nivel alto durante el equivalente a 1, 1.5 o 2 bits según la configuración. Indica el fin del carácter.</w:t>
      </w:r>
    </w:p>
    <w:p>
      <w:pPr>
        <w:spacing w:after="80" w:before="80"/>
      </w:pPr>
      <w:r>
        <w:t xml:space="preserve"/>
      </w:r>
    </w:p>
    <w:p>
      <w:pPr>
        <w:spacing w:after="60" w:before="60"/>
      </w:pPr>
      <w:r>
        <w:rPr>
          <w:rFonts w:ascii="Arial" w:cs="Arial" w:eastAsia="Arial" w:hAnsi="Arial"/>
          <w:color w:val="000000"/>
          <w:sz w:val="22"/>
          <w:szCs w:val="22"/>
        </w:rPr>
        <w:t xml:space="preserve">El receptor, al detectar el flanco de bajada del bit de start, arranca su propio reloj interno y muestrea los bits sucesivos según la velocidad previamente acordada.</w:t>
      </w:r>
    </w:p>
    <w:p>
      <w:pPr>
        <w:spacing w:after="80" w:before="80"/>
      </w:pPr>
      <w:r>
        <w:t xml:space="preserve"/>
      </w:r>
    </w:p>
    <w:p>
      <w:pPr>
        <w:pBdr>
          <w:left w:val="single" w:color="2E75B6" w:sz="12" w:space="4"/>
        </w:pBdr>
        <w:shd w:fill="D5E8F0" w:val="clear"/>
        <w:spacing w:after="80" w:before="80"/>
        <w:ind w:left="720"/>
      </w:pPr>
      <w:r>
        <w:rPr>
          <w:rFonts w:ascii="Arial" w:cs="Arial" w:eastAsia="Arial" w:hAnsi="Arial"/>
          <w:i/>
          <w:iCs/>
          <w:color w:val="1F3864"/>
          <w:sz w:val="21"/>
          <w:szCs w:val="21"/>
        </w:rPr>
        <w:t xml:space="preserve">Aplicación práctica: cuando se configura un equipo mediante su puerto de consola (routers, switches, dispositivos industriales), el método de acceso habitual es justamente comunicación asincrónica. Con Wireshark se puede capturar y visualizar la estructura completa: bit de start, 8 bits de datos, bits de stop y suma de verificación.</w:t>
      </w:r>
    </w:p>
    <w:p>
      <w:pPr>
        <w:pStyle w:val="Heading2"/>
        <w:pBdr>
          <w:bottom w:val="single" w:color="2E75B6" w:sz="4" w:space="1"/>
        </w:pBdr>
        <w:spacing w:after="100" w:before="280"/>
      </w:pPr>
      <w:r>
        <w:rPr>
          <w:rFonts w:ascii="Arial" w:cs="Arial" w:eastAsia="Arial" w:hAnsi="Arial"/>
          <w:b/>
          <w:bCs/>
          <w:color w:val="1F3864"/>
          <w:sz w:val="26"/>
          <w:szCs w:val="26"/>
        </w:rPr>
        <w:t xml:space="preserve">3.2 Transmisión Sincrónica</w:t>
      </w:r>
    </w:p>
    <w:p>
      <w:pPr>
        <w:spacing w:after="60" w:before="60"/>
      </w:pPr>
      <w:r>
        <w:rPr>
          <w:rFonts w:ascii="Arial" w:cs="Arial" w:eastAsia="Arial" w:hAnsi="Arial"/>
          <w:color w:val="000000"/>
          <w:sz w:val="22"/>
          <w:szCs w:val="22"/>
        </w:rPr>
        <w:t xml:space="preserve">En la transmisión sincrónica, el reloj es continuo y compartido. No se utilizan bits de start y stop por cada dato. En cambio, se usa un preámbulo y un delimitador de inicio de trama (como en Ethernet) para que el receptor sincronice al comienzo de cada bloque. Es más eficiente porque elimina el overhead de bits de control por cada carácter, aunque requiere que el receptor mantenga el sincronismo durante toda la transmisión.</w:t>
      </w:r>
    </w:p>
    <w:p>
      <w:pPr>
        <w:pStyle w:val="Heading1"/>
        <w:pBdr>
          <w:bottom w:val="single" w:color="2E75B6" w:sz="6" w:space="1"/>
        </w:pBdr>
        <w:shd w:fill="1F3864" w:val="clear"/>
        <w:spacing w:after="120" w:before="360"/>
      </w:pPr>
      <w:r>
        <w:rPr>
          <w:rFonts w:ascii="Arial" w:cs="Arial" w:eastAsia="Arial" w:hAnsi="Arial"/>
          <w:b/>
          <w:bCs/>
          <w:color w:val="FFFFFF"/>
          <w:sz w:val="30"/>
          <w:szCs w:val="30"/>
        </w:rPr>
        <w:t xml:space="preserve">4. Codificaciones de Línea</w:t>
      </w:r>
    </w:p>
    <w:p>
      <w:pPr>
        <w:pStyle w:val="Heading2"/>
        <w:pBdr>
          <w:bottom w:val="single" w:color="2E75B6" w:sz="4" w:space="1"/>
        </w:pBdr>
        <w:spacing w:after="100" w:before="280"/>
      </w:pPr>
      <w:r>
        <w:rPr>
          <w:rFonts w:ascii="Arial" w:cs="Arial" w:eastAsia="Arial" w:hAnsi="Arial"/>
          <w:b/>
          <w:bCs/>
          <w:color w:val="1F3864"/>
          <w:sz w:val="26"/>
          <w:szCs w:val="26"/>
        </w:rPr>
        <w:t xml:space="preserve">4.1 Concepto y Objetivo</w:t>
      </w:r>
    </w:p>
    <w:p>
      <w:pPr>
        <w:spacing w:after="60" w:before="60"/>
      </w:pPr>
      <w:r>
        <w:rPr>
          <w:rFonts w:ascii="Arial" w:cs="Arial" w:eastAsia="Arial" w:hAnsi="Arial"/>
          <w:color w:val="000000"/>
          <w:sz w:val="22"/>
          <w:szCs w:val="22"/>
        </w:rPr>
        <w:t xml:space="preserve">Las codificaciones de línea son las técnicas utilizadas para representar los bits de información (0 y 1) mediante variaciones de una señal física en el medio de transmisión. El objetivo fundamental siempre es el mismo: que la información llegue al receptor con la menor cantidad de errores posible, minimizando los efectos del canal.</w:t>
      </w:r>
    </w:p>
    <w:p>
      <w:pPr>
        <w:pStyle w:val="Heading2"/>
        <w:pBdr>
          <w:bottom w:val="single" w:color="2E75B6" w:sz="4" w:space="1"/>
        </w:pBdr>
        <w:spacing w:after="100" w:before="280"/>
      </w:pPr>
      <w:r>
        <w:rPr>
          <w:rFonts w:ascii="Arial" w:cs="Arial" w:eastAsia="Arial" w:hAnsi="Arial"/>
          <w:b/>
          <w:bCs/>
          <w:color w:val="1F3864"/>
          <w:sz w:val="26"/>
          <w:szCs w:val="26"/>
        </w:rPr>
        <w:t xml:space="preserve">4.2 El Problema de la Componente de Continua (DC)</w:t>
      </w:r>
    </w:p>
    <w:p>
      <w:pPr>
        <w:spacing w:after="60" w:before="60"/>
      </w:pPr>
      <w:r>
        <w:rPr>
          <w:rFonts w:ascii="Arial" w:cs="Arial" w:eastAsia="Arial" w:hAnsi="Arial"/>
          <w:color w:val="000000"/>
          <w:sz w:val="22"/>
          <w:szCs w:val="22"/>
        </w:rPr>
        <w:t xml:space="preserve">Si una señal tiene componente de continua, su valor promedio a lo largo del tiempo no es cero. Esto genera dos problemas principales:</w:t>
      </w:r>
    </w:p>
    <w:p>
      <w:pPr>
        <w:pStyle w:val="ListParagraph"/>
        <w:numPr>
          <w:ilvl w:val="0"/>
          <w:numId w:val="2"/>
        </w:numPr>
        <w:spacing w:after="40" w:before="40"/>
      </w:pPr>
      <w:r>
        <w:rPr>
          <w:rFonts w:ascii="Arial" w:cs="Arial" w:eastAsia="Arial" w:hAnsi="Arial"/>
          <w:sz w:val="22"/>
          <w:szCs w:val="22"/>
        </w:rPr>
        <w:t xml:space="preserve">Filtrado por condensadores: muchos elementos del medio (transformadores, condensadores de acoplamiento) actúan como filtros pasa-altos y bloquean o atenúan la componente DC. Si la señal la tiene, parte de la información se perderá.</w:t>
      </w:r>
    </w:p>
    <w:p>
      <w:pPr>
        <w:pStyle w:val="ListParagraph"/>
        <w:numPr>
          <w:ilvl w:val="0"/>
          <w:numId w:val="2"/>
        </w:numPr>
        <w:spacing w:after="40" w:before="40"/>
      </w:pPr>
      <w:r>
        <w:rPr>
          <w:rFonts w:ascii="Arial" w:cs="Arial" w:eastAsia="Arial" w:hAnsi="Arial"/>
          <w:sz w:val="22"/>
          <w:szCs w:val="22"/>
        </w:rPr>
        <w:t xml:space="preserve">Pérdidas adicionales de energía en el medio de transmisión.</w:t>
      </w:r>
    </w:p>
    <w:p>
      <w:pPr>
        <w:spacing w:after="80" w:before="80"/>
      </w:pPr>
      <w:r>
        <w:t xml:space="preserve"/>
      </w:r>
    </w:p>
    <w:p>
      <w:pPr>
        <w:spacing w:after="60" w:before="60"/>
      </w:pPr>
      <w:r>
        <w:rPr>
          <w:rFonts w:ascii="Arial" w:cs="Arial" w:eastAsia="Arial" w:hAnsi="Arial"/>
          <w:color w:val="000000"/>
          <w:sz w:val="22"/>
          <w:szCs w:val="22"/>
        </w:rPr>
        <w:t xml:space="preserve">Por estas razones, las codificaciones modernas están diseñadas para que la componente de continua sea cero, o lo más cercana a cero posible.</w:t>
      </w:r>
    </w:p>
    <w:p>
      <w:pPr>
        <w:pStyle w:val="Heading2"/>
        <w:pBdr>
          <w:bottom w:val="single" w:color="2E75B6" w:sz="4" w:space="1"/>
        </w:pBdr>
        <w:spacing w:after="100" w:before="280"/>
      </w:pPr>
      <w:r>
        <w:rPr>
          <w:rFonts w:ascii="Arial" w:cs="Arial" w:eastAsia="Arial" w:hAnsi="Arial"/>
          <w:b/>
          <w:bCs/>
          <w:color w:val="1F3864"/>
          <w:sz w:val="26"/>
          <w:szCs w:val="26"/>
        </w:rPr>
        <w:t xml:space="preserve">4.3 Tipos de Señales según su Referencia</w:t>
      </w:r>
    </w:p>
    <w:p>
      <w:pPr>
        <w:pStyle w:val="Heading3"/>
        <w:spacing w:after="80" w:before="200"/>
      </w:pPr>
      <w:r>
        <w:rPr>
          <w:rFonts w:ascii="Arial" w:cs="Arial" w:eastAsia="Arial" w:hAnsi="Arial"/>
          <w:b/>
          <w:bCs/>
          <w:color w:val="2E75B6"/>
          <w:sz w:val="23"/>
          <w:szCs w:val="23"/>
        </w:rPr>
        <w:t xml:space="preserve">Señal Unipolar</w:t>
      </w:r>
    </w:p>
    <w:p>
      <w:pPr>
        <w:spacing w:after="60" w:before="60"/>
      </w:pPr>
      <w:r>
        <w:rPr>
          <w:rFonts w:ascii="Arial" w:cs="Arial" w:eastAsia="Arial" w:hAnsi="Arial"/>
          <w:color w:val="000000"/>
          <w:sz w:val="22"/>
          <w:szCs w:val="22"/>
        </w:rPr>
        <w:t xml:space="preserve">Tiene un solo nivel activo y el nivel de reposo es la referencia (cero). Puede ser positiva (nivel +V para el 1, cero para el 0) o negativa (nivel −V para el 1, cero para el 0). El inconveniente es que presenta alta componente de continua cuando hay cadenas largas del mismo bit.</w:t>
      </w:r>
    </w:p>
    <w:p>
      <w:pPr>
        <w:pStyle w:val="Heading3"/>
        <w:spacing w:after="80" w:before="200"/>
      </w:pPr>
      <w:r>
        <w:rPr>
          <w:rFonts w:ascii="Arial" w:cs="Arial" w:eastAsia="Arial" w:hAnsi="Arial"/>
          <w:b/>
          <w:bCs/>
          <w:color w:val="2E75B6"/>
          <w:sz w:val="23"/>
          <w:szCs w:val="23"/>
        </w:rPr>
        <w:t xml:space="preserve">Señal Polar</w:t>
      </w:r>
    </w:p>
    <w:p>
      <w:pPr>
        <w:spacing w:after="60" w:before="60"/>
      </w:pPr>
      <w:r>
        <w:rPr>
          <w:rFonts w:ascii="Arial" w:cs="Arial" w:eastAsia="Arial" w:hAnsi="Arial"/>
          <w:color w:val="000000"/>
          <w:sz w:val="22"/>
          <w:szCs w:val="22"/>
        </w:rPr>
        <w:t xml:space="preserve">Utiliza dos niveles de tensión opuestos: un nivel positivo para un valor lógico y uno negativo para el otro (por ejemplo, +V para el 1 y −V para el 0). La referencia (cero) es el nivel central. Al ser simétrica, la componente DC tiende a cancelarse cuando los 0s y 1s están balanceados.</w:t>
      </w:r>
    </w:p>
    <w:p>
      <w:pPr>
        <w:pStyle w:val="Heading2"/>
        <w:pBdr>
          <w:bottom w:val="single" w:color="2E75B6" w:sz="4" w:space="1"/>
        </w:pBdr>
        <w:spacing w:after="100" w:before="280"/>
      </w:pPr>
      <w:r>
        <w:rPr>
          <w:rFonts w:ascii="Arial" w:cs="Arial" w:eastAsia="Arial" w:hAnsi="Arial"/>
          <w:b/>
          <w:bCs/>
          <w:color w:val="1F3864"/>
          <w:sz w:val="26"/>
          <w:szCs w:val="26"/>
        </w:rPr>
        <w:t xml:space="preserve">4.4 NRZ vs. RZ</w:t>
      </w:r>
    </w:p>
    <w:p>
      <w:pPr>
        <w:pStyle w:val="Heading3"/>
        <w:spacing w:after="80" w:before="200"/>
      </w:pPr>
      <w:r>
        <w:rPr>
          <w:rFonts w:ascii="Arial" w:cs="Arial" w:eastAsia="Arial" w:hAnsi="Arial"/>
          <w:b/>
          <w:bCs/>
          <w:color w:val="2E75B6"/>
          <w:sz w:val="23"/>
          <w:szCs w:val="23"/>
        </w:rPr>
        <w:t xml:space="preserve">NRZ — Non-Return to Zero</w:t>
      </w:r>
    </w:p>
    <w:p>
      <w:pPr>
        <w:spacing w:after="60" w:before="60"/>
      </w:pPr>
      <w:r>
        <w:rPr>
          <w:rFonts w:ascii="Arial" w:cs="Arial" w:eastAsia="Arial" w:hAnsi="Arial"/>
          <w:color w:val="000000"/>
          <w:sz w:val="22"/>
          <w:szCs w:val="22"/>
        </w:rPr>
        <w:t xml:space="preserve">La señal mantiene su nivel durante todo el intervalo del bit, sin regresar a cero entre bits. Si hay cadenas largas del mismo bit, no se producen transiciones y el receptor puede perder el sincronismo.</w:t>
      </w:r>
    </w:p>
    <w:p>
      <w:pPr>
        <w:pStyle w:val="Heading3"/>
        <w:spacing w:after="80" w:before="200"/>
      </w:pPr>
      <w:r>
        <w:rPr>
          <w:rFonts w:ascii="Arial" w:cs="Arial" w:eastAsia="Arial" w:hAnsi="Arial"/>
          <w:b/>
          <w:bCs/>
          <w:color w:val="2E75B6"/>
          <w:sz w:val="23"/>
          <w:szCs w:val="23"/>
        </w:rPr>
        <w:t xml:space="preserve">RZ — Return to Zero</w:t>
      </w:r>
    </w:p>
    <w:p>
      <w:pPr>
        <w:spacing w:after="60" w:before="60"/>
      </w:pPr>
      <w:r>
        <w:rPr>
          <w:rFonts w:ascii="Arial" w:cs="Arial" w:eastAsia="Arial" w:hAnsi="Arial"/>
          <w:color w:val="000000"/>
          <w:sz w:val="22"/>
          <w:szCs w:val="22"/>
        </w:rPr>
        <w:t xml:space="preserve">La señal regresa al nivel cero en la mitad de cada intervalo de bit, garantizando al menos una transición por bit y facilitando el sincronismo.</w:t>
      </w:r>
    </w:p>
    <w:p>
      <w:pPr>
        <w:pStyle w:val="ListParagraph"/>
        <w:numPr>
          <w:ilvl w:val="0"/>
          <w:numId w:val="2"/>
        </w:numPr>
        <w:spacing w:after="40" w:before="40"/>
      </w:pPr>
      <w:r>
        <w:rPr>
          <w:rFonts w:ascii="Arial" w:cs="Arial" w:eastAsia="Arial" w:hAnsi="Arial"/>
          <w:b/>
          <w:bCs/>
          <w:sz w:val="22"/>
          <w:szCs w:val="22"/>
        </w:rPr>
        <w:t xml:space="preserve">Desventaja: </w:t>
      </w:r>
      <w:r>
        <w:rPr>
          <w:rFonts w:ascii="Arial" w:cs="Arial" w:eastAsia="Arial" w:hAnsi="Arial"/>
          <w:sz w:val="22"/>
          <w:szCs w:val="22"/>
        </w:rPr>
        <w:t xml:space="preserve">requiere el doble de ancho de banda que el NRZ. Un pulso más estrecho (la mitad del período) contiene armónicos de mayor frecuencia, lo que exige más ancho de banda.</w:t>
      </w:r>
    </w:p>
    <w:p>
      <w:pPr>
        <w:pStyle w:val="ListParagraph"/>
        <w:numPr>
          <w:ilvl w:val="0"/>
          <w:numId w:val="2"/>
        </w:numPr>
        <w:spacing w:after="40" w:before="40"/>
      </w:pPr>
      <w:r>
        <w:rPr>
          <w:rFonts w:ascii="Arial" w:cs="Arial" w:eastAsia="Arial" w:hAnsi="Arial"/>
          <w:b/>
          <w:bCs/>
          <w:sz w:val="22"/>
          <w:szCs w:val="22"/>
        </w:rPr>
        <w:t xml:space="preserve">Ventaja: </w:t>
      </w:r>
      <w:r>
        <w:rPr>
          <w:rFonts w:ascii="Arial" w:cs="Arial" w:eastAsia="Arial" w:hAnsi="Arial"/>
          <w:sz w:val="22"/>
          <w:szCs w:val="22"/>
        </w:rPr>
        <w:t xml:space="preserve">asegura transiciones en cada bit, por lo que es un código autosincrónizante.</w:t>
      </w:r>
    </w:p>
    <w:p>
      <w:pPr>
        <w:spacing w:after="80" w:before="80"/>
      </w:pPr>
      <w:r>
        <w:t xml:space="preserve"/>
      </w:r>
    </w:p>
    <w:p>
      <w:pPr>
        <w:pBdr>
          <w:left w:val="single" w:color="2E75B6" w:sz="12" w:space="4"/>
        </w:pBdr>
        <w:shd w:fill="D5E8F0" w:val="clear"/>
        <w:spacing w:after="80" w:before="80"/>
        <w:ind w:left="720"/>
      </w:pPr>
      <w:r>
        <w:rPr>
          <w:rFonts w:ascii="Arial" w:cs="Arial" w:eastAsia="Arial" w:hAnsi="Arial"/>
          <w:i/>
          <w:iCs/>
          <w:color w:val="1F3864"/>
          <w:sz w:val="21"/>
          <w:szCs w:val="21"/>
        </w:rPr>
        <w:t xml:space="preserve">Principio fundamental: a mayor ancho de pulso (en tiempo), los armónicos significativos están en frecuencias más bajas → menor ancho de banda requerido. A menor ancho de pulso, los armónicos están en frecuencias más altas → mayor ancho de banda requerido.</w:t>
      </w:r>
    </w:p>
    <w:p>
      <w:pPr>
        <w:pStyle w:val="Heading2"/>
        <w:pBdr>
          <w:bottom w:val="single" w:color="2E75B6" w:sz="4" w:space="1"/>
        </w:pBdr>
        <w:spacing w:after="100" w:before="280"/>
      </w:pPr>
      <w:r>
        <w:rPr>
          <w:rFonts w:ascii="Arial" w:cs="Arial" w:eastAsia="Arial" w:hAnsi="Arial"/>
          <w:b/>
          <w:bCs/>
          <w:color w:val="1F3864"/>
          <w:sz w:val="26"/>
          <w:szCs w:val="26"/>
        </w:rPr>
        <w:t xml:space="preserve">4.5 AMI — Inversión Alterna de Marcas</w:t>
      </w:r>
    </w:p>
    <w:p>
      <w:pPr>
        <w:spacing w:after="60" w:before="60"/>
      </w:pPr>
      <w:r>
        <w:rPr>
          <w:rFonts w:ascii="Arial" w:cs="Arial" w:eastAsia="Arial" w:hAnsi="Arial"/>
          <w:color w:val="000000"/>
          <w:sz w:val="22"/>
          <w:szCs w:val="22"/>
        </w:rPr>
        <w:t xml:space="preserve">Codificación bipolar con las siguientes reglas:</w:t>
      </w:r>
    </w:p>
    <w:p>
      <w:pPr>
        <w:pStyle w:val="ListParagraph"/>
        <w:numPr>
          <w:ilvl w:val="0"/>
          <w:numId w:val="2"/>
        </w:numPr>
        <w:spacing w:after="40" w:before="40"/>
      </w:pPr>
      <w:r>
        <w:rPr>
          <w:rFonts w:ascii="Arial" w:cs="Arial" w:eastAsia="Arial" w:hAnsi="Arial"/>
          <w:b/>
          <w:bCs/>
          <w:sz w:val="22"/>
          <w:szCs w:val="22"/>
        </w:rPr>
        <w:t xml:space="preserve">0 lógico: </w:t>
      </w:r>
      <w:r>
        <w:rPr>
          <w:rFonts w:ascii="Arial" w:cs="Arial" w:eastAsia="Arial" w:hAnsi="Arial"/>
          <w:sz w:val="22"/>
          <w:szCs w:val="22"/>
        </w:rPr>
        <w:t xml:space="preserve">nivel cero (sin pulso).</w:t>
      </w:r>
    </w:p>
    <w:p>
      <w:pPr>
        <w:pStyle w:val="ListParagraph"/>
        <w:numPr>
          <w:ilvl w:val="0"/>
          <w:numId w:val="2"/>
        </w:numPr>
        <w:spacing w:after="40" w:before="40"/>
      </w:pPr>
      <w:r>
        <w:rPr>
          <w:rFonts w:ascii="Arial" w:cs="Arial" w:eastAsia="Arial" w:hAnsi="Arial"/>
          <w:b/>
          <w:bCs/>
          <w:sz w:val="22"/>
          <w:szCs w:val="22"/>
        </w:rPr>
        <w:t xml:space="preserve">1 lógico (marca): </w:t>
      </w:r>
      <w:r>
        <w:rPr>
          <w:rFonts w:ascii="Arial" w:cs="Arial" w:eastAsia="Arial" w:hAnsi="Arial"/>
          <w:sz w:val="22"/>
          <w:szCs w:val="22"/>
        </w:rPr>
        <w:t xml:space="preserve">alterna entre nivel +V y −V en cada aparición sucesiva. El primer 1 va en positivo, el siguiente en negativo, el siguiente en positivo, y así sucesivamente.</w:t>
      </w:r>
    </w:p>
    <w:p>
      <w:pPr>
        <w:spacing w:after="80" w:before="80"/>
      </w:pPr>
      <w:r>
        <w:t xml:space="preserve"/>
      </w:r>
    </w:p>
    <w:p>
      <w:pPr>
        <w:pStyle w:val="Heading3"/>
        <w:spacing w:after="80" w:before="200"/>
      </w:pPr>
      <w:r>
        <w:rPr>
          <w:rFonts w:ascii="Arial" w:cs="Arial" w:eastAsia="Arial" w:hAnsi="Arial"/>
          <w:b/>
          <w:bCs/>
          <w:color w:val="2E75B6"/>
          <w:sz w:val="23"/>
          <w:szCs w:val="23"/>
        </w:rPr>
        <w:t xml:space="preserve">Ventaja — Balance de Componente DC</w:t>
      </w:r>
    </w:p>
    <w:p>
      <w:pPr>
        <w:spacing w:after="60" w:before="60"/>
      </w:pPr>
      <w:r>
        <w:rPr>
          <w:rFonts w:ascii="Arial" w:cs="Arial" w:eastAsia="Arial" w:hAnsi="Arial"/>
          <w:color w:val="000000"/>
          <w:sz w:val="22"/>
          <w:szCs w:val="22"/>
        </w:rPr>
        <w:t xml:space="preserve">Al alternar los pulsos entre niveles positivos y negativos, el balance de área es cercano a cero, por lo que la componente de continua es mínima.</w:t>
      </w:r>
    </w:p>
    <w:p>
      <w:pPr>
        <w:pStyle w:val="Heading3"/>
        <w:spacing w:after="80" w:before="200"/>
      </w:pPr>
      <w:r>
        <w:rPr>
          <w:rFonts w:ascii="Arial" w:cs="Arial" w:eastAsia="Arial" w:hAnsi="Arial"/>
          <w:b/>
          <w:bCs/>
          <w:color w:val="2E75B6"/>
          <w:sz w:val="23"/>
          <w:szCs w:val="23"/>
        </w:rPr>
        <w:t xml:space="preserve">Detección de Errores — Violación</w:t>
      </w:r>
    </w:p>
    <w:p>
      <w:pPr>
        <w:spacing w:after="60" w:before="60"/>
      </w:pPr>
      <w:r>
        <w:rPr>
          <w:rFonts w:ascii="Arial" w:cs="Arial" w:eastAsia="Arial" w:hAnsi="Arial"/>
          <w:color w:val="000000"/>
          <w:sz w:val="22"/>
          <w:szCs w:val="22"/>
        </w:rPr>
        <w:t xml:space="preserve">Si el receptor observa dos pulsos consecutivos del mismo signo (lo que viola la regla de alternancia), sabe que ocurrió un error. Este evento se denomina violación.</w:t>
      </w:r>
    </w:p>
    <w:p>
      <w:pPr>
        <w:pStyle w:val="Heading3"/>
        <w:spacing w:after="80" w:before="200"/>
      </w:pPr>
      <w:r>
        <w:rPr>
          <w:rFonts w:ascii="Arial" w:cs="Arial" w:eastAsia="Arial" w:hAnsi="Arial"/>
          <w:b/>
          <w:bCs/>
          <w:color w:val="2E75B6"/>
          <w:sz w:val="23"/>
          <w:szCs w:val="23"/>
        </w:rPr>
        <w:t xml:space="preserve">Problema con Cadenas de Ceros</w:t>
      </w:r>
    </w:p>
    <w:p>
      <w:pPr>
        <w:spacing w:after="60" w:before="60"/>
      </w:pPr>
      <w:r>
        <w:rPr>
          <w:rFonts w:ascii="Arial" w:cs="Arial" w:eastAsia="Arial" w:hAnsi="Arial"/>
          <w:color w:val="000000"/>
          <w:sz w:val="22"/>
          <w:szCs w:val="22"/>
        </w:rPr>
        <w:t xml:space="preserve">Los 0s se representan con nivel cero (sin pulso). Una cadena larga de ceros genera un período prolongado sin transiciones, lo que puede hacer que el receptor pierda el sincronismo. Para resolver este problema se desarrolló el código HDB3.</w:t>
      </w:r>
    </w:p>
    <w:p>
      <w:pPr>
        <w:pStyle w:val="Heading2"/>
        <w:pBdr>
          <w:bottom w:val="single" w:color="2E75B6" w:sz="4" w:space="1"/>
        </w:pBdr>
        <w:spacing w:after="100" w:before="280"/>
      </w:pPr>
      <w:r>
        <w:rPr>
          <w:rFonts w:ascii="Arial" w:cs="Arial" w:eastAsia="Arial" w:hAnsi="Arial"/>
          <w:b/>
          <w:bCs/>
          <w:color w:val="1F3864"/>
          <w:sz w:val="26"/>
          <w:szCs w:val="26"/>
        </w:rPr>
        <w:t xml:space="preserve">4.6 HDB3 — Bipolar de Alta Densidad con Máximo 3 Ceros</w:t>
      </w:r>
    </w:p>
    <w:p>
      <w:pPr>
        <w:spacing w:after="60" w:before="60"/>
      </w:pPr>
      <w:r>
        <w:rPr>
          <w:rFonts w:ascii="Arial" w:cs="Arial" w:eastAsia="Arial" w:hAnsi="Arial"/>
          <w:color w:val="000000"/>
          <w:sz w:val="22"/>
          <w:szCs w:val="22"/>
        </w:rPr>
        <w:t xml:space="preserve">El código HDB3 está basado en AMI e incorpora un mecanismo especial para limitar los ceros consecutivos a un máximo de tres. Al llegar el cuarto cero seguido, en lugar de transmitirlo como nivel cero, se realiza una sustitución especial:</w:t>
      </w:r>
    </w:p>
    <w:p>
      <w:pPr>
        <w:pStyle w:val="ListParagraph"/>
        <w:numPr>
          <w:ilvl w:val="0"/>
          <w:numId w:val="2"/>
        </w:numPr>
        <w:spacing w:after="40" w:before="40"/>
      </w:pPr>
      <w:r>
        <w:rPr>
          <w:rFonts w:ascii="Arial" w:cs="Arial" w:eastAsia="Arial" w:hAnsi="Arial"/>
          <w:sz w:val="22"/>
          <w:szCs w:val="22"/>
        </w:rPr>
        <w:t xml:space="preserve">El cuarto cero se reemplaza por un pulso de violación (misma polaridad que el pulso anterior, rompiendo la regla de alternancia AMI).</w:t>
      </w:r>
    </w:p>
    <w:p>
      <w:pPr>
        <w:pStyle w:val="ListParagraph"/>
        <w:numPr>
          <w:ilvl w:val="0"/>
          <w:numId w:val="2"/>
        </w:numPr>
        <w:spacing w:after="40" w:before="40"/>
      </w:pPr>
      <w:r>
        <w:rPr>
          <w:rFonts w:ascii="Arial" w:cs="Arial" w:eastAsia="Arial" w:hAnsi="Arial"/>
          <w:sz w:val="22"/>
          <w:szCs w:val="22"/>
        </w:rPr>
        <w:t xml:space="preserve">El receptor, al detectar esa violación, sabe que no es un 1 real sino un cero sustituido, y lo interpreta correctamente.</w:t>
      </w:r>
    </w:p>
    <w:p>
      <w:pPr>
        <w:spacing w:after="80" w:before="80"/>
      </w:pPr>
      <w:r>
        <w:t xml:space="preserve"/>
      </w:r>
    </w:p>
    <w:p>
      <w:pPr>
        <w:pStyle w:val="Heading3"/>
        <w:spacing w:after="80" w:before="200"/>
      </w:pPr>
      <w:r>
        <w:rPr>
          <w:rFonts w:ascii="Arial" w:cs="Arial" w:eastAsia="Arial" w:hAnsi="Arial"/>
          <w:b/>
          <w:bCs/>
          <w:color w:val="2E75B6"/>
          <w:sz w:val="23"/>
          <w:szCs w:val="23"/>
        </w:rPr>
        <w:t xml:space="preserve">Mantenimiento del Balance DC</w:t>
      </w:r>
    </w:p>
    <w:p>
      <w:pPr>
        <w:spacing w:after="60" w:before="60"/>
      </w:pPr>
      <w:r>
        <w:rPr>
          <w:rFonts w:ascii="Arial" w:cs="Arial" w:eastAsia="Arial" w:hAnsi="Arial"/>
          <w:color w:val="000000"/>
          <w:sz w:val="22"/>
          <w:szCs w:val="22"/>
        </w:rPr>
        <w:t xml:space="preserve">Para que la componente de continua siga siendo cero, las violaciones deben estar balanceadas. Si la nueva violación tiene el mismo signo que la anterior, se agrega un pulso de relleno (B — Balancing pulse) antes de la secuencia de los cuatro ceros, para compensar.</w:t>
      </w:r>
    </w:p>
    <w:p>
      <w:pPr>
        <w:pStyle w:val="Heading3"/>
        <w:spacing w:after="80" w:before="200"/>
      </w:pPr>
      <w:r>
        <w:rPr>
          <w:rFonts w:ascii="Arial" w:cs="Arial" w:eastAsia="Arial" w:hAnsi="Arial"/>
          <w:b/>
          <w:bCs/>
          <w:color w:val="2E75B6"/>
          <w:sz w:val="23"/>
          <w:szCs w:val="23"/>
        </w:rPr>
        <w:t xml:space="preserve">Lookahead — Inspección Anticipada</w:t>
      </w:r>
    </w:p>
    <w:p>
      <w:pPr>
        <w:spacing w:after="60" w:before="60"/>
      </w:pPr>
      <w:r>
        <w:rPr>
          <w:rFonts w:ascii="Arial" w:cs="Arial" w:eastAsia="Arial" w:hAnsi="Arial"/>
          <w:color w:val="000000"/>
          <w:sz w:val="22"/>
          <w:szCs w:val="22"/>
        </w:rPr>
        <w:t xml:space="preserve">El transmisor debe inspeccionar los bits siguientes antes de enviar el cuarto cero, para decidir si necesita agregar el pulso de relleno. Este concepto de mirar hacia adelante en la secuencia antes de transmitir es análogo al concepto de lookahead en compiladores y otros algoritmos.</w:t>
      </w:r>
    </w:p>
    <w:p>
      <w:pPr>
        <w:pStyle w:val="Heading2"/>
        <w:pBdr>
          <w:bottom w:val="single" w:color="2E75B6" w:sz="4" w:space="1"/>
        </w:pBdr>
        <w:spacing w:after="100" w:before="280"/>
      </w:pPr>
      <w:r>
        <w:rPr>
          <w:rFonts w:ascii="Arial" w:cs="Arial" w:eastAsia="Arial" w:hAnsi="Arial"/>
          <w:b/>
          <w:bCs/>
          <w:color w:val="1F3864"/>
          <w:sz w:val="26"/>
          <w:szCs w:val="26"/>
        </w:rPr>
        <w:t xml:space="preserve">4.7 Código 4B3T</w:t>
      </w:r>
    </w:p>
    <w:p>
      <w:pPr>
        <w:spacing w:after="60" w:before="60"/>
      </w:pPr>
      <w:r>
        <w:rPr>
          <w:rFonts w:ascii="Arial" w:cs="Arial" w:eastAsia="Arial" w:hAnsi="Arial"/>
          <w:color w:val="000000"/>
          <w:sz w:val="22"/>
          <w:szCs w:val="22"/>
        </w:rPr>
        <w:t xml:space="preserve">El código 4B3T representa 4 bits binarios mediante 3 símbolos ternarios (tres estados: +1, 0, −1).</w:t>
      </w:r>
    </w:p>
    <w:p>
      <w:pPr>
        <w:pStyle w:val="ListParagraph"/>
        <w:numPr>
          <w:ilvl w:val="0"/>
          <w:numId w:val="2"/>
        </w:numPr>
        <w:spacing w:after="40" w:before="40"/>
      </w:pPr>
      <w:r>
        <w:rPr>
          <w:rFonts w:ascii="Arial" w:cs="Arial" w:eastAsia="Arial" w:hAnsi="Arial"/>
          <w:sz w:val="22"/>
          <w:szCs w:val="22"/>
        </w:rPr>
        <w:t xml:space="preserve">Con 3 posiciones ternarias se pueden representar 3³ = 27 combinaciones.</w:t>
      </w:r>
    </w:p>
    <w:p>
      <w:pPr>
        <w:pStyle w:val="ListParagraph"/>
        <w:numPr>
          <w:ilvl w:val="0"/>
          <w:numId w:val="2"/>
        </w:numPr>
        <w:spacing w:after="40" w:before="40"/>
      </w:pPr>
      <w:r>
        <w:rPr>
          <w:rFonts w:ascii="Arial" w:cs="Arial" w:eastAsia="Arial" w:hAnsi="Arial"/>
          <w:sz w:val="22"/>
          <w:szCs w:val="22"/>
        </w:rPr>
        <w:t xml:space="preserve">Con 4 bits binarios solo se necesitan 2⁴ = 16 combinaciones.</w:t>
      </w:r>
    </w:p>
    <w:p>
      <w:pPr>
        <w:pStyle w:val="ListParagraph"/>
        <w:numPr>
          <w:ilvl w:val="0"/>
          <w:numId w:val="2"/>
        </w:numPr>
        <w:spacing w:after="40" w:before="40"/>
      </w:pPr>
      <w:r>
        <w:rPr>
          <w:rFonts w:ascii="Arial" w:cs="Arial" w:eastAsia="Arial" w:hAnsi="Arial"/>
          <w:sz w:val="22"/>
          <w:szCs w:val="22"/>
        </w:rPr>
        <w:t xml:space="preserve">Ganancia en eficiencia: 25% — se envían 4 bits de información usando solo 3 períodos de símbolo.</w:t>
      </w:r>
    </w:p>
    <w:p>
      <w:pPr>
        <w:spacing w:after="80" w:before="80"/>
      </w:pPr>
      <w:r>
        <w:t xml:space="preserve"/>
      </w:r>
    </w:p>
    <w:p>
      <w:pPr>
        <w:spacing w:after="60" w:before="60"/>
      </w:pPr>
      <w:r>
        <w:rPr>
          <w:rFonts w:ascii="Arial" w:cs="Arial" w:eastAsia="Arial" w:hAnsi="Arial"/>
          <w:color w:val="000000"/>
          <w:sz w:val="22"/>
          <w:szCs w:val="22"/>
        </w:rPr>
        <w:t xml:space="preserve">El receptor necesita conocer tanto el símbolo recibido como el estado previo para decodificar correctamente, ya que la elección de representación depende del contexto.</w:t>
      </w:r>
    </w:p>
    <w:p>
      <w:pPr>
        <w:pStyle w:val="Heading2"/>
        <w:pBdr>
          <w:bottom w:val="single" w:color="2E75B6" w:sz="4" w:space="1"/>
        </w:pBdr>
        <w:spacing w:after="100" w:before="280"/>
      </w:pPr>
      <w:r>
        <w:rPr>
          <w:rFonts w:ascii="Arial" w:cs="Arial" w:eastAsia="Arial" w:hAnsi="Arial"/>
          <w:b/>
          <w:bCs/>
          <w:color w:val="1F3864"/>
          <w:sz w:val="26"/>
          <w:szCs w:val="26"/>
        </w:rPr>
        <w:t xml:space="preserve">4.8 Código Manchester</w:t>
      </w:r>
    </w:p>
    <w:p>
      <w:pPr>
        <w:spacing w:after="60" w:before="60"/>
      </w:pPr>
      <w:r>
        <w:rPr>
          <w:rFonts w:ascii="Arial" w:cs="Arial" w:eastAsia="Arial" w:hAnsi="Arial"/>
          <w:color w:val="000000"/>
          <w:sz w:val="22"/>
          <w:szCs w:val="22"/>
        </w:rPr>
        <w:t xml:space="preserve">El código Manchester es ampliamente utilizado por su propiedad autosincrónizante. Sus reglas son:</w:t>
      </w:r>
    </w:p>
    <w:p>
      <w:pPr>
        <w:pStyle w:val="ListParagraph"/>
        <w:numPr>
          <w:ilvl w:val="0"/>
          <w:numId w:val="2"/>
        </w:numPr>
        <w:spacing w:after="40" w:before="40"/>
      </w:pPr>
      <w:r>
        <w:rPr>
          <w:rFonts w:ascii="Arial" w:cs="Arial" w:eastAsia="Arial" w:hAnsi="Arial"/>
          <w:sz w:val="22"/>
          <w:szCs w:val="22"/>
        </w:rPr>
        <w:t xml:space="preserve">Siempre hay una transición en el punto medio de cada intervalo de bit.</w:t>
      </w:r>
    </w:p>
    <w:p>
      <w:pPr>
        <w:pStyle w:val="ListParagraph"/>
        <w:numPr>
          <w:ilvl w:val="0"/>
          <w:numId w:val="2"/>
        </w:numPr>
        <w:spacing w:after="40" w:before="40"/>
      </w:pPr>
      <w:r>
        <w:rPr>
          <w:rFonts w:ascii="Arial" w:cs="Arial" w:eastAsia="Arial" w:hAnsi="Arial"/>
          <w:sz w:val="22"/>
          <w:szCs w:val="22"/>
        </w:rPr>
        <w:t xml:space="preserve">El valor lógico está codificado en la dirección de esa transición: transición de alto a bajo (bajada) en el medio → 0 lógico; transición de bajo a alto (subida) → 1 lógico.</w:t>
      </w:r>
    </w:p>
    <w:p>
      <w:pPr>
        <w:spacing w:after="80" w:before="80"/>
      </w:pPr>
      <w:r>
        <w:t xml:space="preserve"/>
      </w:r>
    </w:p>
    <w:p>
      <w:pPr>
        <w:pStyle w:val="Heading3"/>
        <w:spacing w:after="80" w:before="200"/>
      </w:pPr>
      <w:r>
        <w:rPr>
          <w:rFonts w:ascii="Arial" w:cs="Arial" w:eastAsia="Arial" w:hAnsi="Arial"/>
          <w:b/>
          <w:bCs/>
          <w:color w:val="2E75B6"/>
          <w:sz w:val="23"/>
          <w:szCs w:val="23"/>
        </w:rPr>
        <w:t xml:space="preserve">Propiedades</w:t>
      </w:r>
    </w:p>
    <w:p>
      <w:pPr>
        <w:pStyle w:val="ListParagraph"/>
        <w:numPr>
          <w:ilvl w:val="0"/>
          <w:numId w:val="2"/>
        </w:numPr>
        <w:spacing w:after="40" w:before="40"/>
      </w:pPr>
      <w:r>
        <w:rPr>
          <w:rFonts w:ascii="Arial" w:cs="Arial" w:eastAsia="Arial" w:hAnsi="Arial"/>
          <w:b/>
          <w:bCs/>
          <w:sz w:val="22"/>
          <w:szCs w:val="22"/>
        </w:rPr>
        <w:t xml:space="preserve">Autosincrónizante: </w:t>
      </w:r>
      <w:r>
        <w:rPr>
          <w:rFonts w:ascii="Arial" w:cs="Arial" w:eastAsia="Arial" w:hAnsi="Arial"/>
          <w:sz w:val="22"/>
          <w:szCs w:val="22"/>
        </w:rPr>
        <w:t xml:space="preserve">siempre hay al menos un flanco por bit, sin importar el patrón de datos.</w:t>
      </w:r>
    </w:p>
    <w:p>
      <w:pPr>
        <w:pStyle w:val="ListParagraph"/>
        <w:numPr>
          <w:ilvl w:val="0"/>
          <w:numId w:val="2"/>
        </w:numPr>
        <w:spacing w:after="40" w:before="40"/>
      </w:pPr>
      <w:r>
        <w:rPr>
          <w:rFonts w:ascii="Arial" w:cs="Arial" w:eastAsia="Arial" w:hAnsi="Arial"/>
          <w:b/>
          <w:bCs/>
          <w:sz w:val="22"/>
          <w:szCs w:val="22"/>
        </w:rPr>
        <w:t xml:space="preserve">Doble ancho de banda: </w:t>
      </w:r>
      <w:r>
        <w:rPr>
          <w:rFonts w:ascii="Arial" w:cs="Arial" w:eastAsia="Arial" w:hAnsi="Arial"/>
          <w:sz w:val="22"/>
          <w:szCs w:val="22"/>
        </w:rPr>
        <w:t xml:space="preserve">respecto al NRZ, debido a los pulsos más estrechos.</w:t>
      </w:r>
    </w:p>
    <w:p>
      <w:pPr>
        <w:pStyle w:val="ListParagraph"/>
        <w:numPr>
          <w:ilvl w:val="0"/>
          <w:numId w:val="2"/>
        </w:numPr>
        <w:spacing w:after="40" w:before="40"/>
      </w:pPr>
      <w:r>
        <w:rPr>
          <w:rFonts w:ascii="Arial" w:cs="Arial" w:eastAsia="Arial" w:hAnsi="Arial"/>
          <w:b/>
          <w:bCs/>
          <w:sz w:val="22"/>
          <w:szCs w:val="22"/>
        </w:rPr>
        <w:t xml:space="preserve">Componente DC nula: </w:t>
      </w:r>
      <w:r>
        <w:rPr>
          <w:rFonts w:ascii="Arial" w:cs="Arial" w:eastAsia="Arial" w:hAnsi="Arial"/>
          <w:sz w:val="22"/>
          <w:szCs w:val="22"/>
        </w:rPr>
        <w:t xml:space="preserve">el ciclo de trabajo es siempre del 50%, por lo que la señal pasa igual tiempo en nivel alto que en nivel bajo.</w:t>
      </w:r>
    </w:p>
    <w:p>
      <w:pPr>
        <w:pStyle w:val="Heading2"/>
        <w:pBdr>
          <w:bottom w:val="single" w:color="2E75B6" w:sz="4" w:space="1"/>
        </w:pBdr>
        <w:spacing w:after="100" w:before="280"/>
      </w:pPr>
      <w:r>
        <w:rPr>
          <w:rFonts w:ascii="Arial" w:cs="Arial" w:eastAsia="Arial" w:hAnsi="Arial"/>
          <w:b/>
          <w:bCs/>
          <w:color w:val="1F3864"/>
          <w:sz w:val="26"/>
          <w:szCs w:val="26"/>
        </w:rPr>
        <w:t xml:space="preserve">4.9 Manchester Diferencial</w:t>
      </w:r>
    </w:p>
    <w:p>
      <w:pPr>
        <w:spacing w:after="60" w:before="60"/>
      </w:pPr>
      <w:r>
        <w:rPr>
          <w:rFonts w:ascii="Arial" w:cs="Arial" w:eastAsia="Arial" w:hAnsi="Arial"/>
          <w:color w:val="000000"/>
          <w:sz w:val="22"/>
          <w:szCs w:val="22"/>
        </w:rPr>
        <w:t xml:space="preserve">Variante del Manchester. La diferencia fundamental está en cómo se codifica la información:</w:t>
      </w:r>
    </w:p>
    <w:p>
      <w:pPr>
        <w:pStyle w:val="ListParagraph"/>
        <w:numPr>
          <w:ilvl w:val="0"/>
          <w:numId w:val="2"/>
        </w:numPr>
        <w:spacing w:after="40" w:before="40"/>
      </w:pPr>
      <w:r>
        <w:rPr>
          <w:rFonts w:ascii="Arial" w:cs="Arial" w:eastAsia="Arial" w:hAnsi="Arial"/>
          <w:sz w:val="22"/>
          <w:szCs w:val="22"/>
        </w:rPr>
        <w:t xml:space="preserve">Al igual que el Manchester, siempre hay una transición en el punto medio (para garantizar el sincronismo de bit).</w:t>
      </w:r>
    </w:p>
    <w:p>
      <w:pPr>
        <w:pStyle w:val="ListParagraph"/>
        <w:numPr>
          <w:ilvl w:val="0"/>
          <w:numId w:val="2"/>
        </w:numPr>
        <w:spacing w:after="40" w:before="40"/>
      </w:pPr>
      <w:r>
        <w:rPr>
          <w:rFonts w:ascii="Arial" w:cs="Arial" w:eastAsia="Arial" w:hAnsi="Arial"/>
          <w:sz w:val="22"/>
          <w:szCs w:val="22"/>
        </w:rPr>
        <w:t xml:space="preserve">Sin embargo, la información NO está en la dirección de la transición del medio, sino en si hay o no una transición al inicio del intervalo.</w:t>
      </w:r>
    </w:p>
    <w:p>
      <w:pPr>
        <w:spacing w:after="80" w:before="80"/>
      </w:pPr>
      <w:r>
        <w:t xml:space="preserve"/>
      </w:r>
    </w:p>
    <w:p>
      <w:pPr>
        <w:spacing w:after="60" w:before="60"/>
      </w:pPr>
      <w:r>
        <w:rPr>
          <w:rFonts w:ascii="Arial" w:cs="Arial" w:eastAsia="Arial" w:hAnsi="Arial"/>
          <w:color w:val="000000"/>
          <w:sz w:val="22"/>
          <w:szCs w:val="22"/>
        </w:rPr>
        <w:t xml:space="preserve">Sin transición al inicio → 1 lógico. Con transición al inicio → 0 lógico (o viceversa según el estándar).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0C4D8" w:sz="1"/>
              <w:left w:val="single" w:color="B0C4D8" w:sz="1"/>
              <w:bottom w:val="single" w:color="B0C4D8" w:sz="1"/>
              <w:right w:val="single" w:color="B0C4D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280"/>
            <w:tcBorders>
              <w:top w:val="single" w:color="B0C4D8" w:sz="1"/>
              <w:left w:val="single" w:color="B0C4D8" w:sz="1"/>
              <w:bottom w:val="single" w:color="B0C4D8" w:sz="1"/>
              <w:right w:val="single" w:color="B0C4D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Manchester</w:t>
            </w:r>
          </w:p>
        </w:tc>
        <w:tc>
          <w:tcPr>
            <w:tcW w:type="dxa" w:w="3280"/>
            <w:tcBorders>
              <w:top w:val="single" w:color="B0C4D8" w:sz="1"/>
              <w:left w:val="single" w:color="B0C4D8" w:sz="1"/>
              <w:bottom w:val="single" w:color="B0C4D8" w:sz="1"/>
              <w:right w:val="single" w:color="B0C4D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Manchester Diferencial</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Transición en el medio</w:t>
            </w:r>
          </w:p>
        </w:tc>
        <w:tc>
          <w:tcPr>
            <w:tcW w:type="dxa" w:w="32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Siempre (para sincronismo)</w:t>
            </w:r>
          </w:p>
        </w:tc>
        <w:tc>
          <w:tcPr>
            <w:tcW w:type="dxa" w:w="32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Siempre (para sincronismo)</w:t>
            </w:r>
          </w:p>
        </w:tc>
      </w:tr>
      <w:tr>
        <w:tc>
          <w:tcPr>
            <w:tcW w:type="dxa" w:w="28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Información codificada en</w:t>
            </w:r>
          </w:p>
        </w:tc>
        <w:tc>
          <w:tcPr>
            <w:tcW w:type="dxa" w:w="328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Dirección de la transición del medio</w:t>
            </w:r>
          </w:p>
        </w:tc>
        <w:tc>
          <w:tcPr>
            <w:tcW w:type="dxa" w:w="328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Presencia/ausencia de transición al inicio</w:t>
            </w:r>
          </w:p>
        </w:tc>
      </w:tr>
      <w:tr>
        <w:tc>
          <w:tcPr>
            <w:tcW w:type="dxa" w:w="2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Ventaja adicional</w:t>
            </w:r>
          </w:p>
        </w:tc>
        <w:tc>
          <w:tcPr>
            <w:tcW w:type="dxa" w:w="32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28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Robusto ante inversión de polaridad</w:t>
            </w:r>
          </w:p>
        </w:tc>
      </w:tr>
    </w:tbl>
    <w:p>
      <w:pPr>
        <w:spacing w:after="80" w:before="80"/>
      </w:pPr>
      <w:r>
        <w:t xml:space="preserve"/>
      </w:r>
    </w:p>
    <w:p>
      <w:pPr>
        <w:spacing w:after="60" w:before="60"/>
      </w:pPr>
      <w:r>
        <w:rPr>
          <w:rFonts w:ascii="Arial" w:cs="Arial" w:eastAsia="Arial" w:hAnsi="Arial"/>
          <w:color w:val="000000"/>
          <w:sz w:val="22"/>
          <w:szCs w:val="22"/>
        </w:rPr>
        <w:t xml:space="preserve">La ventaja del Manchester Diferencial es que, al codificar la información en los cambios de estado (no en el estado absoluto), el receptor no necesita conocer la polaridad inicial de la señal. Esto lo hace más robusto ante inversiones de polaridad en el medio.</w:t>
      </w:r>
    </w:p>
    <w:p>
      <w:pPr>
        <w:pStyle w:val="Heading2"/>
        <w:pBdr>
          <w:bottom w:val="single" w:color="2E75B6" w:sz="4" w:space="1"/>
        </w:pBdr>
        <w:spacing w:after="100" w:before="280"/>
      </w:pPr>
      <w:r>
        <w:rPr>
          <w:rFonts w:ascii="Arial" w:cs="Arial" w:eastAsia="Arial" w:hAnsi="Arial"/>
          <w:b/>
          <w:bCs/>
          <w:color w:val="1F3864"/>
          <w:sz w:val="26"/>
          <w:szCs w:val="26"/>
        </w:rPr>
        <w:t xml:space="preserve">4.10 Código MLT-3 (Multi-Level Transmit — 3 niveles)</w:t>
      </w:r>
    </w:p>
    <w:p>
      <w:pPr>
        <w:spacing w:after="60" w:before="60"/>
      </w:pPr>
      <w:r>
        <w:rPr>
          <w:rFonts w:ascii="Arial" w:cs="Arial" w:eastAsia="Arial" w:hAnsi="Arial"/>
          <w:color w:val="000000"/>
          <w:sz w:val="22"/>
          <w:szCs w:val="22"/>
        </w:rPr>
        <w:t xml:space="preserve">El MLT-3 utiliza tres niveles de señal: +1, 0 y −1. Las reglas de codificación son:</w:t>
      </w:r>
    </w:p>
    <w:p>
      <w:pPr>
        <w:pStyle w:val="ListParagraph"/>
        <w:numPr>
          <w:ilvl w:val="0"/>
          <w:numId w:val="2"/>
        </w:numPr>
        <w:spacing w:after="40" w:before="40"/>
      </w:pPr>
      <w:r>
        <w:rPr>
          <w:rFonts w:ascii="Arial" w:cs="Arial" w:eastAsia="Arial" w:hAnsi="Arial"/>
          <w:b/>
          <w:bCs/>
          <w:sz w:val="22"/>
          <w:szCs w:val="22"/>
        </w:rPr>
        <w:t xml:space="preserve">Bit 0: </w:t>
      </w:r>
      <w:r>
        <w:rPr>
          <w:rFonts w:ascii="Arial" w:cs="Arial" w:eastAsia="Arial" w:hAnsi="Arial"/>
          <w:sz w:val="22"/>
          <w:szCs w:val="22"/>
        </w:rPr>
        <w:t xml:space="preserve">la señal no cambia de nivel.</w:t>
      </w:r>
    </w:p>
    <w:p>
      <w:pPr>
        <w:pStyle w:val="ListParagraph"/>
        <w:numPr>
          <w:ilvl w:val="0"/>
          <w:numId w:val="2"/>
        </w:numPr>
        <w:spacing w:after="40" w:before="40"/>
      </w:pPr>
      <w:r>
        <w:rPr>
          <w:rFonts w:ascii="Arial" w:cs="Arial" w:eastAsia="Arial" w:hAnsi="Arial"/>
          <w:b/>
          <w:bCs/>
          <w:sz w:val="22"/>
          <w:szCs w:val="22"/>
        </w:rPr>
        <w:t xml:space="preserve">Bit 1: </w:t>
      </w:r>
      <w:r>
        <w:rPr>
          <w:rFonts w:ascii="Arial" w:cs="Arial" w:eastAsia="Arial" w:hAnsi="Arial"/>
          <w:sz w:val="22"/>
          <w:szCs w:val="22"/>
        </w:rPr>
        <w:t xml:space="preserve">la señal avanza al siguiente nivel en una secuencia cíclica fija: +1 → 0 → −1 → 0 → +1 → ...</w:t>
      </w:r>
    </w:p>
    <w:p>
      <w:pPr>
        <w:spacing w:after="80" w:before="80"/>
      </w:pPr>
      <w:r>
        <w:t xml:space="preserve"/>
      </w:r>
    </w:p>
    <w:p>
      <w:pPr>
        <w:spacing w:after="60" w:before="60"/>
      </w:pPr>
      <w:r>
        <w:rPr>
          <w:rFonts w:ascii="Arial" w:cs="Arial" w:eastAsia="Arial" w:hAnsi="Arial"/>
          <w:color w:val="000000"/>
          <w:sz w:val="22"/>
          <w:szCs w:val="22"/>
        </w:rPr>
        <w:t xml:space="preserve">Al tener tres niveles, la frecuencia de la señal resultante es menor, lo que reduce el ancho de banda requerido. Se utiliza, por ejemplo, en Fast Ethernet (100BASE-TX).</w:t>
      </w:r>
    </w:p>
    <w:p>
      <w:pPr>
        <w:pStyle w:val="Heading1"/>
        <w:pBdr>
          <w:bottom w:val="single" w:color="2E75B6" w:sz="6" w:space="1"/>
        </w:pBdr>
        <w:shd w:fill="1F3864" w:val="clear"/>
        <w:spacing w:after="120" w:before="360"/>
      </w:pPr>
      <w:r>
        <w:rPr>
          <w:rFonts w:ascii="Arial" w:cs="Arial" w:eastAsia="Arial" w:hAnsi="Arial"/>
          <w:b/>
          <w:bCs/>
          <w:color w:val="FFFFFF"/>
          <w:sz w:val="30"/>
          <w:szCs w:val="30"/>
        </w:rPr>
        <w:t xml:space="preserve">5. Ancho de Banda y Ancho de Pulso</w:t>
      </w:r>
    </w:p>
    <w:p>
      <w:pPr>
        <w:pStyle w:val="Heading2"/>
        <w:pBdr>
          <w:bottom w:val="single" w:color="2E75B6" w:sz="4" w:space="1"/>
        </w:pBdr>
        <w:spacing w:after="100" w:before="280"/>
      </w:pPr>
      <w:r>
        <w:rPr>
          <w:rFonts w:ascii="Arial" w:cs="Arial" w:eastAsia="Arial" w:hAnsi="Arial"/>
          <w:b/>
          <w:bCs/>
          <w:color w:val="1F3864"/>
          <w:sz w:val="26"/>
          <w:szCs w:val="26"/>
        </w:rPr>
        <w:t xml:space="preserve">5.1 Relación Fundamental</w:t>
      </w:r>
    </w:p>
    <w:p>
      <w:pPr>
        <w:spacing w:after="60" w:before="60"/>
      </w:pPr>
      <w:r>
        <w:rPr>
          <w:rFonts w:ascii="Arial" w:cs="Arial" w:eastAsia="Arial" w:hAnsi="Arial"/>
          <w:color w:val="000000"/>
          <w:sz w:val="22"/>
          <w:szCs w:val="22"/>
        </w:rPr>
        <w:t xml:space="preserve">Un pulso en el dominio del tiempo puede descomponerse en una suma de armónicos (serie de Fourier). La frecuencia de los armónicos significativos depende inversamente del ancho del pulso:</w:t>
      </w:r>
    </w:p>
    <w:p>
      <w:pPr>
        <w:pStyle w:val="ListParagraph"/>
        <w:numPr>
          <w:ilvl w:val="0"/>
          <w:numId w:val="2"/>
        </w:numPr>
        <w:spacing w:after="40" w:before="40"/>
      </w:pPr>
      <w:r>
        <w:rPr>
          <w:rFonts w:ascii="Arial" w:cs="Arial" w:eastAsia="Arial" w:hAnsi="Arial"/>
          <w:b/>
          <w:bCs/>
          <w:sz w:val="22"/>
          <w:szCs w:val="22"/>
        </w:rPr>
        <w:t xml:space="preserve">Pulso ancho (larga duración): </w:t>
      </w:r>
      <w:r>
        <w:rPr>
          <w:rFonts w:ascii="Arial" w:cs="Arial" w:eastAsia="Arial" w:hAnsi="Arial"/>
          <w:sz w:val="22"/>
          <w:szCs w:val="22"/>
        </w:rPr>
        <w:t xml:space="preserve">sus armónicos significativos están en frecuencias relativamente bajas → requiere menor ancho de banda.</w:t>
      </w:r>
    </w:p>
    <w:p>
      <w:pPr>
        <w:pStyle w:val="ListParagraph"/>
        <w:numPr>
          <w:ilvl w:val="0"/>
          <w:numId w:val="2"/>
        </w:numPr>
        <w:spacing w:after="40" w:before="40"/>
      </w:pPr>
      <w:r>
        <w:rPr>
          <w:rFonts w:ascii="Arial" w:cs="Arial" w:eastAsia="Arial" w:hAnsi="Arial"/>
          <w:b/>
          <w:bCs/>
          <w:sz w:val="22"/>
          <w:szCs w:val="22"/>
        </w:rPr>
        <w:t xml:space="preserve">Pulso estrecho (corta duración): </w:t>
      </w:r>
      <w:r>
        <w:rPr>
          <w:rFonts w:ascii="Arial" w:cs="Arial" w:eastAsia="Arial" w:hAnsi="Arial"/>
          <w:sz w:val="22"/>
          <w:szCs w:val="22"/>
        </w:rPr>
        <w:t xml:space="preserve">sus armónicos significativos están en frecuencias más altas → requiere mayor ancho de banda.</w:t>
      </w:r>
    </w:p>
    <w:p>
      <w:pPr>
        <w:spacing w:after="80" w:before="80"/>
      </w:pPr>
      <w:r>
        <w:t xml:space="preserve"/>
      </w:r>
    </w:p>
    <w:p>
      <w:pPr>
        <w:pBdr>
          <w:left w:val="single" w:color="2E75B6" w:sz="12" w:space="4"/>
        </w:pBdr>
        <w:shd w:fill="D5E8F0" w:val="clear"/>
        <w:spacing w:after="80" w:before="80"/>
        <w:ind w:left="720"/>
      </w:pPr>
      <w:r>
        <w:rPr>
          <w:rFonts w:ascii="Arial" w:cs="Arial" w:eastAsia="Arial" w:hAnsi="Arial"/>
          <w:i/>
          <w:iCs/>
          <w:color w:val="1F3864"/>
          <w:sz w:val="21"/>
          <w:szCs w:val="21"/>
        </w:rPr>
        <w:t xml:space="preserve">Ejemplo: en un código RZ, el pulso activo dura T/2 (la mitad del período del bit), por lo que su frecuencia fundamental es 2/T — el doble que en NRZ. Por eso el RZ necesita el doble de ancho de banda para el mismo ritmo binario.</w:t>
      </w:r>
    </w:p>
    <w:p>
      <w:pPr>
        <w:pStyle w:val="Heading2"/>
        <w:pBdr>
          <w:bottom w:val="single" w:color="2E75B6" w:sz="4" w:space="1"/>
        </w:pBdr>
        <w:spacing w:after="100" w:before="280"/>
      </w:pPr>
      <w:r>
        <w:rPr>
          <w:rFonts w:ascii="Arial" w:cs="Arial" w:eastAsia="Arial" w:hAnsi="Arial"/>
          <w:b/>
          <w:bCs/>
          <w:color w:val="1F3864"/>
          <w:sz w:val="26"/>
          <w:szCs w:val="26"/>
        </w:rPr>
        <w:t xml:space="preserve">5.2 Distorsión por Limitación de Ancho de Banda</w:t>
      </w:r>
    </w:p>
    <w:p>
      <w:pPr>
        <w:spacing w:after="60" w:before="60"/>
      </w:pPr>
      <w:r>
        <w:rPr>
          <w:rFonts w:ascii="Arial" w:cs="Arial" w:eastAsia="Arial" w:hAnsi="Arial"/>
          <w:color w:val="000000"/>
          <w:sz w:val="22"/>
          <w:szCs w:val="22"/>
        </w:rPr>
        <w:t xml:space="preserve">Cuando el canal de transmisión limita el ancho de banda (actúa como filtro pasa-bajos), elimina las componentes de alta frecuencia de la señal. Esto produce que los pulsos se distorsionen: los bordes se suavizan y las transiciones se vuelven más lentas. Si la limitación es severa, el receptor no puede distinguir correctamente entre 0 y 1.</w:t>
      </w:r>
    </w:p>
    <w:p>
      <w:pPr>
        <w:spacing w:after="80" w:before="80"/>
      </w:pPr>
      <w:r>
        <w:t xml:space="preserve"/>
      </w:r>
    </w:p>
    <w:p>
      <w:pPr>
        <w:spacing w:after="60" w:before="60"/>
      </w:pPr>
      <w:r>
        <w:rPr>
          <w:rFonts w:ascii="Arial" w:cs="Arial" w:eastAsia="Arial" w:hAnsi="Arial"/>
          <w:color w:val="000000"/>
          <w:sz w:val="22"/>
          <w:szCs w:val="22"/>
        </w:rPr>
        <w:t xml:space="preserve">Este es el fundamento por el cual la elección del código de línea adecuado debe considerar el ancho de banda disponible en el canal.</w:t>
      </w:r>
    </w:p>
    <w:p>
      <w:pPr>
        <w:pStyle w:val="Heading1"/>
        <w:pBdr>
          <w:bottom w:val="single" w:color="2E75B6" w:sz="6" w:space="1"/>
        </w:pBdr>
        <w:shd w:fill="1F3864" w:val="clear"/>
        <w:spacing w:after="120" w:before="360"/>
      </w:pPr>
      <w:r>
        <w:rPr>
          <w:rFonts w:ascii="Arial" w:cs="Arial" w:eastAsia="Arial" w:hAnsi="Arial"/>
          <w:b/>
          <w:bCs/>
          <w:color w:val="FFFFFF"/>
          <w:sz w:val="30"/>
          <w:szCs w:val="30"/>
        </w:rPr>
        <w:t xml:space="preserve">6. Codificación en Fibra Óptica — Ciclo de Trabajo</w:t>
      </w:r>
    </w:p>
    <w:p>
      <w:pPr>
        <w:pStyle w:val="Heading2"/>
        <w:pBdr>
          <w:bottom w:val="single" w:color="2E75B6" w:sz="4" w:space="1"/>
        </w:pBdr>
        <w:spacing w:after="100" w:before="280"/>
      </w:pPr>
      <w:r>
        <w:rPr>
          <w:rFonts w:ascii="Arial" w:cs="Arial" w:eastAsia="Arial" w:hAnsi="Arial"/>
          <w:b/>
          <w:bCs/>
          <w:color w:val="1F3864"/>
          <w:sz w:val="26"/>
          <w:szCs w:val="26"/>
        </w:rPr>
        <w:t xml:space="preserve">6.1 El Problema del Umbral de Detección</w:t>
      </w:r>
    </w:p>
    <w:p>
      <w:pPr>
        <w:spacing w:after="60" w:before="60"/>
      </w:pPr>
      <w:r>
        <w:rPr>
          <w:rFonts w:ascii="Arial" w:cs="Arial" w:eastAsia="Arial" w:hAnsi="Arial"/>
          <w:color w:val="000000"/>
          <w:sz w:val="22"/>
          <w:szCs w:val="22"/>
        </w:rPr>
        <w:t xml:space="preserve">En la transmisión por fibra óptica, la información se representa mediante la potencia óptica en el canal: presencia de luz (encendido) puede representar un 1; ausencia de luz (apagado), un 0 (o viceversa). El receptor debe ajustar su sensibilidad para detectar correctamente la presencia o ausencia de señal.</w:t>
      </w:r>
    </w:p>
    <w:p>
      <w:pPr>
        <w:spacing w:after="80" w:before="80"/>
      </w:pPr>
      <w:r>
        <w:t xml:space="preserve"/>
      </w:r>
    </w:p>
    <w:p>
      <w:pPr>
        <w:spacing w:after="60" w:before="60"/>
      </w:pPr>
      <w:r>
        <w:rPr>
          <w:rFonts w:ascii="Arial" w:cs="Arial" w:eastAsia="Arial" w:hAnsi="Arial"/>
          <w:color w:val="000000"/>
          <w:sz w:val="22"/>
          <w:szCs w:val="22"/>
        </w:rPr>
        <w:t xml:space="preserve">El problema es que el receptor necesita conocer el valor promedio de la potencia óptica recibida para fijar su umbral de decisión. Si el código utilizado no garantiza un promedio estable, el umbral del receptor se desajusta y los errores de detección aumentan.</w:t>
      </w:r>
    </w:p>
    <w:p>
      <w:pPr>
        <w:pStyle w:val="Heading2"/>
        <w:pBdr>
          <w:bottom w:val="single" w:color="2E75B6" w:sz="4" w:space="1"/>
        </w:pBdr>
        <w:spacing w:after="100" w:before="280"/>
      </w:pPr>
      <w:r>
        <w:rPr>
          <w:rFonts w:ascii="Arial" w:cs="Arial" w:eastAsia="Arial" w:hAnsi="Arial"/>
          <w:b/>
          <w:bCs/>
          <w:color w:val="1F3864"/>
          <w:sz w:val="26"/>
          <w:szCs w:val="26"/>
        </w:rPr>
        <w:t xml:space="preserve">6.2 Ciclo de Trabajo (Duty Cycle)</w:t>
      </w:r>
    </w:p>
    <w:p>
      <w:pPr>
        <w:spacing w:after="60" w:before="60"/>
      </w:pPr>
      <w:r>
        <w:rPr>
          <w:rFonts w:ascii="Arial" w:cs="Arial" w:eastAsia="Arial" w:hAnsi="Arial"/>
          <w:color w:val="000000"/>
          <w:sz w:val="22"/>
          <w:szCs w:val="22"/>
        </w:rPr>
        <w:t xml:space="preserve">El ciclo de trabajo es el porcentaje del tiempo que la señal está en el nivel activo respecto al período total:</w:t>
      </w:r>
    </w:p>
    <w:p>
      <w:pPr>
        <w:spacing w:after="80" w:before="80"/>
      </w:pPr>
      <w:r>
        <w:t xml:space="preserve"/>
      </w:r>
    </w:p>
    <w:p>
      <w:pPr>
        <w:pBdr>
          <w:left w:val="single" w:color="2E75B6" w:sz="12" w:space="4"/>
        </w:pBdr>
        <w:shd w:fill="D5E8F0" w:val="clear"/>
        <w:spacing w:after="80" w:before="80"/>
        <w:ind w:left="720"/>
      </w:pPr>
      <w:r>
        <w:rPr>
          <w:rFonts w:ascii="Arial" w:cs="Arial" w:eastAsia="Arial" w:hAnsi="Arial"/>
          <w:i/>
          <w:iCs/>
          <w:color w:val="1F3864"/>
          <w:sz w:val="21"/>
          <w:szCs w:val="21"/>
        </w:rPr>
        <w:t xml:space="preserve">Ciclo de trabajo = (Tiempo activo / Período total) × 100%</w:t>
      </w:r>
    </w:p>
    <w:p>
      <w:pPr>
        <w:spacing w:after="80" w:before="80"/>
      </w:pPr>
      <w:r>
        <w:t xml:space="preserve"/>
      </w:r>
    </w:p>
    <w:p>
      <w:pPr>
        <w:spacing w:after="60" w:before="60"/>
      </w:pPr>
      <w:r>
        <w:rPr>
          <w:rFonts w:ascii="Arial" w:cs="Arial" w:eastAsia="Arial" w:hAnsi="Arial"/>
          <w:color w:val="000000"/>
          <w:sz w:val="22"/>
          <w:szCs w:val="22"/>
        </w:rPr>
        <w:t xml:space="preserve">El valor del ciclo de trabajo determina el nivel promedio de potencia óptica. Para que el receptor pueda ajustar su umbral de manera estable y robusta, se busca que el ciclo de trabajo sea lo más cercano posible al 50%.</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50%: el receptor calibra su umbral en el punto medio entre máximo y mínimo de potencia.</w:t>
      </w:r>
    </w:p>
    <w:p>
      <w:pPr>
        <w:pStyle w:val="ListParagraph"/>
        <w:numPr>
          <w:ilvl w:val="0"/>
          <w:numId w:val="2"/>
        </w:numPr>
        <w:spacing w:after="40" w:before="40"/>
      </w:pPr>
      <w:r>
        <w:rPr>
          <w:rFonts w:ascii="Arial" w:cs="Arial" w:eastAsia="Arial" w:hAnsi="Arial"/>
          <w:sz w:val="22"/>
          <w:szCs w:val="22"/>
        </w:rPr>
        <w:t xml:space="preserve">20%: el promedio es bajo; el umbral se desplaza y puede generar errores de detección.</w:t>
      </w:r>
    </w:p>
    <w:p>
      <w:pPr>
        <w:pStyle w:val="ListParagraph"/>
        <w:numPr>
          <w:ilvl w:val="0"/>
          <w:numId w:val="2"/>
        </w:numPr>
        <w:spacing w:after="40" w:before="40"/>
      </w:pPr>
      <w:r>
        <w:rPr>
          <w:rFonts w:ascii="Arial" w:cs="Arial" w:eastAsia="Arial" w:hAnsi="Arial"/>
          <w:sz w:val="22"/>
          <w:szCs w:val="22"/>
        </w:rPr>
        <w:t xml:space="preserve">80%: el promedio es alto; el mismo problema ocurre en el otro sentido.</w:t>
      </w:r>
    </w:p>
    <w:p>
      <w:pPr>
        <w:pStyle w:val="Heading2"/>
        <w:pBdr>
          <w:bottom w:val="single" w:color="2E75B6" w:sz="4" w:space="1"/>
        </w:pBdr>
        <w:spacing w:after="100" w:before="280"/>
      </w:pPr>
      <w:r>
        <w:rPr>
          <w:rFonts w:ascii="Arial" w:cs="Arial" w:eastAsia="Arial" w:hAnsi="Arial"/>
          <w:b/>
          <w:bCs/>
          <w:color w:val="1F3864"/>
          <w:sz w:val="26"/>
          <w:szCs w:val="26"/>
        </w:rPr>
        <w:t xml:space="preserve">6.3 Códigos Adecuados para Fibra Óptica</w:t>
      </w:r>
    </w:p>
    <w:p>
      <w:pPr>
        <w:spacing w:after="60" w:before="60"/>
      </w:pPr>
      <w:r>
        <w:rPr>
          <w:rFonts w:ascii="Arial" w:cs="Arial" w:eastAsia="Arial" w:hAnsi="Arial"/>
          <w:color w:val="000000"/>
          <w:sz w:val="22"/>
          <w:szCs w:val="22"/>
        </w:rPr>
        <w:t xml:space="preserve">Los códigos Manchester y Manchester Diferencial garantizan siempre un ciclo de trabajo del 50%, independientemente del patrón de datos. Por eso son especialmente adecuados para fibra óptica. Otros códigos como el 8B10B también se utilizan en fibra por la misma razón: garantizan balance DC y presencia de transiciones.</w:t>
      </w:r>
    </w:p>
    <w:p>
      <w:pPr>
        <w:pStyle w:val="Heading2"/>
        <w:pBdr>
          <w:bottom w:val="single" w:color="2E75B6" w:sz="4" w:space="1"/>
        </w:pBdr>
        <w:spacing w:after="100" w:before="280"/>
      </w:pPr>
      <w:r>
        <w:rPr>
          <w:rFonts w:ascii="Arial" w:cs="Arial" w:eastAsia="Arial" w:hAnsi="Arial"/>
          <w:b/>
          <w:bCs/>
          <w:color w:val="1F3864"/>
          <w:sz w:val="26"/>
          <w:szCs w:val="26"/>
        </w:rPr>
        <w:t xml:space="preserve">6.4 Umbral de Decisión del Receptor</w:t>
      </w:r>
    </w:p>
    <w:p>
      <w:pPr>
        <w:spacing w:after="60" w:before="60"/>
      </w:pPr>
      <w:r>
        <w:rPr>
          <w:rFonts w:ascii="Arial" w:cs="Arial" w:eastAsia="Arial" w:hAnsi="Arial"/>
          <w:color w:val="000000"/>
          <w:sz w:val="22"/>
          <w:szCs w:val="22"/>
        </w:rPr>
        <w:t xml:space="preserve">El receptor opera según el siguiente esquema:</w:t>
      </w:r>
    </w:p>
    <w:p>
      <w:pPr>
        <w:pStyle w:val="ListParagraph"/>
        <w:numPr>
          <w:ilvl w:val="0"/>
          <w:numId w:val="2"/>
        </w:numPr>
        <w:spacing w:after="40" w:before="40"/>
      </w:pPr>
      <w:r>
        <w:rPr>
          <w:rFonts w:ascii="Arial" w:cs="Arial" w:eastAsia="Arial" w:hAnsi="Arial"/>
          <w:sz w:val="22"/>
          <w:szCs w:val="22"/>
        </w:rPr>
        <w:t xml:space="preserve">Potencia recibida por encima del umbral superior (ej. 80% del máximo) → detecta 1.</w:t>
      </w:r>
    </w:p>
    <w:p>
      <w:pPr>
        <w:pStyle w:val="ListParagraph"/>
        <w:numPr>
          <w:ilvl w:val="0"/>
          <w:numId w:val="2"/>
        </w:numPr>
        <w:spacing w:after="40" w:before="40"/>
      </w:pPr>
      <w:r>
        <w:rPr>
          <w:rFonts w:ascii="Arial" w:cs="Arial" w:eastAsia="Arial" w:hAnsi="Arial"/>
          <w:sz w:val="22"/>
          <w:szCs w:val="22"/>
        </w:rPr>
        <w:t xml:space="preserve">Potencia recibida por debajo del umbral inferior (ej. 30% del máximo) → detecta 0.</w:t>
      </w:r>
    </w:p>
    <w:p>
      <w:pPr>
        <w:pStyle w:val="ListParagraph"/>
        <w:numPr>
          <w:ilvl w:val="0"/>
          <w:numId w:val="2"/>
        </w:numPr>
        <w:spacing w:after="40" w:before="40"/>
      </w:pPr>
      <w:r>
        <w:rPr>
          <w:rFonts w:ascii="Arial" w:cs="Arial" w:eastAsia="Arial" w:hAnsi="Arial"/>
          <w:sz w:val="22"/>
          <w:szCs w:val="22"/>
        </w:rPr>
        <w:t xml:space="preserve">Entre ambos umbrales → zona de ambigüedad (posible error de decisión).</w:t>
      </w:r>
    </w:p>
    <w:p>
      <w:pPr>
        <w:spacing w:after="80" w:before="80"/>
      </w:pPr>
      <w:r>
        <w:t xml:space="preserve"/>
      </w:r>
    </w:p>
    <w:p>
      <w:pPr>
        <w:spacing w:after="60" w:before="60"/>
      </w:pPr>
      <w:r>
        <w:rPr>
          <w:rFonts w:ascii="Arial" w:cs="Arial" w:eastAsia="Arial" w:hAnsi="Arial"/>
          <w:color w:val="000000"/>
          <w:sz w:val="22"/>
          <w:szCs w:val="22"/>
        </w:rPr>
        <w:t xml:space="preserve">Cada fabricante define sus propios valores de umbral, y el receptor se calibra automáticamente en función del nivel promedio de la señal recibida, que a su vez depende del ciclo de trabajo del código utilizado.</w:t>
      </w:r>
    </w:p>
    <w:p>
      <w:pPr>
        <w:pStyle w:val="Heading1"/>
        <w:pBdr>
          <w:bottom w:val="single" w:color="2E75B6" w:sz="6" w:space="1"/>
        </w:pBdr>
        <w:shd w:fill="1F3864" w:val="clear"/>
        <w:spacing w:after="120" w:before="360"/>
      </w:pPr>
      <w:r>
        <w:rPr>
          <w:rFonts w:ascii="Arial" w:cs="Arial" w:eastAsia="Arial" w:hAnsi="Arial"/>
          <w:b/>
          <w:bCs/>
          <w:color w:val="FFFFFF"/>
          <w:sz w:val="30"/>
          <w:szCs w:val="30"/>
        </w:rPr>
        <w:t xml:space="preserve">7. Resumen Comparativo de Codificaciones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400"/>
        <w:gridCol w:w="3800"/>
      </w:tblGrid>
      <w:tr>
        <w:trPr>
          <w:tblHeader/>
        </w:trPr>
        <w:tc>
          <w:tcPr>
            <w:tcW w:type="dxa" w:w="1560"/>
            <w:tcBorders>
              <w:top w:val="single" w:color="B0C4D8" w:sz="1"/>
              <w:left w:val="single" w:color="B0C4D8" w:sz="1"/>
              <w:bottom w:val="single" w:color="B0C4D8" w:sz="1"/>
              <w:right w:val="single" w:color="B0C4D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Código</w:t>
            </w:r>
          </w:p>
        </w:tc>
        <w:tc>
          <w:tcPr>
            <w:tcW w:type="dxa" w:w="1300"/>
            <w:tcBorders>
              <w:top w:val="single" w:color="B0C4D8" w:sz="1"/>
              <w:left w:val="single" w:color="B0C4D8" w:sz="1"/>
              <w:bottom w:val="single" w:color="B0C4D8" w:sz="1"/>
              <w:right w:val="single" w:color="B0C4D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 DC</w:t>
            </w:r>
          </w:p>
        </w:tc>
        <w:tc>
          <w:tcPr>
            <w:tcW w:type="dxa" w:w="1300"/>
            <w:tcBorders>
              <w:top w:val="single" w:color="B0C4D8" w:sz="1"/>
              <w:left w:val="single" w:color="B0C4D8" w:sz="1"/>
              <w:bottom w:val="single" w:color="B0C4D8" w:sz="1"/>
              <w:right w:val="single" w:color="B0C4D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Autosincr.</w:t>
            </w:r>
          </w:p>
        </w:tc>
        <w:tc>
          <w:tcPr>
            <w:tcW w:type="dxa" w:w="1400"/>
            <w:tcBorders>
              <w:top w:val="single" w:color="B0C4D8" w:sz="1"/>
              <w:left w:val="single" w:color="B0C4D8" w:sz="1"/>
              <w:bottom w:val="single" w:color="B0C4D8" w:sz="1"/>
              <w:right w:val="single" w:color="B0C4D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Ancho de banda</w:t>
            </w:r>
          </w:p>
        </w:tc>
        <w:tc>
          <w:tcPr>
            <w:tcW w:type="dxa" w:w="3800"/>
            <w:tcBorders>
              <w:top w:val="single" w:color="B0C4D8" w:sz="1"/>
              <w:left w:val="single" w:color="B0C4D8" w:sz="1"/>
              <w:bottom w:val="single" w:color="B0C4D8" w:sz="1"/>
              <w:right w:val="single" w:color="B0C4D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Observaciones clave</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NRZ Unipolar</w:t>
            </w:r>
          </w:p>
        </w:tc>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Alta</w:t>
            </w:r>
          </w:p>
        </w:tc>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1× (ref.)</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Simple, ineficiente</w:t>
            </w:r>
          </w:p>
        </w:tc>
      </w:tr>
      <w:tr>
        <w:tc>
          <w:tcPr>
            <w:tcW w:type="dxa" w:w="156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NRZ Polar</w:t>
            </w:r>
          </w:p>
        </w:tc>
        <w:tc>
          <w:tcPr>
            <w:tcW w:type="dxa" w:w="13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Baja*</w:t>
            </w:r>
          </w:p>
        </w:tc>
        <w:tc>
          <w:tcPr>
            <w:tcW w:type="dxa" w:w="13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Mejora DC respecto a unipolar</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RZ</w:t>
            </w:r>
          </w:p>
        </w:tc>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2× (doble)</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Genera transiciones, mayor BW</w:t>
            </w:r>
          </w:p>
        </w:tc>
      </w:tr>
      <w:tr>
        <w:tc>
          <w:tcPr>
            <w:tcW w:type="dxa" w:w="156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AMI</w:t>
            </w:r>
          </w:p>
        </w:tc>
        <w:tc>
          <w:tcPr>
            <w:tcW w:type="dxa" w:w="13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Muy baja</w:t>
            </w:r>
          </w:p>
        </w:tc>
        <w:tc>
          <w:tcPr>
            <w:tcW w:type="dxa" w:w="13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Parcial</w:t>
            </w:r>
          </w:p>
        </w:tc>
        <w:tc>
          <w:tcPr>
            <w:tcW w:type="dxa" w:w="14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Detección de errores por violación</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HDB3</w:t>
            </w:r>
          </w:p>
        </w:tc>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Muy baja</w:t>
            </w:r>
          </w:p>
        </w:tc>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Máximo 3 ceros consecutivos</w:t>
            </w:r>
          </w:p>
        </w:tc>
      </w:tr>
      <w:tr>
        <w:tc>
          <w:tcPr>
            <w:tcW w:type="dxa" w:w="156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4B3T</w:t>
            </w:r>
          </w:p>
        </w:tc>
        <w:tc>
          <w:tcPr>
            <w:tcW w:type="dxa" w:w="13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Muy baja</w:t>
            </w:r>
          </w:p>
        </w:tc>
        <w:tc>
          <w:tcPr>
            <w:tcW w:type="dxa" w:w="13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Sí</w:t>
            </w:r>
          </w:p>
        </w:tc>
        <w:tc>
          <w:tcPr>
            <w:tcW w:type="dxa" w:w="14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0.75× (−25%)</w:t>
            </w:r>
          </w:p>
        </w:tc>
        <w:tc>
          <w:tcPr>
            <w:tcW w:type="dxa" w:w="38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Tres estados, mayor eficiencia</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Manchester</w:t>
            </w:r>
          </w:p>
        </w:tc>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Nula (50%)</w:t>
            </w:r>
          </w:p>
        </w:tc>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Sí</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Estándar Ethernet y fibra óptica</w:t>
            </w:r>
          </w:p>
        </w:tc>
      </w:tr>
      <w:tr>
        <w:tc>
          <w:tcPr>
            <w:tcW w:type="dxa" w:w="156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Manchester Dif.</w:t>
            </w:r>
          </w:p>
        </w:tc>
        <w:tc>
          <w:tcPr>
            <w:tcW w:type="dxa" w:w="13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Nula (50%)</w:t>
            </w:r>
          </w:p>
        </w:tc>
        <w:tc>
          <w:tcPr>
            <w:tcW w:type="dxa" w:w="13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Sí</w:t>
            </w:r>
          </w:p>
        </w:tc>
        <w:tc>
          <w:tcPr>
            <w:tcW w:type="dxa" w:w="14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B0C4D8" w:sz="1"/>
              <w:left w:val="single" w:color="B0C4D8" w:sz="1"/>
              <w:bottom w:val="single" w:color="B0C4D8" w:sz="1"/>
              <w:right w:val="single" w:color="B0C4D8" w:sz="1"/>
            </w:tcBorders>
            <w:shd w:fill="F2F2F2" w:val="clear"/>
            <w:tcMar>
              <w:top w:type="dxa" w:w="80"/>
              <w:left w:type="dxa" w:w="120"/>
              <w:bottom w:type="dxa" w:w="80"/>
              <w:right w:type="dxa" w:w="120"/>
            </w:tcMar>
          </w:tcPr>
          <w:p>
            <w:r>
              <w:rPr>
                <w:rFonts w:ascii="Arial" w:cs="Arial" w:eastAsia="Arial" w:hAnsi="Arial"/>
                <w:sz w:val="20"/>
                <w:szCs w:val="20"/>
              </w:rPr>
              <w:t xml:space="preserve">Robusto ante inversión de polaridad</w:t>
            </w:r>
          </w:p>
        </w:tc>
      </w:tr>
      <w:tr>
        <w:tc>
          <w:tcPr>
            <w:tcW w:type="dxa" w:w="156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MLT-3</w:t>
            </w:r>
          </w:p>
        </w:tc>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Baja</w:t>
            </w:r>
          </w:p>
        </w:tc>
        <w:tc>
          <w:tcPr>
            <w:tcW w:type="dxa" w:w="13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Parcial</w:t>
            </w:r>
          </w:p>
        </w:tc>
        <w:tc>
          <w:tcPr>
            <w:tcW w:type="dxa" w:w="14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&lt; 1×</w:t>
            </w:r>
          </w:p>
        </w:tc>
        <w:tc>
          <w:tcPr>
            <w:tcW w:type="dxa" w:w="3800"/>
            <w:tcBorders>
              <w:top w:val="single" w:color="B0C4D8" w:sz="1"/>
              <w:left w:val="single" w:color="B0C4D8" w:sz="1"/>
              <w:bottom w:val="single" w:color="B0C4D8" w:sz="1"/>
              <w:right w:val="single" w:color="B0C4D8" w:sz="1"/>
            </w:tcBorders>
            <w:shd w:fill="FFFFFF" w:val="clear"/>
            <w:tcMar>
              <w:top w:type="dxa" w:w="80"/>
              <w:left w:type="dxa" w:w="120"/>
              <w:bottom w:type="dxa" w:w="80"/>
              <w:right w:type="dxa" w:w="120"/>
            </w:tcMar>
          </w:tcPr>
          <w:p>
            <w:r>
              <w:rPr>
                <w:rFonts w:ascii="Arial" w:cs="Arial" w:eastAsia="Arial" w:hAnsi="Arial"/>
                <w:sz w:val="20"/>
                <w:szCs w:val="20"/>
              </w:rPr>
              <w:t xml:space="preserve">Tres niveles, menor frecuencia; Fast Ethernet</w:t>
            </w:r>
          </w:p>
        </w:tc>
      </w:tr>
    </w:tbl>
    <w:p>
      <w:pPr>
        <w:spacing w:after="80" w:before="80"/>
      </w:pPr>
      <w:r>
        <w:t xml:space="preserve"/>
      </w:r>
    </w:p>
    <w:p>
      <w:pPr>
        <w:spacing w:after="60" w:before="60"/>
      </w:pPr>
      <w:r>
        <w:rPr>
          <w:rFonts w:ascii="Arial" w:cs="Arial" w:eastAsia="Arial" w:hAnsi="Arial"/>
          <w:color w:val="000000"/>
          <w:sz w:val="22"/>
          <w:szCs w:val="22"/>
        </w:rPr>
        <w:t xml:space="preserve">* La componente DC del NRZ polar es baja solo cuando los 0s y 1s están balanceados en la secuencia transmitida.</w:t>
      </w:r>
    </w:p>
    <w:p>
      <w:pPr>
        <w:pStyle w:val="Heading1"/>
        <w:pBdr>
          <w:bottom w:val="single" w:color="2E75B6" w:sz="6" w:space="1"/>
        </w:pBdr>
        <w:shd w:fill="1F3864" w:val="clear"/>
        <w:spacing w:after="120" w:before="360"/>
      </w:pPr>
      <w:r>
        <w:rPr>
          <w:rFonts w:ascii="Arial" w:cs="Arial" w:eastAsia="Arial" w:hAnsi="Arial"/>
          <w:b/>
          <w:bCs/>
          <w:color w:val="FFFFFF"/>
          <w:sz w:val="30"/>
          <w:szCs w:val="30"/>
        </w:rPr>
        <w:t xml:space="preserve">8. Glosario de Conceptos Clave</w:t>
      </w:r>
    </w:p>
    <w:p>
      <w:pPr>
        <w:spacing w:after="80" w:before="80"/>
      </w:pPr>
      <w:r>
        <w:t xml:space="preserve"/>
      </w:r>
    </w:p>
    <w:p>
      <w:pPr>
        <w:spacing w:after="60" w:before="60"/>
      </w:pPr>
      <w:r>
        <w:rPr>
          <w:rFonts w:ascii="Arial" w:cs="Arial" w:eastAsia="Arial" w:hAnsi="Arial"/>
          <w:b/>
          <w:bCs/>
          <w:color w:val="000000"/>
          <w:sz w:val="22"/>
          <w:szCs w:val="22"/>
        </w:rPr>
        <w:t xml:space="preserve">Autosincrónizante: </w:t>
      </w:r>
      <w:r>
        <w:rPr>
          <w:rFonts w:ascii="Arial" w:cs="Arial" w:eastAsia="Arial" w:hAnsi="Arial"/>
          <w:color w:val="000000"/>
          <w:sz w:val="22"/>
          <w:szCs w:val="22"/>
        </w:rPr>
        <w:t xml:space="preserve">propiedad de un código de línea que garantiza la presencia de transiciones en el flujo de datos, permitiendo al receptor recuperar el reloj directamente de la señal recibida, sin necesidad de una línea de clock separada.</w:t>
      </w:r>
    </w:p>
    <w:p>
      <w:pPr>
        <w:spacing w:after="80" w:before="80"/>
      </w:pPr>
      <w:r>
        <w:t xml:space="preserve"/>
      </w:r>
    </w:p>
    <w:p>
      <w:pPr>
        <w:spacing w:after="60" w:before="60"/>
      </w:pPr>
      <w:r>
        <w:rPr>
          <w:rFonts w:ascii="Arial" w:cs="Arial" w:eastAsia="Arial" w:hAnsi="Arial"/>
          <w:b/>
          <w:bCs/>
          <w:color w:val="000000"/>
          <w:sz w:val="22"/>
          <w:szCs w:val="22"/>
        </w:rPr>
        <w:t xml:space="preserve">Componente de continua (DC): </w:t>
      </w:r>
      <w:r>
        <w:rPr>
          <w:rFonts w:ascii="Arial" w:cs="Arial" w:eastAsia="Arial" w:hAnsi="Arial"/>
          <w:color w:val="000000"/>
          <w:sz w:val="22"/>
          <w:szCs w:val="22"/>
        </w:rPr>
        <w:t xml:space="preserve">valor promedio de una señal a lo largo del tiempo. Se busca que sea cero para evitar problemas de filtrado y pérdidas en el medio de transmisión.</w:t>
      </w:r>
    </w:p>
    <w:p>
      <w:pPr>
        <w:spacing w:after="80" w:before="80"/>
      </w:pPr>
      <w:r>
        <w:t xml:space="preserve"/>
      </w:r>
    </w:p>
    <w:p>
      <w:pPr>
        <w:spacing w:after="60" w:before="60"/>
      </w:pPr>
      <w:r>
        <w:rPr>
          <w:rFonts w:ascii="Arial" w:cs="Arial" w:eastAsia="Arial" w:hAnsi="Arial"/>
          <w:b/>
          <w:bCs/>
          <w:color w:val="000000"/>
          <w:sz w:val="22"/>
          <w:szCs w:val="22"/>
        </w:rPr>
        <w:t xml:space="preserve">Duty cycle (ciclo de trabajo): </w:t>
      </w:r>
      <w:r>
        <w:rPr>
          <w:rFonts w:ascii="Arial" w:cs="Arial" w:eastAsia="Arial" w:hAnsi="Arial"/>
          <w:color w:val="000000"/>
          <w:sz w:val="22"/>
          <w:szCs w:val="22"/>
        </w:rPr>
        <w:t xml:space="preserve">porcentaje del tiempo que la señal está en su nivel activo respecto al período total. Relevante en fibra óptica para el ajuste del umbral del receptor.</w:t>
      </w:r>
    </w:p>
    <w:p>
      <w:pPr>
        <w:spacing w:after="80" w:before="80"/>
      </w:pPr>
      <w:r>
        <w:t xml:space="preserve"/>
      </w:r>
    </w:p>
    <w:p>
      <w:pPr>
        <w:spacing w:after="60" w:before="60"/>
      </w:pPr>
      <w:r>
        <w:rPr>
          <w:rFonts w:ascii="Arial" w:cs="Arial" w:eastAsia="Arial" w:hAnsi="Arial"/>
          <w:b/>
          <w:bCs/>
          <w:color w:val="000000"/>
          <w:sz w:val="22"/>
          <w:szCs w:val="22"/>
        </w:rPr>
        <w:t xml:space="preserve">Flanco: </w:t>
      </w:r>
      <w:r>
        <w:rPr>
          <w:rFonts w:ascii="Arial" w:cs="Arial" w:eastAsia="Arial" w:hAnsi="Arial"/>
          <w:color w:val="000000"/>
          <w:sz w:val="22"/>
          <w:szCs w:val="22"/>
        </w:rPr>
        <w:t xml:space="preserve">instante de transición de la señal entre niveles (subida o bajada). Es la referencia temporal para el sincronismo de bit.</w:t>
      </w:r>
    </w:p>
    <w:p>
      <w:pPr>
        <w:spacing w:after="80" w:before="80"/>
      </w:pPr>
      <w:r>
        <w:t xml:space="preserve"/>
      </w:r>
    </w:p>
    <w:p>
      <w:pPr>
        <w:spacing w:after="60" w:before="60"/>
      </w:pPr>
      <w:r>
        <w:rPr>
          <w:rFonts w:ascii="Arial" w:cs="Arial" w:eastAsia="Arial" w:hAnsi="Arial"/>
          <w:b/>
          <w:bCs/>
          <w:color w:val="000000"/>
          <w:sz w:val="22"/>
          <w:szCs w:val="22"/>
        </w:rPr>
        <w:t xml:space="preserve">HDB3: </w:t>
      </w:r>
      <w:r>
        <w:rPr>
          <w:rFonts w:ascii="Arial" w:cs="Arial" w:eastAsia="Arial" w:hAnsi="Arial"/>
          <w:color w:val="000000"/>
          <w:sz w:val="22"/>
          <w:szCs w:val="22"/>
        </w:rPr>
        <w:t xml:space="preserve">High Density Bipolar 3. Variante del AMI que limita a 3 los ceros consecutivos, sustituyendo el cuarto por una violación codificada para mantener las transiciones y el balance DC.</w:t>
      </w:r>
    </w:p>
    <w:p>
      <w:pPr>
        <w:spacing w:after="80" w:before="80"/>
      </w:pPr>
      <w:r>
        <w:t xml:space="preserve"/>
      </w:r>
    </w:p>
    <w:p>
      <w:pPr>
        <w:spacing w:after="60" w:before="60"/>
      </w:pPr>
      <w:r>
        <w:rPr>
          <w:rFonts w:ascii="Arial" w:cs="Arial" w:eastAsia="Arial" w:hAnsi="Arial"/>
          <w:b/>
          <w:bCs/>
          <w:color w:val="000000"/>
          <w:sz w:val="22"/>
          <w:szCs w:val="22"/>
        </w:rPr>
        <w:t xml:space="preserve">Lookahead: </w:t>
      </w:r>
      <w:r>
        <w:rPr>
          <w:rFonts w:ascii="Arial" w:cs="Arial" w:eastAsia="Arial" w:hAnsi="Arial"/>
          <w:color w:val="000000"/>
          <w:sz w:val="22"/>
          <w:szCs w:val="22"/>
        </w:rPr>
        <w:t xml:space="preserve">capacidad del transmisor de analizar bits futuros antes de enviar el bit actual, para tomar decisiones de codificación correctas (usada en HDB3 para determinar si agregar el pulso de relleno).</w:t>
      </w:r>
    </w:p>
    <w:p>
      <w:pPr>
        <w:spacing w:after="80" w:before="80"/>
      </w:pPr>
      <w:r>
        <w:t xml:space="preserve"/>
      </w:r>
    </w:p>
    <w:p>
      <w:pPr>
        <w:spacing w:after="60" w:before="60"/>
      </w:pPr>
      <w:r>
        <w:rPr>
          <w:rFonts w:ascii="Arial" w:cs="Arial" w:eastAsia="Arial" w:hAnsi="Arial"/>
          <w:b/>
          <w:bCs/>
          <w:color w:val="000000"/>
          <w:sz w:val="22"/>
          <w:szCs w:val="22"/>
        </w:rPr>
        <w:t xml:space="preserve">NTP (Network Time Protocol): </w:t>
      </w:r>
      <w:r>
        <w:rPr>
          <w:rFonts w:ascii="Arial" w:cs="Arial" w:eastAsia="Arial" w:hAnsi="Arial"/>
          <w:color w:val="000000"/>
          <w:sz w:val="22"/>
          <w:szCs w:val="22"/>
        </w:rPr>
        <w:t xml:space="preserve">protocolo de red para sincronización de relojes entre dispositivos, considerando retardos de propagación y distancias.</w:t>
      </w:r>
    </w:p>
    <w:p>
      <w:pPr>
        <w:spacing w:after="80" w:before="80"/>
      </w:pPr>
      <w:r>
        <w:t xml:space="preserve"/>
      </w:r>
    </w:p>
    <w:p>
      <w:pPr>
        <w:spacing w:after="60" w:before="60"/>
      </w:pPr>
      <w:r>
        <w:rPr>
          <w:rFonts w:ascii="Arial" w:cs="Arial" w:eastAsia="Arial" w:hAnsi="Arial"/>
          <w:b/>
          <w:bCs/>
          <w:color w:val="000000"/>
          <w:sz w:val="22"/>
          <w:szCs w:val="22"/>
        </w:rPr>
        <w:t xml:space="preserve">Preámbulo: </w:t>
      </w:r>
      <w:r>
        <w:rPr>
          <w:rFonts w:ascii="Arial" w:cs="Arial" w:eastAsia="Arial" w:hAnsi="Arial"/>
          <w:color w:val="000000"/>
          <w:sz w:val="22"/>
          <w:szCs w:val="22"/>
        </w:rPr>
        <w:t xml:space="preserve">secuencia de bits especial que precede a una trama, utilizada para que el receptor logre el sincronismo antes de que lleguen los datos reales.</w:t>
      </w:r>
    </w:p>
    <w:p>
      <w:pPr>
        <w:spacing w:after="80" w:before="80"/>
      </w:pPr>
      <w:r>
        <w:t xml:space="preserve"/>
      </w:r>
    </w:p>
    <w:p>
      <w:pPr>
        <w:spacing w:after="60" w:before="60"/>
      </w:pPr>
      <w:r>
        <w:rPr>
          <w:rFonts w:ascii="Arial" w:cs="Arial" w:eastAsia="Arial" w:hAnsi="Arial"/>
          <w:b/>
          <w:bCs/>
          <w:color w:val="000000"/>
          <w:sz w:val="22"/>
          <w:szCs w:val="22"/>
        </w:rPr>
        <w:t xml:space="preserve">RZ / NRZ: </w:t>
      </w:r>
      <w:r>
        <w:rPr>
          <w:rFonts w:ascii="Arial" w:cs="Arial" w:eastAsia="Arial" w:hAnsi="Arial"/>
          <w:color w:val="000000"/>
          <w:sz w:val="22"/>
          <w:szCs w:val="22"/>
        </w:rPr>
        <w:t xml:space="preserve">Return to Zero / Non-Return to Zero. Clasificación de codificaciones según si la señal regresa o no al nivel cero dentro de cada intervalo de bit.</w:t>
      </w:r>
    </w:p>
    <w:p>
      <w:pPr>
        <w:spacing w:after="80" w:before="80"/>
      </w:pPr>
      <w:r>
        <w:t xml:space="preserve"/>
      </w:r>
    </w:p>
    <w:p>
      <w:pPr>
        <w:spacing w:after="60" w:before="60"/>
      </w:pPr>
      <w:r>
        <w:rPr>
          <w:rFonts w:ascii="Arial" w:cs="Arial" w:eastAsia="Arial" w:hAnsi="Arial"/>
          <w:b/>
          <w:bCs/>
          <w:color w:val="000000"/>
          <w:sz w:val="22"/>
          <w:szCs w:val="22"/>
        </w:rPr>
        <w:t xml:space="preserve">Violación (AMI/HDB3): </w:t>
      </w:r>
      <w:r>
        <w:rPr>
          <w:rFonts w:ascii="Arial" w:cs="Arial" w:eastAsia="Arial" w:hAnsi="Arial"/>
          <w:color w:val="000000"/>
          <w:sz w:val="22"/>
          <w:szCs w:val="22"/>
        </w:rPr>
        <w:t xml:space="preserve">aparición de dos pulsos consecutivos del mismo signo, rompiendo la regla de alternancia. Puede ser intencional (como en HDB3, para sustituir cadenas de ceros) o producto de un error de transmisión.</w:t>
      </w:r>
    </w:p>
    <w:p>
      <w:pPr>
        <w:spacing w:after="80" w:before="80"/>
      </w:pPr>
      <w:r>
        <w:t xml:space="preserve"/>
      </w:r>
    </w:p>
    <w:p>
      <w:pPr>
        <w:spacing w:after="80" w:before="80"/>
      </w:pPr>
      <w:r>
        <w:t xml:space="preserve"/>
      </w:r>
    </w:p>
    <w:p>
      <w:pPr>
        <w:jc w:val="center"/>
      </w:pPr>
      <w:r>
        <w:rPr>
          <w:rFonts w:ascii="Arial" w:cs="Arial" w:eastAsia="Arial" w:hAnsi="Arial"/>
          <w:i/>
          <w:iCs/>
          <w:color w:val="888888"/>
          <w:sz w:val="18"/>
          <w:szCs w:val="18"/>
        </w:rPr>
        <w:t xml:space="preserve">Documento elaborado a partir de la transcripción de clase. Contenido reorganizado y redactado para facilitar el estudio, sin agregar información no presente en la clase original.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Comunicaciones de Datos — Clase N°7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2026-05-06T17:01:58.094Z</dcterms:created>
  <dcterms:modified xsi:type="dcterms:W3CDTF">2026-05-06T17:01:58.095Z</dcterms:modified>
</cp:coreProperties>
</file>

<file path=docProps/custom.xml><?xml version="1.0" encoding="utf-8"?>
<Properties xmlns="http://schemas.openxmlformats.org/officeDocument/2006/custom-properties" xmlns:vt="http://schemas.openxmlformats.org/officeDocument/2006/docPropsVTypes"/>
</file>