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6C05A" w14:textId="77777777" w:rsidR="00FD635B" w:rsidRDefault="00FD635B">
      <w:pPr>
        <w:spacing w:before="1800"/>
      </w:pPr>
    </w:p>
    <w:p w14:paraId="408DE169" w14:textId="77777777" w:rsidR="00FD635B" w:rsidRDefault="00000000">
      <w:pPr>
        <w:spacing w:before="200" w:after="100"/>
        <w:jc w:val="center"/>
      </w:pPr>
      <w:r>
        <w:rPr>
          <w:b/>
          <w:bCs/>
          <w:color w:val="1F4E79"/>
          <w:sz w:val="52"/>
          <w:szCs w:val="52"/>
        </w:rPr>
        <w:t>COMUNICACIONES</w:t>
      </w:r>
    </w:p>
    <w:p w14:paraId="1E0D5323" w14:textId="77777777" w:rsidR="00FD635B" w:rsidRDefault="00000000">
      <w:pPr>
        <w:spacing w:before="100" w:after="200"/>
        <w:jc w:val="center"/>
      </w:pPr>
      <w:r>
        <w:rPr>
          <w:color w:val="2E75B6"/>
          <w:sz w:val="32"/>
          <w:szCs w:val="32"/>
        </w:rPr>
        <w:t>Clase 2 — Apuntes Estructurados</w:t>
      </w:r>
    </w:p>
    <w:p w14:paraId="003B1EF7" w14:textId="77777777" w:rsidR="00FD635B" w:rsidRDefault="00FD635B">
      <w:pPr>
        <w:pBdr>
          <w:bottom w:val="single" w:sz="8" w:space="1" w:color="2E75B6"/>
        </w:pBdr>
        <w:spacing w:before="100" w:after="400"/>
        <w:jc w:val="center"/>
      </w:pPr>
    </w:p>
    <w:p w14:paraId="771F9483" w14:textId="77777777" w:rsidR="00FD635B" w:rsidRDefault="00000000">
      <w:pPr>
        <w:spacing w:before="200" w:after="80"/>
        <w:jc w:val="center"/>
      </w:pPr>
      <w:r>
        <w:rPr>
          <w:b/>
          <w:bCs/>
          <w:color w:val="1F4E79"/>
          <w:sz w:val="24"/>
          <w:szCs w:val="24"/>
        </w:rPr>
        <w:t>Temas de la clase:</w:t>
      </w:r>
    </w:p>
    <w:p w14:paraId="11915AEF" w14:textId="77777777" w:rsidR="00FD635B" w:rsidRDefault="00000000">
      <w:pPr>
        <w:spacing w:before="50" w:after="50"/>
        <w:jc w:val="center"/>
      </w:pPr>
      <w:r>
        <w:rPr>
          <w:color w:val="404040"/>
        </w:rPr>
        <w:t>• Infraestructura DNS y proceso de resolución de nombres</w:t>
      </w:r>
    </w:p>
    <w:p w14:paraId="105A2F8F" w14:textId="77777777" w:rsidR="00FD635B" w:rsidRDefault="00000000">
      <w:pPr>
        <w:spacing w:before="50" w:after="50"/>
        <w:jc w:val="center"/>
      </w:pPr>
      <w:r>
        <w:rPr>
          <w:color w:val="404040"/>
        </w:rPr>
        <w:t>• Organismos internacionales de internet (ICANN, IANA, RIR)</w:t>
      </w:r>
    </w:p>
    <w:p w14:paraId="6EDF4548" w14:textId="77777777" w:rsidR="00FD635B" w:rsidRDefault="00000000">
      <w:pPr>
        <w:spacing w:before="50" w:after="50"/>
        <w:jc w:val="center"/>
      </w:pPr>
      <w:r>
        <w:rPr>
          <w:color w:val="404040"/>
        </w:rPr>
        <w:t>• Historia de las comunicaciones e internet</w:t>
      </w:r>
    </w:p>
    <w:p w14:paraId="0671CE2D" w14:textId="77777777" w:rsidR="00FD635B" w:rsidRDefault="00000000">
      <w:pPr>
        <w:spacing w:before="50" w:after="50"/>
        <w:jc w:val="center"/>
      </w:pPr>
      <w:r>
        <w:rPr>
          <w:color w:val="404040"/>
        </w:rPr>
        <w:t>• Equipos ETD/DTE y DCE — Circuito de datos</w:t>
      </w:r>
    </w:p>
    <w:p w14:paraId="56FF40EE" w14:textId="77777777" w:rsidR="00FD635B" w:rsidRDefault="00000000">
      <w:pPr>
        <w:spacing w:before="50" w:after="50"/>
        <w:jc w:val="center"/>
      </w:pPr>
      <w:r>
        <w:rPr>
          <w:color w:val="404040"/>
        </w:rPr>
        <w:t>• Señales analógicas y digitales</w:t>
      </w:r>
    </w:p>
    <w:p w14:paraId="196AC73A" w14:textId="77777777" w:rsidR="00FD635B" w:rsidRDefault="00000000">
      <w:pPr>
        <w:spacing w:before="50" w:after="50"/>
        <w:jc w:val="center"/>
      </w:pPr>
      <w:r>
        <w:rPr>
          <w:color w:val="404040"/>
        </w:rPr>
        <w:t>• Tipos de señales: eléctricas, ópticas y electromagnéticas</w:t>
      </w:r>
    </w:p>
    <w:p w14:paraId="3069AA9A" w14:textId="77777777" w:rsidR="00FD635B" w:rsidRDefault="00000000">
      <w:pPr>
        <w:spacing w:before="50" w:after="50"/>
        <w:jc w:val="center"/>
      </w:pPr>
      <w:r>
        <w:rPr>
          <w:color w:val="404040"/>
        </w:rPr>
        <w:t>• Ventajas de la transmisión digital</w:t>
      </w:r>
    </w:p>
    <w:p w14:paraId="60C2A811" w14:textId="77777777" w:rsidR="00FD635B" w:rsidRDefault="00000000">
      <w:pPr>
        <w:spacing w:before="50" w:after="50"/>
        <w:jc w:val="center"/>
      </w:pPr>
      <w:r>
        <w:rPr>
          <w:color w:val="404040"/>
        </w:rPr>
        <w:t>• Funciones de las redes: conmutación, transmisión y señalización</w:t>
      </w:r>
    </w:p>
    <w:p w14:paraId="26B67104" w14:textId="77777777" w:rsidR="00FD635B" w:rsidRDefault="00000000">
      <w:pPr>
        <w:spacing w:before="50" w:after="50"/>
        <w:jc w:val="center"/>
      </w:pPr>
      <w:r>
        <w:rPr>
          <w:color w:val="404040"/>
        </w:rPr>
        <w:t>• Tipos de conmutación: circuitos, mensajes y paquetes</w:t>
      </w:r>
    </w:p>
    <w:p w14:paraId="401A5BF4" w14:textId="77777777" w:rsidR="00FD635B" w:rsidRDefault="00000000">
      <w:pPr>
        <w:spacing w:before="50" w:after="50"/>
        <w:jc w:val="center"/>
      </w:pPr>
      <w:r>
        <w:rPr>
          <w:color w:val="404040"/>
        </w:rPr>
        <w:t>• ADSL y tecnologías de acceso</w:t>
      </w:r>
    </w:p>
    <w:p w14:paraId="4E466DA4" w14:textId="77777777" w:rsidR="00FD635B" w:rsidRDefault="00000000">
      <w:pPr>
        <w:spacing w:before="50" w:after="50"/>
        <w:jc w:val="center"/>
      </w:pPr>
      <w:r>
        <w:rPr>
          <w:color w:val="404040"/>
        </w:rPr>
        <w:t>• Topologías de red: estrella, malla, anillo y bus</w:t>
      </w:r>
    </w:p>
    <w:p w14:paraId="7EE909C9" w14:textId="77777777" w:rsidR="00FD635B" w:rsidRPr="00251FD1" w:rsidRDefault="00000000">
      <w:pPr>
        <w:spacing w:before="50" w:after="50"/>
        <w:jc w:val="center"/>
        <w:rPr>
          <w:lang w:val="en-US"/>
        </w:rPr>
      </w:pPr>
      <w:r w:rsidRPr="00251FD1">
        <w:rPr>
          <w:color w:val="404040"/>
          <w:lang w:val="en-US"/>
        </w:rPr>
        <w:t xml:space="preserve">• </w:t>
      </w:r>
      <w:proofErr w:type="spellStart"/>
      <w:r w:rsidRPr="00251FD1">
        <w:rPr>
          <w:color w:val="404040"/>
          <w:lang w:val="en-US"/>
        </w:rPr>
        <w:t>Herramienta</w:t>
      </w:r>
      <w:proofErr w:type="spellEnd"/>
      <w:r w:rsidRPr="00251FD1">
        <w:rPr>
          <w:color w:val="404040"/>
          <w:lang w:val="en-US"/>
        </w:rPr>
        <w:t xml:space="preserve"> PING y Round Trip Time (RTT)</w:t>
      </w:r>
    </w:p>
    <w:p w14:paraId="4D2962B9" w14:textId="77777777" w:rsidR="00FD635B" w:rsidRPr="00251FD1" w:rsidRDefault="00000000">
      <w:pPr>
        <w:rPr>
          <w:lang w:val="en-US"/>
        </w:rPr>
      </w:pPr>
      <w:r w:rsidRPr="00251FD1">
        <w:rPr>
          <w:lang w:val="en-US"/>
        </w:rPr>
        <w:br w:type="page"/>
      </w:r>
    </w:p>
    <w:p w14:paraId="47BD330A" w14:textId="77777777" w:rsidR="00FD635B" w:rsidRDefault="00000000">
      <w:pPr>
        <w:pStyle w:val="Ttulo1"/>
      </w:pPr>
      <w:r>
        <w:lastRenderedPageBreak/>
        <w:t>1. Infraestructura DNS y proceso de resolución de nombres</w:t>
      </w:r>
    </w:p>
    <w:p w14:paraId="405BECAF" w14:textId="77777777" w:rsidR="00FD635B" w:rsidRDefault="00FD635B">
      <w:pPr>
        <w:pBdr>
          <w:bottom w:val="single" w:sz="6" w:space="1" w:color="2E75B6"/>
        </w:pBdr>
        <w:spacing w:before="200" w:after="200"/>
      </w:pPr>
    </w:p>
    <w:p w14:paraId="2193DE8D" w14:textId="77777777" w:rsidR="00FD635B" w:rsidRDefault="00000000">
      <w:pPr>
        <w:pStyle w:val="Ttulo2"/>
      </w:pPr>
      <w:r>
        <w:t>1.1. Dominios de nivel país (</w:t>
      </w:r>
      <w:proofErr w:type="spellStart"/>
      <w:r>
        <w:t>ccTLD</w:t>
      </w:r>
      <w:proofErr w:type="spellEnd"/>
      <w:r>
        <w:t>) y la coordinación global</w:t>
      </w:r>
    </w:p>
    <w:p w14:paraId="40CD8D0E" w14:textId="77777777" w:rsidR="00FD635B" w:rsidRDefault="00000000">
      <w:pPr>
        <w:spacing w:before="80" w:after="80"/>
        <w:jc w:val="both"/>
      </w:pPr>
      <w:r>
        <w:t>Cada país cuenta con un sufijo propio denominado dominio de nivel superior por código de país (</w:t>
      </w:r>
      <w:proofErr w:type="spellStart"/>
      <w:r>
        <w:t>ccTLD</w:t>
      </w:r>
      <w:proofErr w:type="spellEnd"/>
      <w:r>
        <w:t>, del inglés Country Code Top Level Domain). Estos sufijos son conocidos universalmente: .ar para Argentina, .</w:t>
      </w:r>
      <w:proofErr w:type="spellStart"/>
      <w:r>
        <w:t>br</w:t>
      </w:r>
      <w:proofErr w:type="spellEnd"/>
      <w:r>
        <w:t xml:space="preserve"> para Brasil, .</w:t>
      </w:r>
      <w:proofErr w:type="spellStart"/>
      <w:r>
        <w:t>com</w:t>
      </w:r>
      <w:proofErr w:type="spellEnd"/>
      <w:r>
        <w:t xml:space="preserve"> para dominios comerciales genéricos, etc. La coordinación de estos dominios es responsabilidad de ICANN (Internet </w:t>
      </w:r>
      <w:proofErr w:type="spellStart"/>
      <w:r>
        <w:t>Corporation</w:t>
      </w:r>
      <w:proofErr w:type="spellEnd"/>
      <w:r>
        <w:t xml:space="preserve"> </w:t>
      </w:r>
      <w:proofErr w:type="spellStart"/>
      <w:r>
        <w:t>for</w:t>
      </w:r>
      <w:proofErr w:type="spellEnd"/>
      <w:r>
        <w:t xml:space="preserve"> </w:t>
      </w:r>
      <w:proofErr w:type="spellStart"/>
      <w:r>
        <w:t>Assigned</w:t>
      </w:r>
      <w:proofErr w:type="spellEnd"/>
      <w:r>
        <w:t xml:space="preserve"> Names and Numbers), con el asesoramiento técnico del RSSAC (Root Server </w:t>
      </w:r>
      <w:proofErr w:type="spellStart"/>
      <w:r>
        <w:t>System</w:t>
      </w:r>
      <w:proofErr w:type="spellEnd"/>
      <w:r>
        <w:t xml:space="preserve"> </w:t>
      </w:r>
      <w:proofErr w:type="spellStart"/>
      <w:r>
        <w:t>Advisory</w:t>
      </w:r>
      <w:proofErr w:type="spellEnd"/>
      <w:r>
        <w:t xml:space="preserve"> </w:t>
      </w:r>
      <w:proofErr w:type="spellStart"/>
      <w:r>
        <w:t>Committee</w:t>
      </w:r>
      <w:proofErr w:type="spellEnd"/>
      <w:r>
        <w:t>).</w:t>
      </w:r>
    </w:p>
    <w:p w14:paraId="28A93704" w14:textId="77777777" w:rsidR="00FD635B" w:rsidRDefault="00FD635B">
      <w:pPr>
        <w:spacing w:before="40" w:after="40"/>
      </w:pPr>
    </w:p>
    <w:p w14:paraId="7EB061A0" w14:textId="77777777" w:rsidR="00FD635B" w:rsidRDefault="00000000">
      <w:pPr>
        <w:pStyle w:val="Ttulo2"/>
      </w:pPr>
      <w:r>
        <w:t>1.2. Los 13 servidores raíz (Root DNS Servers)</w:t>
      </w:r>
    </w:p>
    <w:p w14:paraId="4F9E3AC6" w14:textId="77777777" w:rsidR="00FD635B" w:rsidRDefault="00000000">
      <w:pPr>
        <w:spacing w:before="80" w:after="80"/>
        <w:jc w:val="both"/>
      </w:pPr>
      <w:r>
        <w:t xml:space="preserve">Existen exactamente 13 identificadores de servidores raíz, denominados con letras de la A </w:t>
      </w:r>
      <w:proofErr w:type="spellStart"/>
      <w:r>
        <w:t>a</w:t>
      </w:r>
      <w:proofErr w:type="spellEnd"/>
      <w:r>
        <w:t xml:space="preserve"> la M. Cada identificador tiene asignada una dirección IP y una ubicación física, pero en la práctica estos no son 13 servidores físicos únicos: gracias a un mecanismo llamado </w:t>
      </w:r>
      <w:proofErr w:type="spellStart"/>
      <w:r>
        <w:t>Anycast</w:t>
      </w:r>
      <w:proofErr w:type="spellEnd"/>
      <w:r>
        <w:t>, cada dirección IP está replicada en múltiples servidores físicos distribuidos alrededor del mundo.</w:t>
      </w:r>
    </w:p>
    <w:p w14:paraId="04419D51"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0FB6C37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643CE8AB" w14:textId="77777777" w:rsidR="00FD635B" w:rsidRDefault="00000000">
            <w:pPr>
              <w:spacing w:before="40" w:after="60"/>
            </w:pPr>
            <w:r>
              <w:rPr>
                <w:b/>
                <w:bCs/>
                <w:color w:val="1F4E79"/>
              </w:rPr>
              <w:t xml:space="preserve">📌 </w:t>
            </w:r>
            <w:proofErr w:type="spellStart"/>
            <w:r>
              <w:rPr>
                <w:b/>
                <w:bCs/>
                <w:color w:val="1F4E79"/>
              </w:rPr>
              <w:t>Anycast</w:t>
            </w:r>
            <w:proofErr w:type="spellEnd"/>
          </w:p>
        </w:tc>
      </w:tr>
      <w:tr w:rsidR="00FD635B" w14:paraId="3B8FBAD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71754973" w14:textId="77777777" w:rsidR="00FD635B" w:rsidRDefault="00000000">
            <w:pPr>
              <w:spacing w:before="40" w:after="40"/>
              <w:jc w:val="both"/>
            </w:pPr>
            <w:r>
              <w:t>Técnica de enrutamiento que permite que una misma dirección IP esté asignada a múltiples servidores físicos en distintas ubicaciones geográficas. Cuando un cliente se comunica con esa IP, el protocolo de ruteo lo redirige automáticamente al servidor físicamente más cercano o con menor latencia.</w:t>
            </w:r>
          </w:p>
        </w:tc>
      </w:tr>
    </w:tbl>
    <w:p w14:paraId="13FF798A" w14:textId="77777777" w:rsidR="00FD635B" w:rsidRDefault="00FD635B">
      <w:pPr>
        <w:spacing w:before="40" w:after="40"/>
      </w:pPr>
    </w:p>
    <w:p w14:paraId="4AE655C9" w14:textId="77777777" w:rsidR="00FD635B" w:rsidRDefault="00000000">
      <w:pPr>
        <w:spacing w:before="80" w:after="80"/>
        <w:jc w:val="both"/>
      </w:pPr>
      <w:r>
        <w:t xml:space="preserve">El protocolo de ruteo utilizado para lograr esto es BGP (Border Gateway </w:t>
      </w:r>
      <w:proofErr w:type="spellStart"/>
      <w:r>
        <w:t>Protocol</w:t>
      </w:r>
      <w:proofErr w:type="spellEnd"/>
      <w:r>
        <w:t xml:space="preserve">). Este protocolo, que se estudia en profundidad en la materia Redes, es el que permite que, al necesitar comunicarse con uno de estos servidores raíz, la consulta llegue al nodo físico más próximo de entre todos los que comparten esa dirección IP. La combinación de </w:t>
      </w:r>
      <w:proofErr w:type="spellStart"/>
      <w:r>
        <w:t>Anycast</w:t>
      </w:r>
      <w:proofErr w:type="spellEnd"/>
      <w:r>
        <w:t xml:space="preserve"> y BGP garantiza eficiencia y resiliencia en la infraestructura raíz de internet.</w:t>
      </w:r>
    </w:p>
    <w:p w14:paraId="0175D1C5" w14:textId="77777777" w:rsidR="00FD635B" w:rsidRDefault="00FD635B">
      <w:pPr>
        <w:spacing w:before="40" w:after="40"/>
      </w:pPr>
    </w:p>
    <w:p w14:paraId="1FFD2C90" w14:textId="77777777" w:rsidR="00FD635B" w:rsidRDefault="00000000">
      <w:pPr>
        <w:pStyle w:val="Ttulo2"/>
      </w:pPr>
      <w:r>
        <w:t>1.3. Proceso completo de resolución DNS — Caso general</w:t>
      </w:r>
    </w:p>
    <w:p w14:paraId="4EA35A6B" w14:textId="77777777" w:rsidR="00FD635B" w:rsidRDefault="00000000">
      <w:pPr>
        <w:spacing w:before="80" w:after="80"/>
        <w:jc w:val="both"/>
      </w:pPr>
      <w:r>
        <w:t xml:space="preserve">El proceso que sigue una consulta DNS en su recorrido más completo (cuando la dirección buscada no se encuentra en ninguna caché local) involucra varios actores y niveles jerárquicos. A </w:t>
      </w:r>
      <w:proofErr w:type="gramStart"/>
      <w:r>
        <w:t>continuación</w:t>
      </w:r>
      <w:proofErr w:type="gramEnd"/>
      <w:r>
        <w:t xml:space="preserve"> se detalla paso a paso:</w:t>
      </w:r>
    </w:p>
    <w:p w14:paraId="6BD0927F" w14:textId="77777777" w:rsidR="00FD635B" w:rsidRDefault="00FD635B">
      <w:pPr>
        <w:spacing w:before="40" w:after="40"/>
      </w:pPr>
    </w:p>
    <w:p w14:paraId="3B910F91" w14:textId="77777777" w:rsidR="00FD635B" w:rsidRDefault="00000000">
      <w:pPr>
        <w:pStyle w:val="Prrafodelista"/>
        <w:numPr>
          <w:ilvl w:val="0"/>
          <w:numId w:val="2"/>
        </w:numPr>
        <w:spacing w:before="60" w:after="60"/>
      </w:pPr>
      <w:r>
        <w:t>El usuario escribe una URL en el navegador (por ejemplo, ejemplo.com). El navegador verifica si tiene registrada la dirección IP correspondiente en su propia caché interna.</w:t>
      </w:r>
    </w:p>
    <w:p w14:paraId="470F0A36" w14:textId="77777777" w:rsidR="00FD635B" w:rsidRDefault="00000000">
      <w:pPr>
        <w:pStyle w:val="Prrafodelista"/>
        <w:numPr>
          <w:ilvl w:val="0"/>
          <w:numId w:val="2"/>
        </w:numPr>
        <w:spacing w:before="60" w:after="60"/>
      </w:pPr>
      <w:r>
        <w:t>Si el navegador no la tiene, consulta la tabla de resolución local del sistema operativo (equivalente al archivo hosts y la caché del SO).</w:t>
      </w:r>
    </w:p>
    <w:p w14:paraId="27079FF9" w14:textId="77777777" w:rsidR="00FD635B" w:rsidRDefault="00000000">
      <w:pPr>
        <w:pStyle w:val="Prrafodelista"/>
        <w:numPr>
          <w:ilvl w:val="0"/>
          <w:numId w:val="2"/>
        </w:numPr>
        <w:spacing w:before="60" w:after="60"/>
      </w:pPr>
      <w:r>
        <w:t>Si tampoco está disponible ahí, la consulta se envía al DNS local, que es el DNS del proveedor de acceso a internet (ISP). En el ejemplo de clase, este era el DNS de Movistar. Este DNS se conoce también como DNS resolver o DNS recursivo.</w:t>
      </w:r>
    </w:p>
    <w:p w14:paraId="6A90CB93"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30BDD6C0" w14:textId="77777777">
        <w:tblPrEx>
          <w:tblCellMar>
            <w:top w:w="0" w:type="dxa"/>
            <w:bottom w:w="0" w:type="dxa"/>
          </w:tblCellMar>
        </w:tblPrEx>
        <w:tc>
          <w:tcPr>
            <w:tcW w:w="9360" w:type="dxa"/>
            <w:tcBorders>
              <w:top w:val="single" w:sz="1" w:space="0" w:color="FFD966"/>
              <w:left w:val="single" w:sz="1" w:space="0" w:color="FFD966"/>
              <w:bottom w:val="single" w:sz="1" w:space="0" w:color="FFD966"/>
              <w:right w:val="single" w:sz="1" w:space="0" w:color="FFD966"/>
            </w:tcBorders>
            <w:shd w:val="clear" w:color="auto" w:fill="FFF2CC"/>
            <w:tcMar>
              <w:top w:w="80" w:type="dxa"/>
              <w:left w:w="160" w:type="dxa"/>
              <w:bottom w:w="80" w:type="dxa"/>
              <w:right w:w="160" w:type="dxa"/>
            </w:tcMar>
          </w:tcPr>
          <w:p w14:paraId="4FDEC87A" w14:textId="77777777" w:rsidR="00FD635B" w:rsidRDefault="00000000">
            <w:pPr>
              <w:spacing w:before="40" w:after="40"/>
              <w:jc w:val="both"/>
            </w:pPr>
            <w:r>
              <w:rPr>
                <w:color w:val="7F6000"/>
              </w:rPr>
              <w:t>⚠</w:t>
            </w:r>
            <w:proofErr w:type="gramStart"/>
            <w:r>
              <w:rPr>
                <w:color w:val="7F6000"/>
              </w:rPr>
              <w:t>️  La</w:t>
            </w:r>
            <w:proofErr w:type="gramEnd"/>
            <w:r>
              <w:rPr>
                <w:color w:val="7F6000"/>
              </w:rPr>
              <w:t xml:space="preserve"> PC conoce la dirección del DNS del ISP gracias al protocolo DHCP: cuando el dispositivo solicita una dirección IP de forma dinámica al </w:t>
            </w:r>
            <w:proofErr w:type="spellStart"/>
            <w:r>
              <w:rPr>
                <w:color w:val="7F6000"/>
              </w:rPr>
              <w:t>router</w:t>
            </w:r>
            <w:proofErr w:type="spellEnd"/>
            <w:r>
              <w:rPr>
                <w:color w:val="7F6000"/>
              </w:rPr>
              <w:t>, este le responde informándole también cuáles son los servidores DNS a utilizar. Es posible configurar manualmente otros DNS (como los de Google: 8.8.8.8 y 8.8.4.4).</w:t>
            </w:r>
          </w:p>
        </w:tc>
      </w:tr>
    </w:tbl>
    <w:p w14:paraId="7DE442D6" w14:textId="77777777" w:rsidR="00FD635B" w:rsidRDefault="00FD635B">
      <w:pPr>
        <w:spacing w:before="40" w:after="40"/>
      </w:pPr>
    </w:p>
    <w:p w14:paraId="38E509B3" w14:textId="77777777" w:rsidR="00FD635B" w:rsidRDefault="00000000">
      <w:pPr>
        <w:pStyle w:val="Prrafodelista"/>
        <w:numPr>
          <w:ilvl w:val="0"/>
          <w:numId w:val="2"/>
        </w:numPr>
        <w:spacing w:before="60" w:after="60"/>
      </w:pPr>
      <w:r>
        <w:t>Si el DNS local (del ISP) no tiene la IP en su caché, consulta a uno de los 13 servidores raíz. El servidor raíz no conoce la IP final del dominio, pero sí sabe a qué servidor DNS de tipo TLD (Top Level Domain) debe dirigirse la consulta según la terminación del dominio (.</w:t>
      </w:r>
      <w:proofErr w:type="spellStart"/>
      <w:r>
        <w:t>com</w:t>
      </w:r>
      <w:proofErr w:type="spellEnd"/>
      <w:r>
        <w:t>, .ar, etc.).</w:t>
      </w:r>
    </w:p>
    <w:p w14:paraId="45B1D88A" w14:textId="77777777" w:rsidR="00FD635B" w:rsidRDefault="00000000">
      <w:pPr>
        <w:pStyle w:val="Prrafodelista"/>
        <w:numPr>
          <w:ilvl w:val="0"/>
          <w:numId w:val="2"/>
        </w:numPr>
        <w:spacing w:before="60" w:after="60"/>
      </w:pPr>
      <w:r>
        <w:t>El DNS local consulta entonces al servidor DNS TLD correspondiente (por ejemplo, el servidor TLD para .</w:t>
      </w:r>
      <w:proofErr w:type="spellStart"/>
      <w:r>
        <w:t>com</w:t>
      </w:r>
      <w:proofErr w:type="spellEnd"/>
      <w:r>
        <w:t>). Este tampoco tiene la IP final, pero conoce en qué DNS autoritativo está registrado el dominio.</w:t>
      </w:r>
    </w:p>
    <w:p w14:paraId="52CD0F08" w14:textId="77777777" w:rsidR="00FD635B" w:rsidRDefault="00000000">
      <w:pPr>
        <w:pStyle w:val="Prrafodelista"/>
        <w:numPr>
          <w:ilvl w:val="0"/>
          <w:numId w:val="2"/>
        </w:numPr>
        <w:spacing w:before="60" w:after="60"/>
      </w:pPr>
      <w:r>
        <w:t>El DNS local consulta al DNS autoritativo, que es el servidor que tiene registrada la IP real del dominio buscado. El DNS autoritativo responde con la dirección IP del servidor que aloja ese dominio.</w:t>
      </w:r>
    </w:p>
    <w:p w14:paraId="1FC68B23" w14:textId="77777777" w:rsidR="00FD635B" w:rsidRDefault="00000000">
      <w:pPr>
        <w:pStyle w:val="Prrafodelista"/>
        <w:numPr>
          <w:ilvl w:val="0"/>
          <w:numId w:val="2"/>
        </w:numPr>
        <w:spacing w:before="60" w:after="60"/>
      </w:pPr>
      <w:r>
        <w:t xml:space="preserve">El DNS local recibe la IP, la almacena en su caché por un tiempo determinado (TTL, Time </w:t>
      </w:r>
      <w:proofErr w:type="spellStart"/>
      <w:r>
        <w:t>To</w:t>
      </w:r>
      <w:proofErr w:type="spellEnd"/>
      <w:r>
        <w:t xml:space="preserve"> Live), y envía la respuesta al dispositivo que originó la consulta.</w:t>
      </w:r>
    </w:p>
    <w:p w14:paraId="1ED48067" w14:textId="77777777" w:rsidR="00FD635B" w:rsidRDefault="00000000">
      <w:pPr>
        <w:pStyle w:val="Prrafodelista"/>
        <w:numPr>
          <w:ilvl w:val="0"/>
          <w:numId w:val="2"/>
        </w:numPr>
        <w:spacing w:before="60" w:after="60"/>
      </w:pPr>
      <w:r>
        <w:t>El dispositivo recibe la IP del destino y puede establecer la comunicación directamente.</w:t>
      </w:r>
    </w:p>
    <w:p w14:paraId="594EBC38"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1DA852B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3C979127" w14:textId="77777777" w:rsidR="00FD635B" w:rsidRDefault="00000000">
            <w:pPr>
              <w:spacing w:before="40" w:after="60"/>
            </w:pPr>
            <w:r>
              <w:rPr>
                <w:b/>
                <w:bCs/>
                <w:color w:val="1F4E79"/>
              </w:rPr>
              <w:t>📌 DNS Autoritativo</w:t>
            </w:r>
          </w:p>
        </w:tc>
      </w:tr>
      <w:tr w:rsidR="00FD635B" w14:paraId="348DC960"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5D7A369B" w14:textId="77777777" w:rsidR="00FD635B" w:rsidRDefault="00000000">
            <w:pPr>
              <w:spacing w:before="40" w:after="40"/>
              <w:jc w:val="both"/>
            </w:pPr>
            <w:r>
              <w:t>Es el servidor DNS final de la jerarquía, el que realmente tiene registrada la correspondencia entre un nombre de dominio y su dirección IP. Es administrado por la empresa o proveedor que gestiona el dominio. Se identifica generalmente con nombres como ns1.proveedor.com o ns2.proveedor.com. Cuando una organización contrata un dominio (como miempresa.com), su proveedor de hosting se encarga de registrar ese dominio en el DNS autoritativo correspondiente.</w:t>
            </w:r>
          </w:p>
        </w:tc>
      </w:tr>
    </w:tbl>
    <w:p w14:paraId="3E734563"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2BDA8534"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E2EFDA"/>
            <w:tcMar>
              <w:top w:w="100" w:type="dxa"/>
              <w:left w:w="160" w:type="dxa"/>
              <w:bottom w:w="60" w:type="dxa"/>
              <w:right w:w="160" w:type="dxa"/>
            </w:tcMar>
          </w:tcPr>
          <w:p w14:paraId="6739B4D0" w14:textId="77777777" w:rsidR="00FD635B" w:rsidRDefault="00000000">
            <w:pPr>
              <w:spacing w:before="40" w:after="60"/>
            </w:pPr>
            <w:r>
              <w:rPr>
                <w:b/>
                <w:bCs/>
                <w:color w:val="375623"/>
              </w:rPr>
              <w:t>💡 Ejemplo: Caché DNS y optimización</w:t>
            </w:r>
          </w:p>
        </w:tc>
      </w:tr>
      <w:tr w:rsidR="00FD635B" w14:paraId="7B06CF2D"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FFFFFF"/>
            <w:tcMar>
              <w:top w:w="80" w:type="dxa"/>
              <w:left w:w="160" w:type="dxa"/>
              <w:bottom w:w="80" w:type="dxa"/>
              <w:right w:w="160" w:type="dxa"/>
            </w:tcMar>
          </w:tcPr>
          <w:p w14:paraId="7934D61B" w14:textId="77777777" w:rsidR="00FD635B" w:rsidRDefault="00000000">
            <w:pPr>
              <w:spacing w:before="40" w:after="40"/>
              <w:jc w:val="both"/>
            </w:pPr>
            <w:r>
              <w:t>Si inmediatamente después de que un DNS local resuelve la IP de ejemplo.com llega otra consulta por el mismo dominio, el DNS local ya tiene la respuesta en caché y la entrega directamente, sin necesidad de recorrer toda la jerarquía (raíz → TLD → autoritativo). Esta información se conserva durante el tiempo definido por el TTL del registro. Del mismo modo, si la PC ya tiene la IP en su caché local, ni siquiera consulta al DNS del ISP.</w:t>
            </w:r>
          </w:p>
        </w:tc>
      </w:tr>
    </w:tbl>
    <w:p w14:paraId="4F46FDD6" w14:textId="77777777" w:rsidR="00FD635B" w:rsidRDefault="00FD635B">
      <w:pPr>
        <w:spacing w:before="40" w:after="40"/>
      </w:pPr>
    </w:p>
    <w:p w14:paraId="7184EAC2" w14:textId="77777777" w:rsidR="00FD635B" w:rsidRDefault="00FD635B">
      <w:pPr>
        <w:pBdr>
          <w:bottom w:val="single" w:sz="6" w:space="1" w:color="2E75B6"/>
        </w:pBdr>
        <w:spacing w:before="200" w:after="200"/>
      </w:pPr>
    </w:p>
    <w:p w14:paraId="132F0386" w14:textId="77777777" w:rsidR="00FD635B" w:rsidRDefault="00000000">
      <w:pPr>
        <w:pStyle w:val="Ttulo1"/>
      </w:pPr>
      <w:r>
        <w:t>2. Organismos internacionales de internet</w:t>
      </w:r>
    </w:p>
    <w:p w14:paraId="0DA6E6A7" w14:textId="77777777" w:rsidR="00FD635B" w:rsidRDefault="00FD635B">
      <w:pPr>
        <w:pBdr>
          <w:bottom w:val="single" w:sz="6" w:space="1" w:color="2E75B6"/>
        </w:pBdr>
        <w:spacing w:before="200" w:after="200"/>
      </w:pPr>
    </w:p>
    <w:p w14:paraId="56EB4645" w14:textId="77777777" w:rsidR="00FD635B" w:rsidRDefault="00000000">
      <w:pPr>
        <w:pStyle w:val="Ttulo2"/>
      </w:pPr>
      <w:r>
        <w:lastRenderedPageBreak/>
        <w:t xml:space="preserve">2.1. IETF — Internet </w:t>
      </w:r>
      <w:proofErr w:type="spellStart"/>
      <w:r>
        <w:t>Engineering</w:t>
      </w:r>
      <w:proofErr w:type="spellEnd"/>
      <w:r>
        <w:t xml:space="preserve"> </w:t>
      </w:r>
      <w:proofErr w:type="spellStart"/>
      <w:r>
        <w:t>Task</w:t>
      </w:r>
      <w:proofErr w:type="spellEnd"/>
      <w:r>
        <w:t xml:space="preserve"> Force</w:t>
      </w:r>
    </w:p>
    <w:p w14:paraId="1AF3A859" w14:textId="77777777" w:rsidR="00FD635B" w:rsidRDefault="00000000">
      <w:pPr>
        <w:spacing w:before="80" w:after="80"/>
        <w:jc w:val="both"/>
      </w:pPr>
      <w:r>
        <w:t>El IETF es el organismo encargado de desarrollar y mantener los estándares técnicos de internet. Publica sus especificaciones a través de documentos llamados RFC (</w:t>
      </w:r>
      <w:proofErr w:type="spellStart"/>
      <w:r>
        <w:t>Request</w:t>
      </w:r>
      <w:proofErr w:type="spellEnd"/>
      <w:r>
        <w:t xml:space="preserve"> </w:t>
      </w:r>
      <w:proofErr w:type="spellStart"/>
      <w:r>
        <w:t>for</w:t>
      </w:r>
      <w:proofErr w:type="spellEnd"/>
      <w:r>
        <w:t xml:space="preserve"> </w:t>
      </w:r>
      <w:proofErr w:type="spellStart"/>
      <w:r>
        <w:t>Comments</w:t>
      </w:r>
      <w:proofErr w:type="spellEnd"/>
      <w:r>
        <w:t xml:space="preserve">). Protocolos fundamentales como TCP/IP, DNS, HTTP y muchos otros que se trabajan a lo largo de la carrera provienen de los estándares definidos por el IETF. Existe una arquitectura general supervisada por el IAB (Internet </w:t>
      </w:r>
      <w:proofErr w:type="spellStart"/>
      <w:r>
        <w:t>Architecture</w:t>
      </w:r>
      <w:proofErr w:type="spellEnd"/>
      <w:r>
        <w:t xml:space="preserve"> Board), que promueve el desarrollo coherente de la arquitectura de internet.</w:t>
      </w:r>
    </w:p>
    <w:p w14:paraId="108E2BA9" w14:textId="77777777" w:rsidR="00FD635B" w:rsidRDefault="00FD635B">
      <w:pPr>
        <w:spacing w:before="40" w:after="40"/>
      </w:pPr>
    </w:p>
    <w:p w14:paraId="392DB741" w14:textId="77777777" w:rsidR="00FD635B" w:rsidRDefault="00000000">
      <w:pPr>
        <w:pStyle w:val="Ttulo2"/>
      </w:pPr>
      <w:r>
        <w:t>2.2. ICANN e IANA — Coordinación y asignación de recursos</w:t>
      </w:r>
    </w:p>
    <w:p w14:paraId="29DC0FAE" w14:textId="77777777" w:rsidR="00FD635B" w:rsidRDefault="00000000">
      <w:pPr>
        <w:spacing w:before="80" w:after="80"/>
        <w:jc w:val="both"/>
      </w:pPr>
      <w:r>
        <w:t>La estructura de coordinación y asignación de recursos numéricos de internet puede entenderse a través de dos niveles:</w:t>
      </w:r>
    </w:p>
    <w:p w14:paraId="7A526298" w14:textId="77777777" w:rsidR="00FD635B" w:rsidRDefault="00FD635B">
      <w:pPr>
        <w:spacing w:before="40" w:after="40"/>
      </w:pPr>
    </w:p>
    <w:p w14:paraId="459D5FFF" w14:textId="77777777" w:rsidR="00FD635B" w:rsidRDefault="00000000">
      <w:pPr>
        <w:pStyle w:val="Prrafodelista"/>
        <w:numPr>
          <w:ilvl w:val="0"/>
          <w:numId w:val="3"/>
        </w:numPr>
        <w:spacing w:before="60" w:after="60"/>
      </w:pPr>
      <w:r w:rsidRPr="00251FD1">
        <w:rPr>
          <w:lang w:val="en-US"/>
        </w:rPr>
        <w:t xml:space="preserve">ICANN (Internet Corporation for Assigned Names and Numbers): es </w:t>
      </w:r>
      <w:proofErr w:type="spellStart"/>
      <w:r w:rsidRPr="00251FD1">
        <w:rPr>
          <w:lang w:val="en-US"/>
        </w:rPr>
        <w:t>el</w:t>
      </w:r>
      <w:proofErr w:type="spellEnd"/>
      <w:r w:rsidRPr="00251FD1">
        <w:rPr>
          <w:lang w:val="en-US"/>
        </w:rPr>
        <w:t xml:space="preserve"> </w:t>
      </w:r>
      <w:proofErr w:type="spellStart"/>
      <w:r w:rsidRPr="00251FD1">
        <w:rPr>
          <w:lang w:val="en-US"/>
        </w:rPr>
        <w:t>organismo</w:t>
      </w:r>
      <w:proofErr w:type="spellEnd"/>
      <w:r w:rsidRPr="00251FD1">
        <w:rPr>
          <w:lang w:val="en-US"/>
        </w:rPr>
        <w:t xml:space="preserve"> </w:t>
      </w:r>
      <w:proofErr w:type="spellStart"/>
      <w:r w:rsidRPr="00251FD1">
        <w:rPr>
          <w:lang w:val="en-US"/>
        </w:rPr>
        <w:t>directivo</w:t>
      </w:r>
      <w:proofErr w:type="spellEnd"/>
      <w:r w:rsidRPr="00251FD1">
        <w:rPr>
          <w:lang w:val="en-US"/>
        </w:rPr>
        <w:t xml:space="preserve">. </w:t>
      </w:r>
      <w:r>
        <w:t>Coordina la política global de asignación de nombres de dominio y direcciones IP a nivel internacional.</w:t>
      </w:r>
    </w:p>
    <w:p w14:paraId="4178A05D" w14:textId="77777777" w:rsidR="00FD635B" w:rsidRDefault="00000000">
      <w:pPr>
        <w:pStyle w:val="Prrafodelista"/>
        <w:numPr>
          <w:ilvl w:val="0"/>
          <w:numId w:val="3"/>
        </w:numPr>
        <w:spacing w:before="60" w:after="60"/>
      </w:pPr>
      <w:r>
        <w:t xml:space="preserve">IANA (Internet </w:t>
      </w:r>
      <w:proofErr w:type="spellStart"/>
      <w:r>
        <w:t>Assigned</w:t>
      </w:r>
      <w:proofErr w:type="spellEnd"/>
      <w:r>
        <w:t xml:space="preserve"> Numbers </w:t>
      </w:r>
      <w:proofErr w:type="spellStart"/>
      <w:r>
        <w:t>Authority</w:t>
      </w:r>
      <w:proofErr w:type="spellEnd"/>
      <w:r>
        <w:t>): es el organismo ejecutivo, cuya función es contratada por ICANN. Se encarga de la asignación efectiva de los bloques de direcciones IP y otros recursos numéricos de internet.</w:t>
      </w:r>
    </w:p>
    <w:p w14:paraId="4BACEABF" w14:textId="77777777" w:rsidR="00FD635B" w:rsidRDefault="00FD635B">
      <w:pPr>
        <w:spacing w:before="40" w:after="40"/>
      </w:pPr>
    </w:p>
    <w:p w14:paraId="43B68EDB" w14:textId="77777777" w:rsidR="00FD635B" w:rsidRDefault="00000000">
      <w:pPr>
        <w:spacing w:before="80" w:after="80"/>
        <w:jc w:val="both"/>
      </w:pPr>
      <w:r>
        <w:t>Una forma sencilla de entender la relación: ICANN define la política (rol directivo) e IANA la ejecuta (rol operativo).</w:t>
      </w:r>
    </w:p>
    <w:p w14:paraId="4D934FDC" w14:textId="77777777" w:rsidR="00FD635B" w:rsidRDefault="00FD635B">
      <w:pPr>
        <w:spacing w:before="40" w:after="40"/>
      </w:pPr>
    </w:p>
    <w:p w14:paraId="276B7EC5" w14:textId="77777777" w:rsidR="00FD635B" w:rsidRDefault="00000000">
      <w:pPr>
        <w:pStyle w:val="Ttulo2"/>
      </w:pPr>
      <w:r>
        <w:t>2.3. RIR — Registros Regionales de Internet</w:t>
      </w:r>
    </w:p>
    <w:p w14:paraId="61EB08DB" w14:textId="77777777" w:rsidR="00FD635B" w:rsidRDefault="00000000">
      <w:pPr>
        <w:spacing w:before="80" w:after="80"/>
        <w:jc w:val="both"/>
      </w:pPr>
      <w:r>
        <w:t xml:space="preserve">Las asignaciones realizadas por IANA se distribuyen a nivel regional a través de los RIR (Regional Internet </w:t>
      </w:r>
      <w:proofErr w:type="spellStart"/>
      <w:r>
        <w:t>Registry</w:t>
      </w:r>
      <w:proofErr w:type="spellEnd"/>
      <w:r>
        <w:t>), organizados en cinco regiones del mundo:</w:t>
      </w:r>
    </w:p>
    <w:p w14:paraId="10BFA9BB"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635B" w14:paraId="480462E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3DF1B31" w14:textId="77777777" w:rsidR="00FD635B" w:rsidRDefault="00000000">
            <w:r>
              <w:rPr>
                <w:b/>
                <w:bCs/>
                <w:color w:val="FFFFFF"/>
              </w:rPr>
              <w:t>Región</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122D961" w14:textId="77777777" w:rsidR="00FD635B" w:rsidRDefault="00000000">
            <w:r>
              <w:rPr>
                <w:b/>
                <w:bCs/>
                <w:color w:val="FFFFFF"/>
              </w:rPr>
              <w:t>Organismo RIR</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0FA2904" w14:textId="77777777" w:rsidR="00FD635B" w:rsidRDefault="00000000">
            <w:r>
              <w:rPr>
                <w:b/>
                <w:bCs/>
                <w:color w:val="FFFFFF"/>
              </w:rPr>
              <w:t>Zona de cobertura</w:t>
            </w:r>
          </w:p>
        </w:tc>
      </w:tr>
      <w:tr w:rsidR="00FD635B" w14:paraId="12CA5788"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B5434A0" w14:textId="77777777" w:rsidR="00FD635B" w:rsidRDefault="00000000">
            <w:r>
              <w:rPr>
                <w:sz w:val="21"/>
                <w:szCs w:val="21"/>
              </w:rPr>
              <w:t>América del Norte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873DB1C" w14:textId="77777777" w:rsidR="00FD635B" w:rsidRDefault="00000000">
            <w:r>
              <w:rPr>
                <w:sz w:val="21"/>
                <w:szCs w:val="21"/>
              </w:rPr>
              <w:t>ARIN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FA973C0" w14:textId="77777777" w:rsidR="00FD635B" w:rsidRDefault="00000000">
            <w:r>
              <w:rPr>
                <w:sz w:val="21"/>
                <w:szCs w:val="21"/>
              </w:rPr>
              <w:t>Estados Unidos, Canadá, Caribe (parte)</w:t>
            </w:r>
          </w:p>
        </w:tc>
      </w:tr>
      <w:tr w:rsidR="00FD635B" w14:paraId="78EFB7E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8CBA85" w14:textId="77777777" w:rsidR="00FD635B" w:rsidRDefault="00000000">
            <w:r>
              <w:rPr>
                <w:sz w:val="21"/>
                <w:szCs w:val="21"/>
              </w:rPr>
              <w:t>América Latina y Caribe</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CDC7068" w14:textId="77777777" w:rsidR="00FD635B" w:rsidRDefault="00000000">
            <w:r>
              <w:rPr>
                <w:sz w:val="21"/>
                <w:szCs w:val="21"/>
              </w:rPr>
              <w:t>LACNIC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D13BCB" w14:textId="77777777" w:rsidR="00FD635B" w:rsidRDefault="00000000">
            <w:r>
              <w:rPr>
                <w:sz w:val="21"/>
                <w:szCs w:val="21"/>
              </w:rPr>
              <w:t>América del Sur, Centroamérica, Caribe</w:t>
            </w:r>
          </w:p>
        </w:tc>
      </w:tr>
      <w:tr w:rsidR="00FD635B" w14:paraId="3BA0EF2D"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F6E2A7A" w14:textId="77777777" w:rsidR="00FD635B" w:rsidRDefault="00000000">
            <w:r>
              <w:rPr>
                <w:sz w:val="21"/>
                <w:szCs w:val="21"/>
              </w:rPr>
              <w:t>Europa, Oriente Medio y Asia Central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06047FC" w14:textId="77777777" w:rsidR="00FD635B" w:rsidRDefault="00000000">
            <w:r>
              <w:rPr>
                <w:sz w:val="21"/>
                <w:szCs w:val="21"/>
              </w:rPr>
              <w:t>RIPE NCC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8B67B31" w14:textId="77777777" w:rsidR="00FD635B" w:rsidRDefault="00000000">
            <w:r>
              <w:rPr>
                <w:sz w:val="21"/>
                <w:szCs w:val="21"/>
              </w:rPr>
              <w:t>Europa y regiones adyacentes</w:t>
            </w:r>
          </w:p>
        </w:tc>
      </w:tr>
      <w:tr w:rsidR="00FD635B" w14:paraId="5570E62C"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8046C2A" w14:textId="77777777" w:rsidR="00FD635B" w:rsidRDefault="00000000">
            <w:r>
              <w:rPr>
                <w:sz w:val="21"/>
                <w:szCs w:val="21"/>
              </w:rPr>
              <w:t>Asia Pacífico</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CB6406D" w14:textId="77777777" w:rsidR="00FD635B" w:rsidRDefault="00000000">
            <w:r>
              <w:rPr>
                <w:sz w:val="21"/>
                <w:szCs w:val="21"/>
              </w:rPr>
              <w:t>APNIC</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6D28625" w14:textId="77777777" w:rsidR="00FD635B" w:rsidRDefault="00000000">
            <w:r>
              <w:rPr>
                <w:sz w:val="21"/>
                <w:szCs w:val="21"/>
              </w:rPr>
              <w:t>Asia y Pacífico (con NIR en algunos países)</w:t>
            </w:r>
          </w:p>
        </w:tc>
      </w:tr>
      <w:tr w:rsidR="00FD635B" w14:paraId="172C905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3B10AE" w14:textId="77777777" w:rsidR="00FD635B" w:rsidRDefault="00000000">
            <w:r>
              <w:rPr>
                <w:sz w:val="21"/>
                <w:szCs w:val="21"/>
              </w:rPr>
              <w:t>África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FFBD639" w14:textId="77777777" w:rsidR="00FD635B" w:rsidRDefault="00000000">
            <w:r>
              <w:rPr>
                <w:sz w:val="21"/>
                <w:szCs w:val="21"/>
              </w:rPr>
              <w:t>AFRINIC</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B5641F1" w14:textId="77777777" w:rsidR="00FD635B" w:rsidRDefault="00000000">
            <w:r>
              <w:rPr>
                <w:sz w:val="21"/>
                <w:szCs w:val="21"/>
              </w:rPr>
              <w:t>Continente africano</w:t>
            </w:r>
          </w:p>
        </w:tc>
      </w:tr>
    </w:tbl>
    <w:p w14:paraId="23AA58FC" w14:textId="77777777" w:rsidR="00FD635B" w:rsidRDefault="00FD635B">
      <w:pPr>
        <w:spacing w:before="40" w:after="40"/>
      </w:pPr>
    </w:p>
    <w:p w14:paraId="59248D4B" w14:textId="77777777" w:rsidR="00FD635B" w:rsidRDefault="00000000">
      <w:pPr>
        <w:spacing w:before="80" w:after="80"/>
        <w:jc w:val="both"/>
      </w:pPr>
      <w:r>
        <w:t>En la región Asia-Pacífico, algunos países cuentan además con un NIR (</w:t>
      </w:r>
      <w:proofErr w:type="spellStart"/>
      <w:r>
        <w:t>National</w:t>
      </w:r>
      <w:proofErr w:type="spellEnd"/>
      <w:r>
        <w:t xml:space="preserve"> Internet </w:t>
      </w:r>
      <w:proofErr w:type="spellStart"/>
      <w:r>
        <w:t>Registry</w:t>
      </w:r>
      <w:proofErr w:type="spellEnd"/>
      <w:r>
        <w:t xml:space="preserve">): una subdivisión de gestión a nivel nacional. Japón y China, por ejemplo, tienen su propia administración de recursos IP, de modo </w:t>
      </w:r>
      <w:proofErr w:type="gramStart"/>
      <w:r>
        <w:t>que</w:t>
      </w:r>
      <w:proofErr w:type="gramEnd"/>
      <w:r>
        <w:t xml:space="preserve"> si una organización en esos países quiere convertirse </w:t>
      </w:r>
      <w:r>
        <w:lastRenderedPageBreak/>
        <w:t xml:space="preserve">en ISP, puede gestionar su bloque de </w:t>
      </w:r>
      <w:proofErr w:type="spellStart"/>
      <w:r>
        <w:t>IPs</w:t>
      </w:r>
      <w:proofErr w:type="spellEnd"/>
      <w:r>
        <w:t xml:space="preserve"> directamente a nivel nacional, sin necesidad de ir directamente al APNIC.</w:t>
      </w:r>
    </w:p>
    <w:p w14:paraId="6A4D569A"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0900A8A3"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E2EFDA"/>
            <w:tcMar>
              <w:top w:w="100" w:type="dxa"/>
              <w:left w:w="160" w:type="dxa"/>
              <w:bottom w:w="60" w:type="dxa"/>
              <w:right w:w="160" w:type="dxa"/>
            </w:tcMar>
          </w:tcPr>
          <w:p w14:paraId="3400426A" w14:textId="77777777" w:rsidR="00FD635B" w:rsidRDefault="00000000">
            <w:pPr>
              <w:spacing w:before="40" w:after="60"/>
            </w:pPr>
            <w:r>
              <w:rPr>
                <w:b/>
                <w:bCs/>
                <w:color w:val="375623"/>
              </w:rPr>
              <w:t>💡 Ejemplo: Conversión en ISP en Argentina</w:t>
            </w:r>
          </w:p>
        </w:tc>
      </w:tr>
      <w:tr w:rsidR="00FD635B" w14:paraId="6314BBC2"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FFFFFF"/>
            <w:tcMar>
              <w:top w:w="80" w:type="dxa"/>
              <w:left w:w="160" w:type="dxa"/>
              <w:bottom w:w="80" w:type="dxa"/>
              <w:right w:w="160" w:type="dxa"/>
            </w:tcMar>
          </w:tcPr>
          <w:p w14:paraId="79523DAB" w14:textId="77777777" w:rsidR="00FD635B" w:rsidRDefault="00000000">
            <w:pPr>
              <w:spacing w:before="40" w:after="40"/>
              <w:jc w:val="both"/>
            </w:pPr>
            <w:r>
              <w:t>Si una organización argentina desea convertirse en ISP (proveedor de acceso a internet) y necesita un bloque de direcciones IP públicas, debe comunicarse con LACNIC, que es el RIR correspondiente a América Latina y el Caribe. LACNIC provee toda la documentación y los requisitos que deben cumplirse para recibir dicha asignación.</w:t>
            </w:r>
          </w:p>
        </w:tc>
      </w:tr>
    </w:tbl>
    <w:p w14:paraId="2D73FE62" w14:textId="77777777" w:rsidR="00FD635B" w:rsidRDefault="00FD635B">
      <w:pPr>
        <w:spacing w:before="40" w:after="40"/>
      </w:pPr>
    </w:p>
    <w:p w14:paraId="55F2C792" w14:textId="77777777" w:rsidR="00FD635B" w:rsidRDefault="00000000">
      <w:pPr>
        <w:pStyle w:val="Ttulo2"/>
      </w:pPr>
      <w:r>
        <w:t>2.4. Breve historia del surgimiento de internet</w:t>
      </w:r>
    </w:p>
    <w:p w14:paraId="5DDF214D" w14:textId="77777777" w:rsidR="00FD635B" w:rsidRDefault="00000000">
      <w:pPr>
        <w:spacing w:before="80" w:after="80"/>
        <w:jc w:val="both"/>
      </w:pPr>
      <w:r>
        <w:t>El protocolo TCP/IP fue el punto de partida. Posteriormente, la red se bifurcó en dos: una red civil y una militar. Alrededor de 1990 surgió Ethernet, que adoptó TCP/IP como protocolo base, dando origen a la arquitectura de capas que se estudia: Ethernet (Capa 2), IP (Capa 3), TCP (Capa 4). A partir de ese momento comenzaron los primeros pasos de internet, que permitía la interconexión básica: acceso a foros, comunicación punto a punto y descarga de archivos.</w:t>
      </w:r>
    </w:p>
    <w:p w14:paraId="540D6B13" w14:textId="77777777" w:rsidR="00FD635B" w:rsidRDefault="00000000">
      <w:pPr>
        <w:spacing w:before="80" w:after="80"/>
        <w:jc w:val="both"/>
      </w:pPr>
      <w:r>
        <w:t>El año 1995 se considera el hito de la difusión comercial masiva de internet. En ese mismo período surgieron los RIR y la estructura de organismos que se describió anteriormente, como respuesta a la necesidad de planificar y gestionar el direccionamiento IP a escala mundial.</w:t>
      </w:r>
    </w:p>
    <w:p w14:paraId="21D1AB85" w14:textId="77777777" w:rsidR="00FD635B" w:rsidRDefault="00FD635B">
      <w:pPr>
        <w:spacing w:before="40" w:after="40"/>
      </w:pPr>
    </w:p>
    <w:p w14:paraId="03ADCB36" w14:textId="77777777" w:rsidR="00FD635B" w:rsidRDefault="00FD635B">
      <w:pPr>
        <w:pBdr>
          <w:bottom w:val="single" w:sz="6" w:space="1" w:color="2E75B6"/>
        </w:pBdr>
        <w:spacing w:before="200" w:after="200"/>
      </w:pPr>
    </w:p>
    <w:p w14:paraId="3D598B71" w14:textId="77777777" w:rsidR="00FD635B" w:rsidRDefault="00000000">
      <w:pPr>
        <w:pStyle w:val="Ttulo1"/>
      </w:pPr>
      <w:r>
        <w:t>3. Equipos terminales y de comunicación de datos (ETD/DTE y DCE)</w:t>
      </w:r>
    </w:p>
    <w:p w14:paraId="2F474A10" w14:textId="77777777" w:rsidR="00FD635B" w:rsidRDefault="00FD635B">
      <w:pPr>
        <w:pBdr>
          <w:bottom w:val="single" w:sz="6" w:space="1" w:color="2E75B6"/>
        </w:pBdr>
        <w:spacing w:before="200" w:after="200"/>
      </w:pPr>
    </w:p>
    <w:p w14:paraId="5CF123C0" w14:textId="77777777" w:rsidR="00FD635B" w:rsidRDefault="00000000">
      <w:pPr>
        <w:pStyle w:val="Ttulo2"/>
      </w:pPr>
      <w:r>
        <w:t>3.1. Definición y rol de cada componente</w:t>
      </w:r>
    </w:p>
    <w:p w14:paraId="29F551B8" w14:textId="77777777" w:rsidR="00FD635B" w:rsidRDefault="00000000">
      <w:pPr>
        <w:spacing w:before="80" w:after="80"/>
        <w:jc w:val="both"/>
      </w:pPr>
      <w:r>
        <w:t>Para comprender cómo se establece una comunicación entre dos dispositivos, es útil identificar los distintos componentes que intervienen:</w:t>
      </w:r>
    </w:p>
    <w:p w14:paraId="434CD8EF"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6FB2875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762B2189" w14:textId="77777777" w:rsidR="00FD635B" w:rsidRDefault="00000000">
            <w:pPr>
              <w:spacing w:before="40" w:after="60"/>
            </w:pPr>
            <w:r>
              <w:rPr>
                <w:b/>
                <w:bCs/>
                <w:color w:val="1F4E79"/>
              </w:rPr>
              <w:t>📌 ETD / DTE — Equipo Terminal de Datos</w:t>
            </w:r>
          </w:p>
        </w:tc>
      </w:tr>
      <w:tr w:rsidR="00FD635B" w14:paraId="30C1E5D3"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2F001211" w14:textId="77777777" w:rsidR="00FD635B" w:rsidRDefault="00000000">
            <w:pPr>
              <w:spacing w:before="40" w:after="40"/>
              <w:jc w:val="both"/>
            </w:pPr>
            <w:r>
              <w:t xml:space="preserve">En inglés: DTE (Data Terminal </w:t>
            </w:r>
            <w:proofErr w:type="spellStart"/>
            <w:r>
              <w:t>Equipment</w:t>
            </w:r>
            <w:proofErr w:type="spellEnd"/>
            <w:r>
              <w:t>). En castellano: ETD (Equipo Terminal de Datos). Es el dispositivo que genera o consume la información: la computadora, el celular, el servidor, etc. Incluye todos sus componentes internos (procesador, memoria, almacenamiento) y también la parte de la interfaz que gestiona los datos internamente, antes de enviarlos al medio físico.</w:t>
            </w:r>
          </w:p>
        </w:tc>
      </w:tr>
    </w:tbl>
    <w:p w14:paraId="199AACB7"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103B701B"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5DE0B2E2" w14:textId="77777777" w:rsidR="00FD635B" w:rsidRDefault="00000000">
            <w:pPr>
              <w:spacing w:before="40" w:after="60"/>
            </w:pPr>
            <w:r>
              <w:rPr>
                <w:b/>
                <w:bCs/>
                <w:color w:val="1F4E79"/>
              </w:rPr>
              <w:t>📌 DCE — Equipo de Comunicación de Datos</w:t>
            </w:r>
          </w:p>
        </w:tc>
      </w:tr>
      <w:tr w:rsidR="00FD635B" w14:paraId="1D8E8D6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534873C7" w14:textId="77777777" w:rsidR="00FD635B" w:rsidRDefault="00000000">
            <w:pPr>
              <w:spacing w:before="40" w:after="40"/>
              <w:jc w:val="both"/>
            </w:pPr>
            <w:r>
              <w:lastRenderedPageBreak/>
              <w:t xml:space="preserve">En inglés: DCE (Data </w:t>
            </w:r>
            <w:proofErr w:type="spellStart"/>
            <w:r>
              <w:t>Communication</w:t>
            </w:r>
            <w:proofErr w:type="spellEnd"/>
            <w:r>
              <w:t xml:space="preserve"> </w:t>
            </w:r>
            <w:proofErr w:type="spellStart"/>
            <w:r>
              <w:t>Equipment</w:t>
            </w:r>
            <w:proofErr w:type="spellEnd"/>
            <w:r>
              <w:t>). Es la parte del sistema responsable de tomar los datos provenientes del ETD y adaptarlos al medio de transmisión físico (cable, fibra óptica, aire). Corresponde a la parte de la interfaz de red orientada hacia el exterior. En la práctica, puede ser parte de la tarjeta de red de la PC, el módem, u otro dispositivo de interfaz.</w:t>
            </w:r>
          </w:p>
        </w:tc>
      </w:tr>
    </w:tbl>
    <w:p w14:paraId="00D4A3A2" w14:textId="77777777" w:rsidR="00FD635B" w:rsidRDefault="00FD635B">
      <w:pPr>
        <w:spacing w:before="40" w:after="40"/>
      </w:pPr>
    </w:p>
    <w:p w14:paraId="78963C30" w14:textId="77777777" w:rsidR="00FD635B" w:rsidRDefault="00000000">
      <w:pPr>
        <w:spacing w:before="80" w:after="80"/>
        <w:jc w:val="both"/>
      </w:pPr>
      <w:r>
        <w:t>Todos los equipos que se comunican con algún medio físico poseen estas dos partes. Sin el DCE, el dispositivo no podría interactuar con el medio de transmisión externo. Cuando la información llega al otro extremo del enlace, el DCE del receptor la convierte nuevamente para que el ETD del otro lado pueda interpretarla.</w:t>
      </w:r>
    </w:p>
    <w:p w14:paraId="36900270" w14:textId="77777777" w:rsidR="00FD635B" w:rsidRDefault="00FD635B">
      <w:pPr>
        <w:spacing w:before="40" w:after="40"/>
      </w:pPr>
    </w:p>
    <w:p w14:paraId="4DBA5196" w14:textId="77777777" w:rsidR="00FD635B" w:rsidRDefault="00000000">
      <w:pPr>
        <w:pStyle w:val="Ttulo2"/>
      </w:pPr>
      <w:r>
        <w:t>3.2. Circuito de datos y circuito de enlace de datos</w:t>
      </w:r>
    </w:p>
    <w:p w14:paraId="7FD8CB98" w14:textId="77777777" w:rsidR="00FD635B" w:rsidRDefault="00000000">
      <w:pPr>
        <w:spacing w:before="80" w:after="80"/>
        <w:jc w:val="both"/>
      </w:pPr>
      <w:r>
        <w:t>Dentro del sistema de comunicaciones se distinguen dos tipos de circuitos:</w:t>
      </w:r>
    </w:p>
    <w:p w14:paraId="3B0779D5" w14:textId="77777777" w:rsidR="00FD635B" w:rsidRDefault="00FD635B">
      <w:pPr>
        <w:spacing w:before="40" w:after="40"/>
      </w:pPr>
    </w:p>
    <w:p w14:paraId="28D9C4B6" w14:textId="77777777" w:rsidR="00FD635B" w:rsidRDefault="00000000">
      <w:pPr>
        <w:pStyle w:val="Prrafodelista"/>
        <w:numPr>
          <w:ilvl w:val="0"/>
          <w:numId w:val="3"/>
        </w:numPr>
        <w:spacing w:before="60" w:after="60"/>
      </w:pPr>
      <w:r>
        <w:t>Circuito de datos: es lo que viaja entre los dos DCE, es decir, la señal ya adaptada al medio físico. Aquí la información no está en su forma original, sino codificada/modulada para minimizar errores durante la transmisión.</w:t>
      </w:r>
    </w:p>
    <w:p w14:paraId="455C35E9" w14:textId="77777777" w:rsidR="00FD635B" w:rsidRDefault="00000000">
      <w:pPr>
        <w:pStyle w:val="Prrafodelista"/>
        <w:numPr>
          <w:ilvl w:val="0"/>
          <w:numId w:val="3"/>
        </w:numPr>
        <w:spacing w:before="60" w:after="60"/>
      </w:pPr>
      <w:r>
        <w:t>Circuito de enlace de datos: es el que está más relacionado con el dato final antes de su procesamiento interno en el equipo terminal. Representa la información antes de que el DCE la transforme para el medio físico.</w:t>
      </w:r>
    </w:p>
    <w:p w14:paraId="7D8D0388" w14:textId="77777777" w:rsidR="00FD635B" w:rsidRDefault="00FD635B">
      <w:pPr>
        <w:spacing w:before="40" w:after="40"/>
      </w:pPr>
    </w:p>
    <w:p w14:paraId="25CD7B15" w14:textId="77777777" w:rsidR="00FD635B" w:rsidRDefault="00000000">
      <w:pPr>
        <w:spacing w:before="80" w:after="80"/>
        <w:jc w:val="both"/>
      </w:pPr>
      <w:r>
        <w:t>Las líneas de comunicación se ubican entre ambos DCE y constituyen el medio físico por donde viaja la señal: cable UTP, fibra óptica, espacio radioeléctrico, etc.</w:t>
      </w:r>
    </w:p>
    <w:p w14:paraId="56F7A613" w14:textId="77777777" w:rsidR="00FD635B" w:rsidRDefault="00FD635B">
      <w:pPr>
        <w:spacing w:before="40" w:after="40"/>
      </w:pPr>
    </w:p>
    <w:p w14:paraId="75AB11BF" w14:textId="77777777" w:rsidR="00FD635B" w:rsidRDefault="00000000">
      <w:pPr>
        <w:pStyle w:val="Ttulo2"/>
      </w:pPr>
      <w:r>
        <w:t>3.3. El simulador de comunicaciones</w:t>
      </w:r>
    </w:p>
    <w:p w14:paraId="3ED4CD57" w14:textId="77777777" w:rsidR="00FD635B" w:rsidRDefault="00000000">
      <w:pPr>
        <w:spacing w:before="80" w:after="80"/>
        <w:jc w:val="both"/>
      </w:pPr>
      <w:r>
        <w:t>El profesor presentó un simulador que permite visualizar cómo se comporta una señal a lo largo de este proceso. El simulador muestra:</w:t>
      </w:r>
    </w:p>
    <w:p w14:paraId="04D64D50" w14:textId="77777777" w:rsidR="00FD635B" w:rsidRDefault="00FD635B">
      <w:pPr>
        <w:spacing w:before="40" w:after="40"/>
      </w:pPr>
    </w:p>
    <w:p w14:paraId="2C60AD36" w14:textId="77777777" w:rsidR="00FD635B" w:rsidRDefault="00000000">
      <w:pPr>
        <w:pStyle w:val="Prrafodelista"/>
        <w:numPr>
          <w:ilvl w:val="0"/>
          <w:numId w:val="3"/>
        </w:numPr>
        <w:spacing w:before="60" w:after="60"/>
      </w:pPr>
      <w:r>
        <w:t>El dato enviado: la secuencia de bits original (por ejemplo: 1 1 0 0 0 1 1 1).</w:t>
      </w:r>
    </w:p>
    <w:p w14:paraId="13E1BE78" w14:textId="77777777" w:rsidR="00FD635B" w:rsidRDefault="00000000">
      <w:pPr>
        <w:pStyle w:val="Prrafodelista"/>
        <w:numPr>
          <w:ilvl w:val="0"/>
          <w:numId w:val="3"/>
        </w:numPr>
        <w:spacing w:before="60" w:after="60"/>
      </w:pPr>
      <w:r>
        <w:t>La salida del DTE: cómo esos bits se representan eléctricamente antes de ingresar al DCE (por ejemplo, señal entre 0 V y 5 V para una codificación unipolar).</w:t>
      </w:r>
    </w:p>
    <w:p w14:paraId="5654D0DE" w14:textId="77777777" w:rsidR="00FD635B" w:rsidRDefault="00000000">
      <w:pPr>
        <w:pStyle w:val="Prrafodelista"/>
        <w:numPr>
          <w:ilvl w:val="0"/>
          <w:numId w:val="3"/>
        </w:numPr>
        <w:spacing w:before="60" w:after="60"/>
      </w:pPr>
      <w:r>
        <w:t>La salida del DCE: cómo el DCE transforma esa señal aplicando una codificación específica. Al cambiar la codificación seleccionada, la forma de la señal de salida del DCE cambia visiblemente.</w:t>
      </w:r>
    </w:p>
    <w:p w14:paraId="0EDDB53C" w14:textId="77777777" w:rsidR="00FD635B" w:rsidRDefault="00000000">
      <w:pPr>
        <w:pStyle w:val="Prrafodelista"/>
        <w:numPr>
          <w:ilvl w:val="0"/>
          <w:numId w:val="3"/>
        </w:numPr>
        <w:spacing w:before="60" w:after="60"/>
      </w:pPr>
      <w:r>
        <w:t>El efecto del ruido y la atenuación: se puede simular la entrada de ruido al canal y observar cómo la señal recibida en el otro extremo no es idéntica a la original, sino que está deformada.</w:t>
      </w:r>
    </w:p>
    <w:p w14:paraId="6A7E7771" w14:textId="77777777" w:rsidR="00FD635B" w:rsidRDefault="00000000">
      <w:pPr>
        <w:pStyle w:val="Prrafodelista"/>
        <w:numPr>
          <w:ilvl w:val="0"/>
          <w:numId w:val="3"/>
        </w:numPr>
        <w:spacing w:before="60" w:after="60"/>
      </w:pPr>
      <w:r>
        <w:t xml:space="preserve">El dato recibido: si la transmisión fue exitosa (todos los resultados en verde), el receptor fue capaz de reconstruir el bit </w:t>
      </w:r>
      <w:proofErr w:type="spellStart"/>
      <w:r>
        <w:t>stream</w:t>
      </w:r>
      <w:proofErr w:type="spellEnd"/>
      <w:r>
        <w:t xml:space="preserve"> original a pesar de las alteraciones sufridas en el canal.</w:t>
      </w:r>
    </w:p>
    <w:p w14:paraId="10B9102E"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0F2FC4F6" w14:textId="77777777">
        <w:tblPrEx>
          <w:tblCellMar>
            <w:top w:w="0" w:type="dxa"/>
            <w:bottom w:w="0" w:type="dxa"/>
          </w:tblCellMar>
        </w:tblPrEx>
        <w:tc>
          <w:tcPr>
            <w:tcW w:w="9360" w:type="dxa"/>
            <w:tcBorders>
              <w:top w:val="single" w:sz="1" w:space="0" w:color="FFD966"/>
              <w:left w:val="single" w:sz="1" w:space="0" w:color="FFD966"/>
              <w:bottom w:val="single" w:sz="1" w:space="0" w:color="FFD966"/>
              <w:right w:val="single" w:sz="1" w:space="0" w:color="FFD966"/>
            </w:tcBorders>
            <w:shd w:val="clear" w:color="auto" w:fill="FFF2CC"/>
            <w:tcMar>
              <w:top w:w="80" w:type="dxa"/>
              <w:left w:w="160" w:type="dxa"/>
              <w:bottom w:w="80" w:type="dxa"/>
              <w:right w:w="160" w:type="dxa"/>
            </w:tcMar>
          </w:tcPr>
          <w:p w14:paraId="26AE7E4B" w14:textId="77777777" w:rsidR="00FD635B" w:rsidRDefault="00000000">
            <w:pPr>
              <w:spacing w:before="40" w:after="40"/>
              <w:jc w:val="both"/>
            </w:pPr>
            <w:r>
              <w:rPr>
                <w:color w:val="7F6000"/>
              </w:rPr>
              <w:lastRenderedPageBreak/>
              <w:t>⚠</w:t>
            </w:r>
            <w:proofErr w:type="gramStart"/>
            <w:r>
              <w:rPr>
                <w:color w:val="7F6000"/>
              </w:rPr>
              <w:t>️  La</w:t>
            </w:r>
            <w:proofErr w:type="gramEnd"/>
            <w:r>
              <w:rPr>
                <w:color w:val="7F6000"/>
              </w:rPr>
              <w:t xml:space="preserve"> codificación aplicada por el DCE (también llamada modulación) es como un algoritmo que transforma los datos para hacerlos más resistentes a las interferencias del canal. En el receptor, se aplica el algoritmo inverso para recuperar la información original. La elección de la codificación depende del entorno de transmisión y se estudia en detalle en clases posteriores.</w:t>
            </w:r>
          </w:p>
        </w:tc>
      </w:tr>
    </w:tbl>
    <w:p w14:paraId="36A3D04F" w14:textId="77777777" w:rsidR="00FD635B" w:rsidRDefault="00FD635B">
      <w:pPr>
        <w:spacing w:before="40" w:after="40"/>
      </w:pPr>
    </w:p>
    <w:p w14:paraId="457B305B" w14:textId="77777777" w:rsidR="00FD635B" w:rsidRDefault="00FD635B">
      <w:pPr>
        <w:pBdr>
          <w:bottom w:val="single" w:sz="6" w:space="1" w:color="2E75B6"/>
        </w:pBdr>
        <w:spacing w:before="200" w:after="200"/>
      </w:pPr>
    </w:p>
    <w:p w14:paraId="21FADBBE" w14:textId="77777777" w:rsidR="00FD635B" w:rsidRDefault="00000000">
      <w:pPr>
        <w:pStyle w:val="Ttulo1"/>
      </w:pPr>
      <w:r>
        <w:t>4. Señales en las comunicaciones</w:t>
      </w:r>
    </w:p>
    <w:p w14:paraId="2FCCC2D8" w14:textId="77777777" w:rsidR="00FD635B" w:rsidRDefault="00FD635B">
      <w:pPr>
        <w:pBdr>
          <w:bottom w:val="single" w:sz="6" w:space="1" w:color="2E75B6"/>
        </w:pBdr>
        <w:spacing w:before="200" w:after="200"/>
      </w:pPr>
    </w:p>
    <w:p w14:paraId="5D5BA27F" w14:textId="77777777" w:rsidR="00FD635B" w:rsidRDefault="00000000">
      <w:pPr>
        <w:pStyle w:val="Ttulo2"/>
      </w:pPr>
      <w:r>
        <w:t>4.1. Señales analógicas y digitales</w:t>
      </w:r>
    </w:p>
    <w:p w14:paraId="1F75CDA9" w14:textId="77777777" w:rsidR="00FD635B" w:rsidRDefault="00000000">
      <w:pPr>
        <w:spacing w:before="80" w:after="80"/>
        <w:jc w:val="both"/>
      </w:pPr>
      <w:r>
        <w:t>Las señales de comunicación pueden clasificarse en dos grandes tipos:</w:t>
      </w:r>
    </w:p>
    <w:p w14:paraId="055F98FA"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1FBD275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3F7C545C" w14:textId="77777777" w:rsidR="00FD635B" w:rsidRDefault="00000000">
            <w:pPr>
              <w:spacing w:before="40" w:after="60"/>
            </w:pPr>
            <w:r>
              <w:rPr>
                <w:b/>
                <w:bCs/>
                <w:color w:val="1F4E79"/>
              </w:rPr>
              <w:t>📌 Señal analógica</w:t>
            </w:r>
          </w:p>
        </w:tc>
      </w:tr>
      <w:tr w:rsidR="00FD635B" w14:paraId="6F98415E"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369AE6E2" w14:textId="77777777" w:rsidR="00FD635B" w:rsidRDefault="00000000">
            <w:pPr>
              <w:spacing w:before="40" w:after="40"/>
              <w:jc w:val="both"/>
            </w:pPr>
            <w:r>
              <w:t>Puede tomar infinitos valores dentro de un rango continuo. La voz humana es un ejemplo paradigmático: varía continuamente en amplitud y frecuencia. Una señal analógica tiene la forma de una onda continua y suave.</w:t>
            </w:r>
          </w:p>
        </w:tc>
      </w:tr>
    </w:tbl>
    <w:p w14:paraId="3F10A81D"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2341A4D0"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7D0E28D6" w14:textId="77777777" w:rsidR="00FD635B" w:rsidRDefault="00000000">
            <w:pPr>
              <w:spacing w:before="40" w:after="60"/>
            </w:pPr>
            <w:r>
              <w:rPr>
                <w:b/>
                <w:bCs/>
                <w:color w:val="1F4E79"/>
              </w:rPr>
              <w:t>📌 Señal digital</w:t>
            </w:r>
          </w:p>
        </w:tc>
      </w:tr>
      <w:tr w:rsidR="00FD635B" w14:paraId="7E6E100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285C77D6" w14:textId="77777777" w:rsidR="00FD635B" w:rsidRDefault="00000000">
            <w:pPr>
              <w:spacing w:before="40" w:after="40"/>
              <w:jc w:val="both"/>
            </w:pPr>
            <w:r>
              <w:t>Solo puede tomar valores discretos y finitos. En el caso más común (señal binaria), únicamente existen dos valores posibles: 0 y 1, representados como dos niveles de tensión. Se visualizan como señales de forma cuadrada o rectangular.</w:t>
            </w:r>
          </w:p>
        </w:tc>
      </w:tr>
    </w:tbl>
    <w:p w14:paraId="5F69BABA" w14:textId="77777777" w:rsidR="00FD635B" w:rsidRDefault="00FD635B">
      <w:pPr>
        <w:spacing w:before="40" w:after="40"/>
      </w:pPr>
    </w:p>
    <w:p w14:paraId="762D57D8" w14:textId="77777777" w:rsidR="00FD635B" w:rsidRDefault="00000000">
      <w:pPr>
        <w:spacing w:before="80" w:after="80"/>
        <w:jc w:val="both"/>
      </w:pPr>
      <w:r>
        <w:t>Dentro de las señales digitales existen dos variantes según los valores de tensión:</w:t>
      </w:r>
    </w:p>
    <w:p w14:paraId="448FF759" w14:textId="77777777" w:rsidR="00FD635B" w:rsidRDefault="00000000">
      <w:pPr>
        <w:pStyle w:val="Prrafodelista"/>
        <w:numPr>
          <w:ilvl w:val="0"/>
          <w:numId w:val="3"/>
        </w:numPr>
        <w:spacing w:before="60" w:after="60"/>
      </w:pPr>
      <w:r>
        <w:t>Señal unipolar: tiene un único polo positivo respecto a la referencia (por ejemplo, entre 0 V y 5 V). El bit 1 se representa con 5 V y el bit 0 con 0 V.</w:t>
      </w:r>
    </w:p>
    <w:p w14:paraId="6210F12A" w14:textId="77777777" w:rsidR="00FD635B" w:rsidRDefault="00000000">
      <w:pPr>
        <w:pStyle w:val="Prrafodelista"/>
        <w:numPr>
          <w:ilvl w:val="0"/>
          <w:numId w:val="3"/>
        </w:numPr>
        <w:spacing w:before="60" w:after="60"/>
      </w:pPr>
      <w:r>
        <w:t>Señal bipolar: tiene dos polos respecto a la referencia (por ejemplo, entre −5 V y +5 V). El bit 1 puede ser +5 V y el bit 0, −5 V.</w:t>
      </w:r>
    </w:p>
    <w:p w14:paraId="3F00BE4F" w14:textId="77777777" w:rsidR="00FD635B" w:rsidRDefault="00FD635B">
      <w:pPr>
        <w:spacing w:before="40" w:after="40"/>
      </w:pPr>
    </w:p>
    <w:p w14:paraId="1A91C5AD" w14:textId="77777777" w:rsidR="00FD635B" w:rsidRDefault="00000000">
      <w:pPr>
        <w:pStyle w:val="Ttulo2"/>
      </w:pPr>
      <w:r>
        <w:t>4.2. Perturbaciones que afectan a las señales</w:t>
      </w:r>
    </w:p>
    <w:p w14:paraId="655943AE" w14:textId="77777777" w:rsidR="00FD635B" w:rsidRDefault="00000000">
      <w:pPr>
        <w:spacing w:before="80" w:after="80"/>
        <w:jc w:val="both"/>
      </w:pPr>
      <w:r>
        <w:t>Cualquier señal que viaja por un medio físico está sujeta a distintos tipos de perturbaciones. Las principales son:</w:t>
      </w:r>
    </w:p>
    <w:p w14:paraId="2C864F24"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32E5CBE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3796E541" w14:textId="77777777" w:rsidR="00FD635B" w:rsidRDefault="00000000">
            <w:pPr>
              <w:spacing w:before="40" w:after="60"/>
            </w:pPr>
            <w:r>
              <w:rPr>
                <w:b/>
                <w:bCs/>
                <w:color w:val="1F4E79"/>
              </w:rPr>
              <w:t>📌 Atenuación</w:t>
            </w:r>
          </w:p>
        </w:tc>
      </w:tr>
      <w:tr w:rsidR="00FD635B" w14:paraId="146F9AE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34CC15DD" w14:textId="77777777" w:rsidR="00FD635B" w:rsidRDefault="00000000">
            <w:pPr>
              <w:spacing w:before="40" w:after="40"/>
              <w:jc w:val="both"/>
            </w:pPr>
            <w:r>
              <w:lastRenderedPageBreak/>
              <w:t xml:space="preserve">Es la reducción progresiva de la amplitud de la señal a medida que recorre el medio físico, sin que se modifique su forma. La señal llega al destino con la misma </w:t>
            </w:r>
            <w:proofErr w:type="gramStart"/>
            <w:r>
              <w:t>morfología</w:t>
            </w:r>
            <w:proofErr w:type="gramEnd"/>
            <w:r>
              <w:t xml:space="preserve"> pero con menor amplitud. Es análogo a lo que ocurre cuando uno se aleja del </w:t>
            </w:r>
            <w:proofErr w:type="spellStart"/>
            <w:r>
              <w:t>router</w:t>
            </w:r>
            <w:proofErr w:type="spellEnd"/>
            <w:r>
              <w:t xml:space="preserve"> </w:t>
            </w:r>
            <w:proofErr w:type="spellStart"/>
            <w:r>
              <w:t>Wi</w:t>
            </w:r>
            <w:proofErr w:type="spellEnd"/>
            <w:r>
              <w:t>-Fi: la señal va perdiendo potencia y la velocidad de conexión disminuye hasta que la comunicación se interrumpe.</w:t>
            </w:r>
          </w:p>
        </w:tc>
      </w:tr>
    </w:tbl>
    <w:p w14:paraId="18972F32"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7083BE17"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7AFA545F" w14:textId="77777777" w:rsidR="00FD635B" w:rsidRDefault="00000000">
            <w:pPr>
              <w:spacing w:before="40" w:after="60"/>
            </w:pPr>
            <w:r>
              <w:rPr>
                <w:b/>
                <w:bCs/>
                <w:color w:val="1F4E79"/>
              </w:rPr>
              <w:t>📌 Distorsión</w:t>
            </w:r>
          </w:p>
        </w:tc>
      </w:tr>
      <w:tr w:rsidR="00FD635B" w14:paraId="3A767D7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092062AF" w14:textId="77777777" w:rsidR="00FD635B" w:rsidRDefault="00000000">
            <w:pPr>
              <w:spacing w:before="40" w:after="40"/>
              <w:jc w:val="both"/>
            </w:pPr>
            <w:r>
              <w:t>Es una deformación de la forma de la señal. A diferencia de la atenuación, no solo cambia la amplitud sino también la forma de la onda. Puede producirse por las características del medio de transmisión o por interferencias.</w:t>
            </w:r>
          </w:p>
        </w:tc>
      </w:tr>
    </w:tbl>
    <w:p w14:paraId="6EB7DFF2"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598EECF9"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1F173D14" w14:textId="77777777" w:rsidR="00FD635B" w:rsidRDefault="00000000">
            <w:pPr>
              <w:spacing w:before="40" w:after="60"/>
            </w:pPr>
            <w:r>
              <w:rPr>
                <w:b/>
                <w:bCs/>
                <w:color w:val="1F4E79"/>
              </w:rPr>
              <w:t>📌 Ruido</w:t>
            </w:r>
          </w:p>
        </w:tc>
      </w:tr>
      <w:tr w:rsidR="00FD635B" w14:paraId="5B3F7DE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5B25FBF3" w14:textId="77777777" w:rsidR="00FD635B" w:rsidRDefault="00000000">
            <w:pPr>
              <w:spacing w:before="40" w:after="40"/>
              <w:jc w:val="both"/>
            </w:pPr>
            <w:r>
              <w:t>Es una señal parásita que se suma aleatoriamente a la señal original (ruido blanco o aleatorio). En el simulador se puede observar cómo el ruido se superpone a la señal y dificulta la correcta recepción de los bits.</w:t>
            </w:r>
          </w:p>
        </w:tc>
      </w:tr>
    </w:tbl>
    <w:p w14:paraId="2DCE04F3" w14:textId="77777777" w:rsidR="00FD635B" w:rsidRDefault="00FD635B">
      <w:pPr>
        <w:spacing w:before="40" w:after="40"/>
      </w:pPr>
    </w:p>
    <w:p w14:paraId="53A0A5AF" w14:textId="77777777" w:rsidR="00FD635B" w:rsidRDefault="00000000">
      <w:pPr>
        <w:pStyle w:val="Ttulo2"/>
      </w:pPr>
      <w:r>
        <w:t>4.3. Conceptos fundamentales: período, frecuencia y longitud de onda</w:t>
      </w:r>
    </w:p>
    <w:p w14:paraId="55010862" w14:textId="77777777" w:rsidR="00FD635B" w:rsidRDefault="00000000">
      <w:pPr>
        <w:spacing w:before="80" w:after="80"/>
        <w:jc w:val="both"/>
      </w:pPr>
      <w:r>
        <w:t>Toda señal periódica se caracteriza por tres parámetros relacionados:</w:t>
      </w:r>
    </w:p>
    <w:p w14:paraId="23AB8154" w14:textId="77777777" w:rsidR="00FD635B" w:rsidRDefault="00000000">
      <w:pPr>
        <w:pStyle w:val="Prrafodelista"/>
        <w:numPr>
          <w:ilvl w:val="0"/>
          <w:numId w:val="3"/>
        </w:numPr>
        <w:spacing w:before="60" w:after="60"/>
      </w:pPr>
      <w:r>
        <w:t>Período (T): tiempo que tarda la señal en completar un ciclo completo. Se mide en segundos.</w:t>
      </w:r>
    </w:p>
    <w:p w14:paraId="058D324F" w14:textId="77777777" w:rsidR="00FD635B" w:rsidRDefault="00000000">
      <w:pPr>
        <w:pStyle w:val="Prrafodelista"/>
        <w:numPr>
          <w:ilvl w:val="0"/>
          <w:numId w:val="3"/>
        </w:numPr>
        <w:spacing w:before="60" w:after="60"/>
      </w:pPr>
      <w:r>
        <w:t>Frecuencia (f): número de ciclos que ocurren por segundo. Se mide en Hertz (Hz). Es la inversa del período: f = 1/T.</w:t>
      </w:r>
    </w:p>
    <w:p w14:paraId="14CFBC6C" w14:textId="77777777" w:rsidR="00FD635B" w:rsidRDefault="00000000">
      <w:pPr>
        <w:pStyle w:val="Prrafodelista"/>
        <w:numPr>
          <w:ilvl w:val="0"/>
          <w:numId w:val="3"/>
        </w:numPr>
        <w:spacing w:before="60" w:after="60"/>
      </w:pPr>
      <w:r>
        <w:t>Longitud de onda (λ): distancia física que recorre la señal en un ciclo completo. Depende de la velocidad de propagación en el medio.</w:t>
      </w:r>
    </w:p>
    <w:p w14:paraId="007C25CC" w14:textId="77777777" w:rsidR="00FD635B" w:rsidRDefault="00FD635B">
      <w:pPr>
        <w:spacing w:before="40" w:after="40"/>
      </w:pPr>
    </w:p>
    <w:p w14:paraId="35C2BD2E" w14:textId="77777777" w:rsidR="00FD635B" w:rsidRDefault="00000000">
      <w:pPr>
        <w:pStyle w:val="Ttulo2"/>
      </w:pPr>
      <w:r>
        <w:t>4.4. Tipos de señales según el medio físico</w:t>
      </w:r>
    </w:p>
    <w:p w14:paraId="0AE05ECA" w14:textId="77777777" w:rsidR="00FD635B" w:rsidRDefault="00000000">
      <w:pPr>
        <w:spacing w:before="80" w:after="80"/>
        <w:jc w:val="both"/>
      </w:pPr>
      <w:r>
        <w:t>Las señales que viajan por los distintos medios físicos de comunicación pueden clasificarse en tres categorías:</w:t>
      </w:r>
    </w:p>
    <w:p w14:paraId="5CA1187D"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FD635B" w14:paraId="496181F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B355A97" w14:textId="77777777" w:rsidR="00FD635B" w:rsidRDefault="00000000">
            <w:r>
              <w:rPr>
                <w:b/>
                <w:bCs/>
                <w:color w:val="FFFFFF"/>
              </w:rPr>
              <w:t>Tipo de señal</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8E10AE7" w14:textId="77777777" w:rsidR="00FD635B" w:rsidRDefault="00000000">
            <w:r>
              <w:rPr>
                <w:b/>
                <w:bCs/>
                <w:color w:val="FFFFFF"/>
              </w:rPr>
              <w:t>Medio físico</w:t>
            </w:r>
          </w:p>
        </w:tc>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C6C14AA" w14:textId="77777777" w:rsidR="00FD635B" w:rsidRDefault="00000000">
            <w:r>
              <w:rPr>
                <w:b/>
                <w:bCs/>
                <w:color w:val="FFFFFF"/>
              </w:rPr>
              <w:t>Ejemplo de uso</w:t>
            </w:r>
          </w:p>
        </w:tc>
      </w:tr>
      <w:tr w:rsidR="00FD635B" w14:paraId="690C7FF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CC2DFA1" w14:textId="77777777" w:rsidR="00FD635B" w:rsidRDefault="00000000">
            <w:r>
              <w:rPr>
                <w:sz w:val="21"/>
                <w:szCs w:val="21"/>
              </w:rPr>
              <w:t>Eléctrica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B09FE9B" w14:textId="77777777" w:rsidR="00FD635B" w:rsidRDefault="00000000">
            <w:r>
              <w:rPr>
                <w:sz w:val="21"/>
                <w:szCs w:val="21"/>
              </w:rPr>
              <w:t>Cable de cobre (UTP, par trenzado)</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9792EFD" w14:textId="77777777" w:rsidR="00FD635B" w:rsidRDefault="00000000">
            <w:r>
              <w:rPr>
                <w:sz w:val="21"/>
                <w:szCs w:val="21"/>
              </w:rPr>
              <w:t>Conexión Ethernet por cable RJ45</w:t>
            </w:r>
          </w:p>
        </w:tc>
      </w:tr>
      <w:tr w:rsidR="00FD635B" w14:paraId="26A5C81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F9621B1" w14:textId="77777777" w:rsidR="00FD635B" w:rsidRDefault="00000000">
            <w:r>
              <w:rPr>
                <w:sz w:val="21"/>
                <w:szCs w:val="21"/>
              </w:rPr>
              <w:t>Óptica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D97398C" w14:textId="77777777" w:rsidR="00FD635B" w:rsidRDefault="00000000">
            <w:r>
              <w:rPr>
                <w:sz w:val="21"/>
                <w:szCs w:val="21"/>
              </w:rPr>
              <w:t>Fibra óptica</w:t>
            </w:r>
          </w:p>
        </w:tc>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D879D2F" w14:textId="77777777" w:rsidR="00FD635B" w:rsidRDefault="00000000">
            <w:r>
              <w:rPr>
                <w:sz w:val="21"/>
                <w:szCs w:val="21"/>
              </w:rPr>
              <w:t xml:space="preserve">Conexión de fibra hasta el </w:t>
            </w:r>
            <w:proofErr w:type="spellStart"/>
            <w:r>
              <w:rPr>
                <w:sz w:val="21"/>
                <w:szCs w:val="21"/>
              </w:rPr>
              <w:t>router</w:t>
            </w:r>
            <w:proofErr w:type="spellEnd"/>
            <w:r>
              <w:rPr>
                <w:sz w:val="21"/>
                <w:szCs w:val="21"/>
              </w:rPr>
              <w:t xml:space="preserve"> doméstico</w:t>
            </w:r>
          </w:p>
        </w:tc>
      </w:tr>
      <w:tr w:rsidR="00FD635B" w:rsidRPr="00251FD1" w14:paraId="7F7BD764"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0F95CFD" w14:textId="77777777" w:rsidR="00FD635B" w:rsidRDefault="00000000">
            <w:r>
              <w:rPr>
                <w:sz w:val="21"/>
                <w:szCs w:val="21"/>
              </w:rPr>
              <w:t>Electromagnética (radioeléctrica)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7138D1" w14:textId="77777777" w:rsidR="00FD635B" w:rsidRDefault="00000000">
            <w:r>
              <w:rPr>
                <w:sz w:val="21"/>
                <w:szCs w:val="21"/>
              </w:rPr>
              <w:t>Espacio libre (aire)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9D7AC6" w14:textId="77777777" w:rsidR="00FD635B" w:rsidRPr="00251FD1" w:rsidRDefault="00000000">
            <w:pPr>
              <w:rPr>
                <w:lang w:val="en-US"/>
              </w:rPr>
            </w:pPr>
            <w:r w:rsidRPr="00251FD1">
              <w:rPr>
                <w:sz w:val="21"/>
                <w:szCs w:val="21"/>
                <w:lang w:val="en-US"/>
              </w:rPr>
              <w:t xml:space="preserve">Wi-Fi, Bluetooth, redes </w:t>
            </w:r>
            <w:proofErr w:type="spellStart"/>
            <w:r w:rsidRPr="00251FD1">
              <w:rPr>
                <w:sz w:val="21"/>
                <w:szCs w:val="21"/>
                <w:lang w:val="en-US"/>
              </w:rPr>
              <w:t>celulares</w:t>
            </w:r>
            <w:proofErr w:type="spellEnd"/>
          </w:p>
        </w:tc>
      </w:tr>
    </w:tbl>
    <w:p w14:paraId="4D0312E2" w14:textId="77777777" w:rsidR="00FD635B" w:rsidRPr="00251FD1" w:rsidRDefault="00FD635B">
      <w:pPr>
        <w:spacing w:before="40" w:after="40"/>
        <w:rPr>
          <w:lang w:val="en-US"/>
        </w:rPr>
      </w:pPr>
    </w:p>
    <w:p w14:paraId="09F8562D" w14:textId="77777777" w:rsidR="00FD635B" w:rsidRDefault="00000000">
      <w:pPr>
        <w:spacing w:before="80" w:after="80"/>
        <w:jc w:val="both"/>
      </w:pPr>
      <w:r>
        <w:lastRenderedPageBreak/>
        <w:t>El canal radioeléctrico (el aire) es el más expuesto a interferencias, ya que es un medio no confinado. En los medios confinados (cable, fibra), la señal está encerrada dentro del conductor o la guía de onda, lo que reduce la exposición a factores externos. En el canal radioeléctrico, en cambio, intervienen las siguientes perturbaciones adicionales:</w:t>
      </w:r>
    </w:p>
    <w:p w14:paraId="170EA94F" w14:textId="77777777" w:rsidR="00FD635B" w:rsidRDefault="00000000">
      <w:pPr>
        <w:pStyle w:val="Prrafodelista"/>
        <w:numPr>
          <w:ilvl w:val="0"/>
          <w:numId w:val="3"/>
        </w:numPr>
        <w:spacing w:before="60" w:after="60"/>
      </w:pPr>
      <w:r>
        <w:t xml:space="preserve">Atenuación por obstáculos: paredes, edificios, árboles, lluvia (especialmente relevante en sistemas de televisión satelital como </w:t>
      </w:r>
      <w:proofErr w:type="spellStart"/>
      <w:r>
        <w:t>DirecTV</w:t>
      </w:r>
      <w:proofErr w:type="spellEnd"/>
      <w:r>
        <w:t xml:space="preserve">, donde la lluvia intensa puede causar </w:t>
      </w:r>
      <w:proofErr w:type="spellStart"/>
      <w:r>
        <w:t>pixelación</w:t>
      </w:r>
      <w:proofErr w:type="spellEnd"/>
      <w:r>
        <w:t xml:space="preserve"> o corte de imagen).</w:t>
      </w:r>
    </w:p>
    <w:p w14:paraId="2881EE94" w14:textId="77777777" w:rsidR="00FD635B" w:rsidRDefault="00000000">
      <w:pPr>
        <w:pStyle w:val="Prrafodelista"/>
        <w:numPr>
          <w:ilvl w:val="0"/>
          <w:numId w:val="3"/>
        </w:numPr>
        <w:spacing w:before="60" w:after="60"/>
      </w:pPr>
      <w:r>
        <w:t xml:space="preserve">Reflexión y </w:t>
      </w:r>
      <w:proofErr w:type="spellStart"/>
      <w:r>
        <w:t>multitrayecto</w:t>
      </w:r>
      <w:proofErr w:type="spellEnd"/>
      <w:r>
        <w:t xml:space="preserve">: la señal puede llegar al receptor por múltiples caminos (ruta directa, rebotes en edificios, rebotes en el suelo). Como cada trayecto tiene una longitud diferente y la velocidad de propagación es constante (velocidad de la luz), los distintos componentes de la señal llegan al receptor en momentos ligeramente distintos. Esto se denomina interferencia por </w:t>
      </w:r>
      <w:proofErr w:type="spellStart"/>
      <w:r>
        <w:t>multitrayecto</w:t>
      </w:r>
      <w:proofErr w:type="spellEnd"/>
      <w:r>
        <w:t xml:space="preserve"> y provoca degradación en la recepción.</w:t>
      </w:r>
    </w:p>
    <w:p w14:paraId="1BAA640F"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47468DDB"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E2EFDA"/>
            <w:tcMar>
              <w:top w:w="100" w:type="dxa"/>
              <w:left w:w="160" w:type="dxa"/>
              <w:bottom w:w="60" w:type="dxa"/>
              <w:right w:w="160" w:type="dxa"/>
            </w:tcMar>
          </w:tcPr>
          <w:p w14:paraId="72CD4114" w14:textId="77777777" w:rsidR="00FD635B" w:rsidRDefault="00000000">
            <w:pPr>
              <w:spacing w:before="40" w:after="60"/>
            </w:pPr>
            <w:r>
              <w:rPr>
                <w:b/>
                <w:bCs/>
                <w:color w:val="375623"/>
              </w:rPr>
              <w:t>💡 Ejemplo: Efecto Doppler en comunicaciones</w:t>
            </w:r>
          </w:p>
        </w:tc>
      </w:tr>
      <w:tr w:rsidR="00FD635B" w14:paraId="03AF566B"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FFFFFF"/>
            <w:tcMar>
              <w:top w:w="80" w:type="dxa"/>
              <w:left w:w="160" w:type="dxa"/>
              <w:bottom w:w="80" w:type="dxa"/>
              <w:right w:w="160" w:type="dxa"/>
            </w:tcMar>
          </w:tcPr>
          <w:p w14:paraId="78BCF27B" w14:textId="77777777" w:rsidR="00FD635B" w:rsidRDefault="00000000">
            <w:pPr>
              <w:spacing w:before="40" w:after="40"/>
              <w:jc w:val="both"/>
            </w:pPr>
            <w:r>
              <w:t>Cuando un dispositivo móvil se acerca o se aleja de una antena a alta velocidad, se produce el efecto Doppler: la frecuencia percibida por el receptor cambia respecto a la frecuencia transmitida, ya que la velocidad del móvil se suma o resta a la velocidad de propagación de la señal. Es el mismo fenómeno que hace que el sonido de la sirena de una ambulancia cambie de tonalidad cuando se acerca y cuando se aleja. En comunicaciones móviles de alta velocidad (trenes de alta velocidad, por ejemplo) este efecto puede ser significativo y debe compensarse.</w:t>
            </w:r>
          </w:p>
        </w:tc>
      </w:tr>
    </w:tbl>
    <w:p w14:paraId="7892F28D" w14:textId="77777777" w:rsidR="00FD635B" w:rsidRDefault="00FD635B">
      <w:pPr>
        <w:spacing w:before="40" w:after="40"/>
      </w:pPr>
    </w:p>
    <w:p w14:paraId="38700774" w14:textId="77777777" w:rsidR="00FD635B" w:rsidRDefault="00000000">
      <w:pPr>
        <w:spacing w:before="80" w:after="80"/>
        <w:jc w:val="both"/>
      </w:pPr>
      <w:r>
        <w:t>También se presentan perturbaciones en el dominio de la frecuencia y en el dominio del tiempo:</w:t>
      </w:r>
    </w:p>
    <w:p w14:paraId="3CDACD46" w14:textId="77777777" w:rsidR="00FD635B" w:rsidRDefault="00000000">
      <w:pPr>
        <w:pStyle w:val="Prrafodelista"/>
        <w:numPr>
          <w:ilvl w:val="0"/>
          <w:numId w:val="3"/>
        </w:numPr>
        <w:spacing w:before="60" w:after="60"/>
      </w:pPr>
      <w:r>
        <w:t>Desvanecimiento selectivo en frecuencia: una fuente de interferencia afecta solo a un rango de frecuencias de la señal transmitida, no a toda su banda.</w:t>
      </w:r>
    </w:p>
    <w:p w14:paraId="3101D1FE" w14:textId="77777777" w:rsidR="00FD635B" w:rsidRDefault="00000000">
      <w:pPr>
        <w:pStyle w:val="Prrafodelista"/>
        <w:numPr>
          <w:ilvl w:val="0"/>
          <w:numId w:val="3"/>
        </w:numPr>
        <w:spacing w:before="60" w:after="60"/>
      </w:pPr>
      <w:r>
        <w:t>Desvanecimiento selectivo en tiempo: una perturbación transitoria (como un rayo durante una tormenta) interrumpe la señal solo durante un intervalo de tiempo determinado, no en toda la duración de la transmisión.</w:t>
      </w:r>
    </w:p>
    <w:p w14:paraId="2DE1D5C4" w14:textId="77777777" w:rsidR="00FD635B" w:rsidRDefault="00FD635B">
      <w:pPr>
        <w:spacing w:before="40" w:after="40"/>
      </w:pPr>
    </w:p>
    <w:p w14:paraId="4BD28789" w14:textId="77777777" w:rsidR="00FD635B" w:rsidRDefault="00FD635B">
      <w:pPr>
        <w:pBdr>
          <w:bottom w:val="single" w:sz="6" w:space="1" w:color="2E75B6"/>
        </w:pBdr>
        <w:spacing w:before="200" w:after="200"/>
      </w:pPr>
    </w:p>
    <w:p w14:paraId="66A6699C" w14:textId="77777777" w:rsidR="00FD635B" w:rsidRDefault="00000000">
      <w:pPr>
        <w:pStyle w:val="Ttulo1"/>
      </w:pPr>
      <w:r>
        <w:t>5. Ventajas de la transmisión digital frente a la analógica</w:t>
      </w:r>
    </w:p>
    <w:p w14:paraId="192E7385" w14:textId="77777777" w:rsidR="00FD635B" w:rsidRDefault="00FD635B">
      <w:pPr>
        <w:pBdr>
          <w:bottom w:val="single" w:sz="6" w:space="1" w:color="2E75B6"/>
        </w:pBdr>
        <w:spacing w:before="200" w:after="200"/>
      </w:pPr>
    </w:p>
    <w:p w14:paraId="261273BC" w14:textId="77777777" w:rsidR="00FD635B" w:rsidRDefault="00000000">
      <w:pPr>
        <w:pStyle w:val="Ttulo2"/>
      </w:pPr>
      <w:r>
        <w:t>5.1. El repetidor digital vs. el amplificador analógico</w:t>
      </w:r>
    </w:p>
    <w:p w14:paraId="2CEEB28A" w14:textId="77777777" w:rsidR="00FD635B" w:rsidRDefault="00000000">
      <w:pPr>
        <w:spacing w:before="80" w:after="80"/>
        <w:jc w:val="both"/>
      </w:pPr>
      <w:r>
        <w:t>Una de las diferencias fundamentales entre transmisión digital y analógica radica en cómo se regenera la señal a lo largo de un enlace de larga distancia.</w:t>
      </w:r>
    </w:p>
    <w:p w14:paraId="5C44174C"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6C205D4D"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3B3E9D2B" w14:textId="77777777" w:rsidR="00FD635B" w:rsidRDefault="00000000">
            <w:pPr>
              <w:spacing w:before="40" w:after="60"/>
            </w:pPr>
            <w:r>
              <w:rPr>
                <w:b/>
                <w:bCs/>
                <w:color w:val="1F4E79"/>
              </w:rPr>
              <w:t>📌 Amplificador analógico</w:t>
            </w:r>
          </w:p>
        </w:tc>
      </w:tr>
      <w:tr w:rsidR="00FD635B" w14:paraId="4010CA9F"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30A83548" w14:textId="77777777" w:rsidR="00FD635B" w:rsidRDefault="00000000">
            <w:pPr>
              <w:spacing w:before="40" w:after="40"/>
              <w:jc w:val="both"/>
            </w:pPr>
            <w:r>
              <w:lastRenderedPageBreak/>
              <w:t>En una red analógica, cuando la señal se atenúa y se distorsiona por el camino, se utiliza un amplificador para recuperar su nivel. Sin embargo, el amplificador incrementa todo lo que recibe: la señal útil y también el ruido acumulado. Por lo tanto, cuantos más amplificadores se encadenen, mayor será la acumulación de ruido y la degradación de la señal.</w:t>
            </w:r>
          </w:p>
        </w:tc>
      </w:tr>
    </w:tbl>
    <w:p w14:paraId="5F3A09D4"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72A7A53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50980293" w14:textId="77777777" w:rsidR="00FD635B" w:rsidRDefault="00000000">
            <w:pPr>
              <w:spacing w:before="40" w:after="60"/>
            </w:pPr>
            <w:r>
              <w:rPr>
                <w:b/>
                <w:bCs/>
                <w:color w:val="1F4E79"/>
              </w:rPr>
              <w:t>📌 Repetidor digital</w:t>
            </w:r>
          </w:p>
        </w:tc>
      </w:tr>
      <w:tr w:rsidR="00FD635B" w14:paraId="6CE13A16"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2479B9FF" w14:textId="77777777" w:rsidR="00FD635B" w:rsidRDefault="00000000">
            <w:pPr>
              <w:spacing w:before="40" w:after="40"/>
              <w:jc w:val="both"/>
            </w:pPr>
            <w:r>
              <w:t>En una red digital, el dispositivo utilizado es el repetidor. Este dispositivo define umbrales de decisión: si la señal recibida supera un umbral, la interpreta como un '1'; si está por debajo de otro umbral, la interpreta como un '0'. A partir de esta decisión, regenera la señal digital perfectamente limpia, como si no hubiera viajado por el canal. El ruido acumulado se descarta en cada repetidor. Esto permite que las señales digitales puedan viajar distancias teóricamente ilimitadas, siempre que los repetidores estén colocados con la separación adecuada.</w:t>
            </w:r>
          </w:p>
        </w:tc>
      </w:tr>
    </w:tbl>
    <w:p w14:paraId="177E3EA7"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7B1F07E7" w14:textId="77777777">
        <w:tblPrEx>
          <w:tblCellMar>
            <w:top w:w="0" w:type="dxa"/>
            <w:bottom w:w="0" w:type="dxa"/>
          </w:tblCellMar>
        </w:tblPrEx>
        <w:tc>
          <w:tcPr>
            <w:tcW w:w="9360" w:type="dxa"/>
            <w:tcBorders>
              <w:top w:val="single" w:sz="1" w:space="0" w:color="FFD966"/>
              <w:left w:val="single" w:sz="1" w:space="0" w:color="FFD966"/>
              <w:bottom w:val="single" w:sz="1" w:space="0" w:color="FFD966"/>
              <w:right w:val="single" w:sz="1" w:space="0" w:color="FFD966"/>
            </w:tcBorders>
            <w:shd w:val="clear" w:color="auto" w:fill="FFF2CC"/>
            <w:tcMar>
              <w:top w:w="80" w:type="dxa"/>
              <w:left w:w="160" w:type="dxa"/>
              <w:bottom w:w="80" w:type="dxa"/>
              <w:right w:w="160" w:type="dxa"/>
            </w:tcMar>
          </w:tcPr>
          <w:p w14:paraId="61364C6E" w14:textId="77777777" w:rsidR="00FD635B" w:rsidRDefault="00000000">
            <w:pPr>
              <w:spacing w:before="40" w:after="40"/>
              <w:jc w:val="both"/>
            </w:pPr>
            <w:r>
              <w:rPr>
                <w:color w:val="7F6000"/>
              </w:rPr>
              <w:t>⚠</w:t>
            </w:r>
            <w:proofErr w:type="gramStart"/>
            <w:r>
              <w:rPr>
                <w:color w:val="7F6000"/>
              </w:rPr>
              <w:t>️  Desde</w:t>
            </w:r>
            <w:proofErr w:type="gramEnd"/>
            <w:r>
              <w:rPr>
                <w:color w:val="7F6000"/>
              </w:rPr>
              <w:t xml:space="preserve"> el punto de vista conceptual se dice que el alcance de la transmisión digital es 'infinito', ya que se puede repetir indefinidamente. En la práctica, los repetidores deben estar cada cierta distancia máxima (antes de que la señal se degrade demasiado como para recuperarla). Si se respeta esa distancia, la señal puede ser reconstruida tantas veces como sea necesario.</w:t>
            </w:r>
          </w:p>
        </w:tc>
      </w:tr>
    </w:tbl>
    <w:p w14:paraId="707F10FE" w14:textId="77777777" w:rsidR="00FD635B" w:rsidRDefault="00FD635B">
      <w:pPr>
        <w:spacing w:before="40" w:after="40"/>
      </w:pPr>
    </w:p>
    <w:p w14:paraId="55BBC5A7" w14:textId="77777777" w:rsidR="00FD635B" w:rsidRDefault="00000000">
      <w:pPr>
        <w:pStyle w:val="Ttulo2"/>
      </w:pPr>
      <w:r>
        <w:t>5.2. Resumen de ventajas de la transmisión digital</w:t>
      </w:r>
    </w:p>
    <w:p w14:paraId="1F9A685E" w14:textId="77777777" w:rsidR="00FD635B" w:rsidRDefault="00000000">
      <w:pPr>
        <w:pStyle w:val="Prrafodelista"/>
        <w:numPr>
          <w:ilvl w:val="0"/>
          <w:numId w:val="3"/>
        </w:numPr>
        <w:spacing w:before="60" w:after="60"/>
      </w:pPr>
      <w:r>
        <w:t>Mayor alcance efectivo (gracias a los repetidores).</w:t>
      </w:r>
    </w:p>
    <w:p w14:paraId="01A2A9AE" w14:textId="77777777" w:rsidR="00FD635B" w:rsidRDefault="00000000">
      <w:pPr>
        <w:pStyle w:val="Prrafodelista"/>
        <w:numPr>
          <w:ilvl w:val="0"/>
          <w:numId w:val="3"/>
        </w:numPr>
        <w:spacing w:before="60" w:after="60"/>
      </w:pPr>
      <w:r>
        <w:t>Menor acumulación de ruido (el repetidor regenera la señal, no amplifica el ruido).</w:t>
      </w:r>
    </w:p>
    <w:p w14:paraId="58542F48" w14:textId="77777777" w:rsidR="00FD635B" w:rsidRDefault="00000000">
      <w:pPr>
        <w:pStyle w:val="Prrafodelista"/>
        <w:numPr>
          <w:ilvl w:val="0"/>
          <w:numId w:val="3"/>
        </w:numPr>
        <w:spacing w:before="60" w:after="60"/>
      </w:pPr>
      <w:r>
        <w:t>Compatibilidad con redes actuales: el mundo de las redes trabaja con datos digitales (paquetes IP).</w:t>
      </w:r>
    </w:p>
    <w:p w14:paraId="30A6CA67" w14:textId="77777777" w:rsidR="00FD635B" w:rsidRDefault="00000000">
      <w:pPr>
        <w:pStyle w:val="Prrafodelista"/>
        <w:numPr>
          <w:ilvl w:val="0"/>
          <w:numId w:val="3"/>
        </w:numPr>
        <w:spacing w:before="60" w:after="60"/>
      </w:pPr>
      <w:r>
        <w:t>Habilitación de la fibra óptica de alta capacidad (aunque existe fibra óptica analógica, la digital es la predominante hoy en día).</w:t>
      </w:r>
    </w:p>
    <w:p w14:paraId="09AFB048" w14:textId="77777777" w:rsidR="00FD635B" w:rsidRDefault="00000000">
      <w:pPr>
        <w:pStyle w:val="Prrafodelista"/>
        <w:numPr>
          <w:ilvl w:val="0"/>
          <w:numId w:val="3"/>
        </w:numPr>
        <w:spacing w:before="60" w:after="60"/>
      </w:pPr>
      <w:r>
        <w:t>Mayor eficiencia en el uso del ancho de banda.</w:t>
      </w:r>
    </w:p>
    <w:p w14:paraId="340A6BFC" w14:textId="77777777" w:rsidR="00FD635B" w:rsidRDefault="00000000">
      <w:pPr>
        <w:pStyle w:val="Prrafodelista"/>
        <w:numPr>
          <w:ilvl w:val="0"/>
          <w:numId w:val="3"/>
        </w:numPr>
        <w:spacing w:before="60" w:after="60"/>
      </w:pPr>
      <w:r>
        <w:t>Convergencia de servicios: voz, video y datos pueden viajar por el mismo enlace digital.</w:t>
      </w:r>
    </w:p>
    <w:p w14:paraId="0EDD745F" w14:textId="77777777" w:rsidR="00FD635B" w:rsidRDefault="00FD635B">
      <w:pPr>
        <w:spacing w:before="40" w:after="40"/>
      </w:pPr>
    </w:p>
    <w:p w14:paraId="60C62179" w14:textId="77777777" w:rsidR="00FD635B" w:rsidRDefault="00FD635B">
      <w:pPr>
        <w:pBdr>
          <w:bottom w:val="single" w:sz="6" w:space="1" w:color="2E75B6"/>
        </w:pBdr>
        <w:spacing w:before="200" w:after="200"/>
      </w:pPr>
    </w:p>
    <w:p w14:paraId="2BFF0B4E" w14:textId="77777777" w:rsidR="00FD635B" w:rsidRDefault="00000000">
      <w:pPr>
        <w:pStyle w:val="Ttulo1"/>
      </w:pPr>
      <w:r>
        <w:t>6. Funciones básicas de las redes de telecomunicaciones</w:t>
      </w:r>
    </w:p>
    <w:p w14:paraId="72617BD6" w14:textId="77777777" w:rsidR="00FD635B" w:rsidRDefault="00FD635B">
      <w:pPr>
        <w:pBdr>
          <w:bottom w:val="single" w:sz="6" w:space="1" w:color="2E75B6"/>
        </w:pBdr>
        <w:spacing w:before="200" w:after="200"/>
      </w:pPr>
    </w:p>
    <w:p w14:paraId="20D8AC0B" w14:textId="77777777" w:rsidR="00FD635B" w:rsidRDefault="00000000">
      <w:pPr>
        <w:spacing w:before="80" w:after="80"/>
        <w:jc w:val="both"/>
      </w:pPr>
      <w:r>
        <w:t>Toda red de telecomunicaciones cumple tres funciones fundamentales:</w:t>
      </w:r>
    </w:p>
    <w:p w14:paraId="334CD9AB" w14:textId="77777777" w:rsidR="00FD635B" w:rsidRDefault="00FD635B">
      <w:pPr>
        <w:spacing w:before="40" w:after="40"/>
      </w:pPr>
    </w:p>
    <w:p w14:paraId="26474D63" w14:textId="77777777" w:rsidR="00FD635B" w:rsidRDefault="00000000">
      <w:pPr>
        <w:pStyle w:val="Ttulo2"/>
      </w:pPr>
      <w:r>
        <w:t>6.1. Conmutación</w:t>
      </w:r>
    </w:p>
    <w:p w14:paraId="1870A7C2" w14:textId="77777777" w:rsidR="00FD635B" w:rsidRDefault="00000000">
      <w:pPr>
        <w:spacing w:before="80" w:after="80"/>
        <w:jc w:val="both"/>
      </w:pPr>
      <w:r>
        <w:lastRenderedPageBreak/>
        <w:t>Consiste en seleccionar un camino entre los muchos posibles para llevar la información desde el origen hasta el destino. Sin conmutación, sería necesario conectar cada par de nodos directamente con un enlace dedicado, lo cual es técnica y económicamente inviable a gran escala.</w:t>
      </w:r>
    </w:p>
    <w:p w14:paraId="34E07A52" w14:textId="77777777" w:rsidR="00FD635B" w:rsidRDefault="00000000">
      <w:pPr>
        <w:spacing w:before="80" w:after="80"/>
        <w:jc w:val="both"/>
      </w:pPr>
      <w:r>
        <w:t>Los dispositivos que realizan esta función son:</w:t>
      </w:r>
    </w:p>
    <w:p w14:paraId="22C16226" w14:textId="77777777" w:rsidR="00FD635B" w:rsidRDefault="00000000">
      <w:pPr>
        <w:pStyle w:val="Prrafodelista"/>
        <w:numPr>
          <w:ilvl w:val="0"/>
          <w:numId w:val="3"/>
        </w:numPr>
        <w:spacing w:before="60" w:after="60"/>
      </w:pPr>
      <w:r>
        <w:t>Switch: realiza conmutación en la Capa 2 (enlace de datos), basándose en direcciones MAC.</w:t>
      </w:r>
    </w:p>
    <w:p w14:paraId="6FDF14C8" w14:textId="77777777" w:rsidR="00FD635B" w:rsidRDefault="00000000">
      <w:pPr>
        <w:pStyle w:val="Prrafodelista"/>
        <w:numPr>
          <w:ilvl w:val="0"/>
          <w:numId w:val="3"/>
        </w:numPr>
        <w:spacing w:before="60" w:after="60"/>
      </w:pPr>
      <w:proofErr w:type="spellStart"/>
      <w:r>
        <w:t>Router</w:t>
      </w:r>
      <w:proofErr w:type="spellEnd"/>
      <w:r>
        <w:t>: realiza conmutación en la Capa 3 (red), basándose en direcciones IP.</w:t>
      </w:r>
    </w:p>
    <w:p w14:paraId="5C2D39B6" w14:textId="77777777" w:rsidR="00FD635B" w:rsidRDefault="00000000">
      <w:pPr>
        <w:pStyle w:val="Prrafodelista"/>
        <w:numPr>
          <w:ilvl w:val="0"/>
          <w:numId w:val="3"/>
        </w:numPr>
        <w:spacing w:before="60" w:after="60"/>
      </w:pPr>
      <w:r>
        <w:t>Centrales telefónicas: realizan conmutación de circuitos de voz en la red pública telefónica conmutada (PSTN).</w:t>
      </w:r>
    </w:p>
    <w:p w14:paraId="4E0BDB1A"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57B08D45" w14:textId="77777777" w:rsidTr="00EB0965">
        <w:tblPrEx>
          <w:tblCellMar>
            <w:top w:w="0" w:type="dxa"/>
            <w:bottom w:w="0" w:type="dxa"/>
          </w:tblCellMar>
        </w:tblPrEx>
        <w:trPr>
          <w:trHeight w:val="1121"/>
        </w:trPr>
        <w:tc>
          <w:tcPr>
            <w:tcW w:w="9360" w:type="dxa"/>
            <w:tcBorders>
              <w:top w:val="single" w:sz="1" w:space="0" w:color="FFD966"/>
              <w:left w:val="single" w:sz="1" w:space="0" w:color="FFD966"/>
              <w:bottom w:val="single" w:sz="1" w:space="0" w:color="FFD966"/>
              <w:right w:val="single" w:sz="1" w:space="0" w:color="FFD966"/>
            </w:tcBorders>
            <w:shd w:val="clear" w:color="auto" w:fill="FFF2CC"/>
            <w:tcMar>
              <w:top w:w="80" w:type="dxa"/>
              <w:left w:w="160" w:type="dxa"/>
              <w:bottom w:w="80" w:type="dxa"/>
              <w:right w:w="160" w:type="dxa"/>
            </w:tcMar>
          </w:tcPr>
          <w:p w14:paraId="37E14212" w14:textId="77777777" w:rsidR="00FD635B" w:rsidRDefault="00000000">
            <w:pPr>
              <w:spacing w:before="40" w:after="40"/>
              <w:jc w:val="both"/>
            </w:pPr>
            <w:r>
              <w:rPr>
                <w:color w:val="7F6000"/>
              </w:rPr>
              <w:t>⚠</w:t>
            </w:r>
            <w:proofErr w:type="gramStart"/>
            <w:r>
              <w:rPr>
                <w:color w:val="7F6000"/>
              </w:rPr>
              <w:t>️  El</w:t>
            </w:r>
            <w:proofErr w:type="gramEnd"/>
            <w:r>
              <w:rPr>
                <w:color w:val="7F6000"/>
              </w:rPr>
              <w:t xml:space="preserve"> </w:t>
            </w:r>
            <w:proofErr w:type="spellStart"/>
            <w:r>
              <w:rPr>
                <w:color w:val="7F6000"/>
              </w:rPr>
              <w:t>router</w:t>
            </w:r>
            <w:proofErr w:type="spellEnd"/>
            <w:r>
              <w:rPr>
                <w:color w:val="7F6000"/>
              </w:rPr>
              <w:t xml:space="preserve"> doméstico cumple funciones tanto de switch (Capa 2, para la red LAN interna) como de </w:t>
            </w:r>
            <w:proofErr w:type="spellStart"/>
            <w:r>
              <w:rPr>
                <w:color w:val="7F6000"/>
              </w:rPr>
              <w:t>router</w:t>
            </w:r>
            <w:proofErr w:type="spellEnd"/>
            <w:r>
              <w:rPr>
                <w:color w:val="7F6000"/>
              </w:rPr>
              <w:t xml:space="preserve"> (Capa 3, para el enrutamiento hacia internet). Cuando gestiona la comunicación dentro de la red local, opera a nivel Capa 2 manteniendo una tabla de correspondencia entre direcciones MAC e IP. Cuando debe enrutar tráfico hacia el exterior, opera a nivel Capa 3.</w:t>
            </w:r>
          </w:p>
        </w:tc>
      </w:tr>
    </w:tbl>
    <w:p w14:paraId="2B287D04" w14:textId="77777777" w:rsidR="00FD635B" w:rsidRDefault="00FD635B">
      <w:pPr>
        <w:spacing w:before="40" w:after="40"/>
      </w:pPr>
    </w:p>
    <w:p w14:paraId="4B50B9FA" w14:textId="77777777" w:rsidR="00FD635B" w:rsidRDefault="00000000">
      <w:pPr>
        <w:pStyle w:val="Ttulo2"/>
      </w:pPr>
      <w:r>
        <w:t>6.2. Transmisión</w:t>
      </w:r>
    </w:p>
    <w:p w14:paraId="72FB7625" w14:textId="77777777" w:rsidR="00FD635B" w:rsidRDefault="00000000">
      <w:pPr>
        <w:spacing w:before="80" w:after="80"/>
        <w:jc w:val="both"/>
      </w:pPr>
      <w:r>
        <w:t>Es el transporte efectivo de la información a través del medio físico. Comprende el canal de comunicación propiamente dicho: el cable, la fibra óptica o el espacio radioeléctrico, con todas las características que los definen (ancho de banda, atenuación, tipo de señal, etc.).</w:t>
      </w:r>
    </w:p>
    <w:p w14:paraId="33F070D7" w14:textId="77777777" w:rsidR="00FD635B" w:rsidRDefault="00FD635B">
      <w:pPr>
        <w:spacing w:before="40" w:after="40"/>
      </w:pPr>
    </w:p>
    <w:p w14:paraId="2A25A446" w14:textId="77777777" w:rsidR="00FD635B" w:rsidRDefault="00000000">
      <w:pPr>
        <w:pStyle w:val="Ttulo2"/>
      </w:pPr>
      <w:r>
        <w:t>6.3. Señalización</w:t>
      </w:r>
    </w:p>
    <w:p w14:paraId="011BE5CE" w14:textId="77777777" w:rsidR="00FD635B" w:rsidRDefault="00000000">
      <w:pPr>
        <w:spacing w:before="80" w:after="80"/>
        <w:jc w:val="both"/>
      </w:pPr>
      <w:r>
        <w:t>Es el mecanismo por el cual se transporta la información de control necesaria para que la red pueda gestionar las comunicaciones: dirección de origen y destino, tipo de servicio, información de enrutamiento, etc. En términos concretos, es la información que va en los encabezados (</w:t>
      </w:r>
      <w:proofErr w:type="spellStart"/>
      <w:r>
        <w:t>headers</w:t>
      </w:r>
      <w:proofErr w:type="spellEnd"/>
      <w:r>
        <w:t>) de los paquetes o tramas. Sin señalización, la red no sabría a dónde enviar la información.</w:t>
      </w:r>
    </w:p>
    <w:p w14:paraId="264BB12E" w14:textId="77777777" w:rsidR="00FD635B" w:rsidRDefault="00FD635B">
      <w:pPr>
        <w:spacing w:before="40" w:after="40"/>
      </w:pPr>
    </w:p>
    <w:p w14:paraId="40D90508" w14:textId="77777777" w:rsidR="00FD635B" w:rsidRDefault="00FD635B">
      <w:pPr>
        <w:pBdr>
          <w:bottom w:val="single" w:sz="6" w:space="1" w:color="2E75B6"/>
        </w:pBdr>
        <w:spacing w:before="200" w:after="200"/>
      </w:pPr>
    </w:p>
    <w:p w14:paraId="60A2E8A5" w14:textId="77777777" w:rsidR="00FD635B" w:rsidRDefault="00000000">
      <w:pPr>
        <w:pStyle w:val="Ttulo1"/>
      </w:pPr>
      <w:r>
        <w:t>7. Tipos de conmutación</w:t>
      </w:r>
    </w:p>
    <w:p w14:paraId="64C3F747" w14:textId="77777777" w:rsidR="00FD635B" w:rsidRDefault="00FD635B">
      <w:pPr>
        <w:pBdr>
          <w:bottom w:val="single" w:sz="6" w:space="1" w:color="2E75B6"/>
        </w:pBdr>
        <w:spacing w:before="200" w:after="200"/>
      </w:pPr>
    </w:p>
    <w:p w14:paraId="4CF249DD" w14:textId="77777777" w:rsidR="00FD635B" w:rsidRPr="008C2154" w:rsidRDefault="00000000">
      <w:pPr>
        <w:pStyle w:val="Ttulo2"/>
        <w:rPr>
          <w:highlight w:val="yellow"/>
        </w:rPr>
      </w:pPr>
      <w:r w:rsidRPr="008C2154">
        <w:rPr>
          <w:highlight w:val="yellow"/>
        </w:rPr>
        <w:t>7.1. Conmutación de circuitos</w:t>
      </w:r>
    </w:p>
    <w:p w14:paraId="060892C8" w14:textId="77777777" w:rsidR="00FD635B" w:rsidRPr="008C2154" w:rsidRDefault="00000000">
      <w:pPr>
        <w:spacing w:before="80" w:after="80"/>
        <w:jc w:val="both"/>
        <w:rPr>
          <w:highlight w:val="yellow"/>
        </w:rPr>
      </w:pPr>
      <w:r w:rsidRPr="008C2154">
        <w:rPr>
          <w:highlight w:val="yellow"/>
        </w:rPr>
        <w:t>En la conmutación de circuitos se establece un camino físico dedicado entre los dos puntos de la comunicación antes de comenzar a transmitir. Una vez establecido, este camino permanece reservado durante toda la duración de la comunicación y no puede ser utilizado por otros usuarios.</w:t>
      </w:r>
    </w:p>
    <w:p w14:paraId="11F3C0ED" w14:textId="77777777" w:rsidR="00FD635B" w:rsidRPr="008C2154" w:rsidRDefault="00000000">
      <w:pPr>
        <w:spacing w:before="80" w:after="80"/>
        <w:jc w:val="both"/>
        <w:rPr>
          <w:highlight w:val="yellow"/>
        </w:rPr>
      </w:pPr>
      <w:r w:rsidRPr="008C2154">
        <w:rPr>
          <w:highlight w:val="yellow"/>
        </w:rPr>
        <w:t>El proceso tiene tres fases:</w:t>
      </w:r>
    </w:p>
    <w:p w14:paraId="4F3CF566" w14:textId="77777777" w:rsidR="00FD635B" w:rsidRPr="008C2154" w:rsidRDefault="00000000">
      <w:pPr>
        <w:pStyle w:val="Prrafodelista"/>
        <w:numPr>
          <w:ilvl w:val="0"/>
          <w:numId w:val="2"/>
        </w:numPr>
        <w:spacing w:before="60" w:after="60"/>
        <w:rPr>
          <w:highlight w:val="yellow"/>
        </w:rPr>
      </w:pPr>
      <w:r w:rsidRPr="008C2154">
        <w:rPr>
          <w:highlight w:val="yellow"/>
        </w:rPr>
        <w:t>Establecimiento del circuito: al marcar el número destino, la red establece un camino único de extremo a extremo.</w:t>
      </w:r>
    </w:p>
    <w:p w14:paraId="709F37D2" w14:textId="77777777" w:rsidR="00FD635B" w:rsidRPr="008C2154" w:rsidRDefault="00000000">
      <w:pPr>
        <w:pStyle w:val="Prrafodelista"/>
        <w:numPr>
          <w:ilvl w:val="0"/>
          <w:numId w:val="2"/>
        </w:numPr>
        <w:spacing w:before="60" w:after="60"/>
        <w:rPr>
          <w:highlight w:val="yellow"/>
        </w:rPr>
      </w:pPr>
      <w:r w:rsidRPr="008C2154">
        <w:rPr>
          <w:highlight w:val="yellow"/>
        </w:rPr>
        <w:lastRenderedPageBreak/>
        <w:t>Transferencia de información: toda la comunicación fluye por ese camino fijo, con retardo constante y sin posibilidad de que los datos lleguen desordenados.</w:t>
      </w:r>
    </w:p>
    <w:p w14:paraId="272D7777" w14:textId="77777777" w:rsidR="00FD635B" w:rsidRPr="008C2154" w:rsidRDefault="00000000">
      <w:pPr>
        <w:pStyle w:val="Prrafodelista"/>
        <w:numPr>
          <w:ilvl w:val="0"/>
          <w:numId w:val="2"/>
        </w:numPr>
        <w:spacing w:before="60" w:after="60"/>
        <w:rPr>
          <w:highlight w:val="yellow"/>
        </w:rPr>
      </w:pPr>
      <w:r w:rsidRPr="008C2154">
        <w:rPr>
          <w:highlight w:val="yellow"/>
        </w:rPr>
        <w:t>Liberación del circuito: al colgar la llamada, el circuito se libera y los recursos quedan disponibles para otras comunicaciones.</w:t>
      </w:r>
    </w:p>
    <w:p w14:paraId="164CD398" w14:textId="77777777" w:rsidR="00FD635B" w:rsidRPr="008C2154" w:rsidRDefault="00FD635B">
      <w:pPr>
        <w:spacing w:before="40" w:after="40"/>
        <w:rPr>
          <w:highlight w:val="yell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rsidRPr="008C2154" w14:paraId="63F187CE"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E2EFDA"/>
            <w:tcMar>
              <w:top w:w="100" w:type="dxa"/>
              <w:left w:w="160" w:type="dxa"/>
              <w:bottom w:w="60" w:type="dxa"/>
              <w:right w:w="160" w:type="dxa"/>
            </w:tcMar>
          </w:tcPr>
          <w:p w14:paraId="1C5E2D03" w14:textId="77777777" w:rsidR="00FD635B" w:rsidRPr="008C2154" w:rsidRDefault="00000000">
            <w:pPr>
              <w:spacing w:before="40" w:after="60"/>
              <w:rPr>
                <w:highlight w:val="yellow"/>
              </w:rPr>
            </w:pPr>
            <w:r w:rsidRPr="008C2154">
              <w:rPr>
                <w:b/>
                <w:bCs/>
                <w:color w:val="375623"/>
                <w:highlight w:val="yellow"/>
              </w:rPr>
              <w:t>💡 Ejemplo: Llamada telefónica tradicional</w:t>
            </w:r>
          </w:p>
        </w:tc>
      </w:tr>
      <w:tr w:rsidR="00FD635B" w:rsidRPr="008C2154" w14:paraId="7E1042B1"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FFFFFF"/>
            <w:tcMar>
              <w:top w:w="80" w:type="dxa"/>
              <w:left w:w="160" w:type="dxa"/>
              <w:bottom w:w="80" w:type="dxa"/>
              <w:right w:w="160" w:type="dxa"/>
            </w:tcMar>
          </w:tcPr>
          <w:p w14:paraId="43F3E11F" w14:textId="77777777" w:rsidR="00FD635B" w:rsidRPr="008C2154" w:rsidRDefault="00000000">
            <w:pPr>
              <w:spacing w:before="40" w:after="40"/>
              <w:jc w:val="both"/>
              <w:rPr>
                <w:highlight w:val="yellow"/>
              </w:rPr>
            </w:pPr>
            <w:r w:rsidRPr="008C2154">
              <w:rPr>
                <w:highlight w:val="yellow"/>
              </w:rPr>
              <w:t>Cuando se realiza una llamada por la red pública telefónica conmutada (PSTN), se establece un circuito dedicado de extremo a extremo. Desde el punto de vista del enlace, es como si hubiera un cable físico conectando los dos teléfonos. Mientras dura la llamada, incluso durante los silencios, ese camino está ocupado y no puede ser utilizado por nadie más. Esto implica un uso ineficiente de los recursos de la red: se estima que más del 50% del tiempo de una conversación telefónica es silencio.</w:t>
            </w:r>
          </w:p>
        </w:tc>
      </w:tr>
    </w:tbl>
    <w:p w14:paraId="50DB77BC" w14:textId="77777777" w:rsidR="00FD635B" w:rsidRPr="008C2154" w:rsidRDefault="00FD635B">
      <w:pPr>
        <w:spacing w:before="40" w:after="40"/>
        <w:rPr>
          <w:highlight w:val="yellow"/>
        </w:rPr>
      </w:pPr>
    </w:p>
    <w:p w14:paraId="0E8D55D2" w14:textId="77777777" w:rsidR="00FD635B" w:rsidRPr="008C2154" w:rsidRDefault="00000000">
      <w:pPr>
        <w:pStyle w:val="Ttulo2"/>
        <w:rPr>
          <w:highlight w:val="yellow"/>
        </w:rPr>
      </w:pPr>
      <w:r w:rsidRPr="008C2154">
        <w:rPr>
          <w:highlight w:val="yellow"/>
        </w:rPr>
        <w:t>7.2. Conmutación de paquetes</w:t>
      </w:r>
    </w:p>
    <w:p w14:paraId="5F2209B1" w14:textId="77777777" w:rsidR="00FD635B" w:rsidRPr="008C2154" w:rsidRDefault="00000000">
      <w:pPr>
        <w:spacing w:before="80" w:after="80"/>
        <w:jc w:val="both"/>
        <w:rPr>
          <w:highlight w:val="yellow"/>
        </w:rPr>
      </w:pPr>
      <w:r w:rsidRPr="008C2154">
        <w:rPr>
          <w:highlight w:val="yellow"/>
        </w:rPr>
        <w:t>En la conmutación de paquetes no existe un camino fijo predeterminado. La información se divide en paquetes, y cada paquete puede tomar un camino diferente a través de la red, de forma independiente. Cada nodo intermedio recibe el paquete, analiza su encabezado y decide cuál es el mejor camino para reenviar ese paquete hacia el destino.</w:t>
      </w:r>
    </w:p>
    <w:p w14:paraId="37DAB22E" w14:textId="77777777" w:rsidR="00FD635B" w:rsidRPr="008C2154" w:rsidRDefault="00000000">
      <w:pPr>
        <w:spacing w:before="80" w:after="80"/>
        <w:jc w:val="both"/>
        <w:rPr>
          <w:highlight w:val="yellow"/>
        </w:rPr>
      </w:pPr>
      <w:r w:rsidRPr="008C2154">
        <w:rPr>
          <w:highlight w:val="yellow"/>
        </w:rPr>
        <w:t>Características clave:</w:t>
      </w:r>
    </w:p>
    <w:p w14:paraId="5BF2513F" w14:textId="77777777" w:rsidR="00FD635B" w:rsidRPr="008C2154" w:rsidRDefault="00000000">
      <w:pPr>
        <w:pStyle w:val="Prrafodelista"/>
        <w:numPr>
          <w:ilvl w:val="0"/>
          <w:numId w:val="3"/>
        </w:numPr>
        <w:spacing w:before="60" w:after="60"/>
        <w:rPr>
          <w:highlight w:val="yellow"/>
        </w:rPr>
      </w:pPr>
      <w:r w:rsidRPr="008C2154">
        <w:rPr>
          <w:highlight w:val="yellow"/>
        </w:rPr>
        <w:t>No hay reserva de recursos: los recursos de la red se comparten entre todos los usuarios. Solo se ocupan cuando hay datos que transmitir.</w:t>
      </w:r>
    </w:p>
    <w:p w14:paraId="7A23C31D" w14:textId="77777777" w:rsidR="00FD635B" w:rsidRPr="008C2154" w:rsidRDefault="00000000">
      <w:pPr>
        <w:pStyle w:val="Prrafodelista"/>
        <w:numPr>
          <w:ilvl w:val="0"/>
          <w:numId w:val="3"/>
        </w:numPr>
        <w:spacing w:before="60" w:after="60"/>
        <w:rPr>
          <w:highlight w:val="yellow"/>
        </w:rPr>
      </w:pPr>
      <w:r w:rsidRPr="008C2154">
        <w:rPr>
          <w:highlight w:val="yellow"/>
        </w:rPr>
        <w:t>Retardo variable: como cada paquete puede recorrer un camino distinto, los tiempos de tránsito pueden variar. Los paquetes pueden llegar al destino en un orden diferente al que fueron enviados.</w:t>
      </w:r>
    </w:p>
    <w:p w14:paraId="49011896" w14:textId="77777777" w:rsidR="00FD635B" w:rsidRPr="008C2154" w:rsidRDefault="00000000">
      <w:pPr>
        <w:pStyle w:val="Prrafodelista"/>
        <w:numPr>
          <w:ilvl w:val="0"/>
          <w:numId w:val="3"/>
        </w:numPr>
        <w:spacing w:before="60" w:after="60"/>
        <w:rPr>
          <w:highlight w:val="yellow"/>
        </w:rPr>
      </w:pPr>
      <w:r w:rsidRPr="008C2154">
        <w:rPr>
          <w:highlight w:val="yellow"/>
        </w:rPr>
        <w:t>Posibilidad de pérdida de paquetes: si un nodo intermedio está congestionado, puede descartar paquetes.</w:t>
      </w:r>
    </w:p>
    <w:p w14:paraId="4A18FF71" w14:textId="77777777" w:rsidR="00FD635B" w:rsidRPr="008C2154" w:rsidRDefault="00000000">
      <w:pPr>
        <w:pStyle w:val="Prrafodelista"/>
        <w:numPr>
          <w:ilvl w:val="0"/>
          <w:numId w:val="3"/>
        </w:numPr>
        <w:spacing w:before="60" w:after="60"/>
        <w:rPr>
          <w:highlight w:val="yellow"/>
        </w:rPr>
      </w:pPr>
      <w:r w:rsidRPr="008C2154">
        <w:rPr>
          <w:highlight w:val="yellow"/>
        </w:rPr>
        <w:t>Reordenamiento en destino: el receptor debe reensamblar los paquetes en el orden correcto.</w:t>
      </w:r>
    </w:p>
    <w:p w14:paraId="3C0C80CC" w14:textId="77777777" w:rsidR="00FD635B" w:rsidRPr="008C2154" w:rsidRDefault="00FD635B">
      <w:pPr>
        <w:spacing w:before="40" w:after="40"/>
        <w:rPr>
          <w:highlight w:val="yellow"/>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4915FE62" w14:textId="77777777">
        <w:tblPrEx>
          <w:tblCellMar>
            <w:top w:w="0" w:type="dxa"/>
            <w:bottom w:w="0" w:type="dxa"/>
          </w:tblCellMar>
        </w:tblPrEx>
        <w:tc>
          <w:tcPr>
            <w:tcW w:w="9360" w:type="dxa"/>
            <w:tcBorders>
              <w:top w:val="single" w:sz="1" w:space="0" w:color="FFD966"/>
              <w:left w:val="single" w:sz="1" w:space="0" w:color="FFD966"/>
              <w:bottom w:val="single" w:sz="1" w:space="0" w:color="FFD966"/>
              <w:right w:val="single" w:sz="1" w:space="0" w:color="FFD966"/>
            </w:tcBorders>
            <w:shd w:val="clear" w:color="auto" w:fill="FFF2CC"/>
            <w:tcMar>
              <w:top w:w="80" w:type="dxa"/>
              <w:left w:w="160" w:type="dxa"/>
              <w:bottom w:w="80" w:type="dxa"/>
              <w:right w:w="160" w:type="dxa"/>
            </w:tcMar>
          </w:tcPr>
          <w:p w14:paraId="46B5D76B" w14:textId="77777777" w:rsidR="00FD635B" w:rsidRDefault="00000000">
            <w:pPr>
              <w:spacing w:before="40" w:after="40"/>
              <w:jc w:val="both"/>
            </w:pPr>
            <w:r w:rsidRPr="008C2154">
              <w:rPr>
                <w:color w:val="7F6000"/>
                <w:highlight w:val="yellow"/>
              </w:rPr>
              <w:t>⚠</w:t>
            </w:r>
            <w:proofErr w:type="gramStart"/>
            <w:r w:rsidRPr="008C2154">
              <w:rPr>
                <w:color w:val="7F6000"/>
                <w:highlight w:val="yellow"/>
              </w:rPr>
              <w:t>️  La</w:t>
            </w:r>
            <w:proofErr w:type="gramEnd"/>
            <w:r w:rsidRPr="008C2154">
              <w:rPr>
                <w:color w:val="7F6000"/>
                <w:highlight w:val="yellow"/>
              </w:rPr>
              <w:t xml:space="preserve"> comunicación actual por internet (incluyendo las videollamadas por </w:t>
            </w:r>
            <w:proofErr w:type="gramStart"/>
            <w:r w:rsidRPr="008C2154">
              <w:rPr>
                <w:color w:val="7F6000"/>
                <w:highlight w:val="yellow"/>
              </w:rPr>
              <w:t>Zoom</w:t>
            </w:r>
            <w:proofErr w:type="gramEnd"/>
            <w:r w:rsidRPr="008C2154">
              <w:rPr>
                <w:color w:val="7F6000"/>
                <w:highlight w:val="yellow"/>
              </w:rPr>
              <w:t>, la navegación web, etc.) utiliza conmutación de paquetes. Es un tipo de comunicación mucho más eficiente en el uso de la red, ya que los recursos solo se consumen cuando hay datos que transmitir.</w:t>
            </w:r>
          </w:p>
        </w:tc>
      </w:tr>
    </w:tbl>
    <w:p w14:paraId="6BCCDF9F"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34823221"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E2EFDA"/>
            <w:tcMar>
              <w:top w:w="100" w:type="dxa"/>
              <w:left w:w="160" w:type="dxa"/>
              <w:bottom w:w="60" w:type="dxa"/>
              <w:right w:w="160" w:type="dxa"/>
            </w:tcMar>
          </w:tcPr>
          <w:p w14:paraId="2DABD7CA" w14:textId="77777777" w:rsidR="00FD635B" w:rsidRDefault="00000000">
            <w:pPr>
              <w:spacing w:before="40" w:after="60"/>
            </w:pPr>
            <w:r>
              <w:rPr>
                <w:b/>
                <w:bCs/>
                <w:color w:val="375623"/>
              </w:rPr>
              <w:t>💡 Ejemplo: Comparación directa</w:t>
            </w:r>
          </w:p>
        </w:tc>
      </w:tr>
      <w:tr w:rsidR="00FD635B" w14:paraId="3CE2AC70"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FFFFFF"/>
            <w:tcMar>
              <w:top w:w="80" w:type="dxa"/>
              <w:left w:w="160" w:type="dxa"/>
              <w:bottom w:w="80" w:type="dxa"/>
              <w:right w:w="160" w:type="dxa"/>
            </w:tcMar>
          </w:tcPr>
          <w:p w14:paraId="01C9FC5A" w14:textId="77777777" w:rsidR="00FD635B" w:rsidRDefault="00000000">
            <w:pPr>
              <w:spacing w:before="40" w:after="40"/>
              <w:jc w:val="both"/>
            </w:pPr>
            <w:r>
              <w:t xml:space="preserve">Una llamada por teléfono fijo analógico utiliza conmutación de circuitos. Una videollamada por </w:t>
            </w:r>
            <w:proofErr w:type="gramStart"/>
            <w:r>
              <w:t>Zoom</w:t>
            </w:r>
            <w:proofErr w:type="gramEnd"/>
            <w:r>
              <w:t xml:space="preserve"> utiliza conmutación de paquetes a través de internet. En el primer caso existe un camino dedicado de punta a punta; en el segundo, los paquetes de video y audio viajan fragmentados por distintas rutas hasta llegar al servidor de </w:t>
            </w:r>
            <w:proofErr w:type="gramStart"/>
            <w:r>
              <w:t>Zoom</w:t>
            </w:r>
            <w:proofErr w:type="gramEnd"/>
            <w:r>
              <w:t xml:space="preserve"> y desde allí al otro participante.</w:t>
            </w:r>
          </w:p>
        </w:tc>
      </w:tr>
    </w:tbl>
    <w:p w14:paraId="5EFE10D1" w14:textId="77777777" w:rsidR="00FD635B" w:rsidRDefault="00FD635B">
      <w:pPr>
        <w:spacing w:before="40" w:after="40"/>
      </w:pPr>
    </w:p>
    <w:p w14:paraId="53D80162" w14:textId="77777777" w:rsidR="00FD635B" w:rsidRDefault="00000000">
      <w:pPr>
        <w:pStyle w:val="Ttulo2"/>
      </w:pPr>
      <w:r>
        <w:lastRenderedPageBreak/>
        <w:t>7.3. Por qué se abandonó el esquema de malla total</w:t>
      </w:r>
    </w:p>
    <w:p w14:paraId="20B9F62E" w14:textId="77777777" w:rsidR="00FD635B" w:rsidRDefault="00000000">
      <w:pPr>
        <w:spacing w:before="80" w:after="80"/>
        <w:jc w:val="both"/>
      </w:pPr>
      <w:r>
        <w:t>Antiguamente, en Buenos Aires, todas las centrales telefónicas estaban conectadas entre sí en topología de malla completa: cada central tenía un enlace directo con todas las demás. Esto se denomina red malla. La cantidad de enlaces necesarios para conectar N nodos todos contra todos sigue la fórmula:</w:t>
      </w:r>
    </w:p>
    <w:p w14:paraId="1925F391" w14:textId="77777777" w:rsidR="00FD635B" w:rsidRDefault="00FD635B">
      <w:pPr>
        <w:spacing w:before="40" w:after="40"/>
      </w:pPr>
    </w:p>
    <w:p w14:paraId="5FFDC5A2" w14:textId="77777777" w:rsidR="00FD635B" w:rsidRDefault="00000000">
      <w:pPr>
        <w:spacing w:before="80" w:after="80"/>
        <w:jc w:val="center"/>
      </w:pPr>
      <w:r>
        <w:rPr>
          <w:rFonts w:ascii="Courier New" w:eastAsia="Courier New" w:hAnsi="Courier New" w:cs="Courier New"/>
          <w:b/>
          <w:bCs/>
          <w:color w:val="1F4E79"/>
          <w:sz w:val="24"/>
          <w:szCs w:val="24"/>
        </w:rPr>
        <w:t>Número de enlaces = N × (N − 1) / 2</w:t>
      </w:r>
    </w:p>
    <w:p w14:paraId="2593CE64" w14:textId="77777777" w:rsidR="00FD635B" w:rsidRDefault="00FD635B">
      <w:pPr>
        <w:spacing w:before="40" w:after="40"/>
      </w:pPr>
    </w:p>
    <w:p w14:paraId="32619371" w14:textId="77777777" w:rsidR="00FD635B" w:rsidRDefault="00000000">
      <w:pPr>
        <w:spacing w:before="80" w:after="80"/>
        <w:jc w:val="both"/>
      </w:pPr>
      <w:r>
        <w:t xml:space="preserve">Para N = 3 nodos: 3 enlaces. Para N = 5 nodos: 10 enlaces. Para N = 100 nodos: 4.950 enlaces. El crecimiento es </w:t>
      </w:r>
      <w:proofErr w:type="spellStart"/>
      <w:r>
        <w:t>cuasi-geométrico</w:t>
      </w:r>
      <w:proofErr w:type="spellEnd"/>
      <w:r>
        <w:t>, lo que hace que este esquema sea económicamente inviable y técnicamente imposible de gestionar a gran escala. Esta fue una de las motivaciones que llevaron al desarrollo de las centrales de conmutación automáticas.</w:t>
      </w:r>
    </w:p>
    <w:p w14:paraId="646229F8" w14:textId="77777777" w:rsidR="00FD635B" w:rsidRDefault="00FD635B">
      <w:pPr>
        <w:spacing w:before="40" w:after="40"/>
      </w:pPr>
    </w:p>
    <w:p w14:paraId="24F0F9B8" w14:textId="77777777" w:rsidR="00FD635B" w:rsidRDefault="00000000">
      <w:pPr>
        <w:pStyle w:val="Ttulo2"/>
      </w:pPr>
      <w:r>
        <w:t>7.4. Historia: el origen de la conmutación automática</w:t>
      </w:r>
    </w:p>
    <w:p w14:paraId="4BA8CD87" w14:textId="77777777" w:rsidR="00FD635B" w:rsidRDefault="00000000">
      <w:pPr>
        <w:spacing w:before="80" w:after="80"/>
        <w:jc w:val="both"/>
      </w:pPr>
      <w:r>
        <w:t xml:space="preserve">El salto de la conmutación manual a la automática tuvo un origen curioso. En una pequeña ciudad existían dos funerarias. La telefonista —quien conectaba manualmente las llamadas— era esposa del dueño de una de ellas. Cada vez que alguien llamaba pidiendo un servicio funerario, ella desviaba la llamada sistemáticamente hacia la funeraria de su marido. El dueño de la funeraria competidora, llamado Almon </w:t>
      </w:r>
      <w:proofErr w:type="spellStart"/>
      <w:r>
        <w:t>Strowger</w:t>
      </w:r>
      <w:proofErr w:type="spellEnd"/>
      <w:r>
        <w:t xml:space="preserve">, decidió solucionar el problema de raíz e inventó el primer selector automático de llamadas, que luego llevaría su nombre: la central </w:t>
      </w:r>
      <w:proofErr w:type="spellStart"/>
      <w:r>
        <w:t>Strowger</w:t>
      </w:r>
      <w:proofErr w:type="spellEnd"/>
      <w:r>
        <w:t>. Este mecanismo electromecánico realizaba la conmutación en función de los dígitos marcados por el usuario, sin intervención humana. Fue la primera central automática de conmutación y se difundió por todo el mundo.</w:t>
      </w:r>
    </w:p>
    <w:p w14:paraId="25E18B09" w14:textId="77777777" w:rsidR="00FD635B" w:rsidRDefault="00FD635B">
      <w:pPr>
        <w:spacing w:before="40" w:after="40"/>
      </w:pPr>
    </w:p>
    <w:p w14:paraId="589FADB0" w14:textId="77777777" w:rsidR="00FD635B" w:rsidRDefault="00FD635B">
      <w:pPr>
        <w:pBdr>
          <w:bottom w:val="single" w:sz="6" w:space="1" w:color="2E75B6"/>
        </w:pBdr>
        <w:spacing w:before="200" w:after="200"/>
      </w:pPr>
    </w:p>
    <w:p w14:paraId="00D7157A" w14:textId="77777777" w:rsidR="00FD635B" w:rsidRDefault="00000000">
      <w:pPr>
        <w:pStyle w:val="Ttulo1"/>
      </w:pPr>
      <w:r>
        <w:t>8. ADSL — Tecnología de acceso sobre par de cobre</w:t>
      </w:r>
    </w:p>
    <w:p w14:paraId="565FA94F" w14:textId="77777777" w:rsidR="00FD635B" w:rsidRDefault="00FD635B">
      <w:pPr>
        <w:pBdr>
          <w:bottom w:val="single" w:sz="6" w:space="1" w:color="2E75B6"/>
        </w:pBdr>
        <w:spacing w:before="200" w:after="200"/>
      </w:pPr>
    </w:p>
    <w:p w14:paraId="2EEF1A30" w14:textId="77777777" w:rsidR="00FD635B" w:rsidRDefault="00000000">
      <w:pPr>
        <w:spacing w:before="80" w:after="80"/>
        <w:jc w:val="both"/>
      </w:pPr>
      <w:r>
        <w:t>ADSL (</w:t>
      </w:r>
      <w:proofErr w:type="spellStart"/>
      <w:r>
        <w:t>Asymmetric</w:t>
      </w:r>
      <w:proofErr w:type="spellEnd"/>
      <w:r>
        <w:t xml:space="preserve"> Digital </w:t>
      </w:r>
      <w:proofErr w:type="spellStart"/>
      <w:r>
        <w:t>Subscriber</w:t>
      </w:r>
      <w:proofErr w:type="spellEnd"/>
      <w:r>
        <w:t xml:space="preserve"> Line) es una tecnología que permite transmitir datos digitales sobre el par de cobre del tendido telefónico tradicional, aprovechando el cable que ya existía en los hogares y que originalmente solo se usaba para voz analógica.</w:t>
      </w:r>
    </w:p>
    <w:p w14:paraId="25CC6441" w14:textId="77777777" w:rsidR="00FD635B" w:rsidRDefault="00FD635B">
      <w:pPr>
        <w:spacing w:before="40" w:after="40"/>
      </w:pPr>
    </w:p>
    <w:p w14:paraId="2D2EC9A9" w14:textId="77777777" w:rsidR="00FD635B" w:rsidRDefault="00000000">
      <w:pPr>
        <w:spacing w:before="80" w:after="80"/>
        <w:jc w:val="both"/>
      </w:pPr>
      <w:r>
        <w:t>El funcionamiento básico es el siguiente:</w:t>
      </w:r>
    </w:p>
    <w:p w14:paraId="76FB2D23" w14:textId="77777777" w:rsidR="00FD635B" w:rsidRDefault="00000000">
      <w:pPr>
        <w:pStyle w:val="Prrafodelista"/>
        <w:numPr>
          <w:ilvl w:val="0"/>
          <w:numId w:val="2"/>
        </w:numPr>
        <w:spacing w:before="60" w:after="60"/>
      </w:pPr>
      <w:r>
        <w:t>En el domicilio del usuario, el par de cobre llega a un filtro (</w:t>
      </w:r>
      <w:proofErr w:type="spellStart"/>
      <w:r>
        <w:t>splitter</w:t>
      </w:r>
      <w:proofErr w:type="spellEnd"/>
      <w:r>
        <w:t>) que separa las frecuencias: las bajas frecuencias corresponden a la voz del teléfono analógico y las altas frecuencias corresponden a los datos del canal ADSL. Así, voz y datos pueden coexistir en el mismo par de cobre.</w:t>
      </w:r>
    </w:p>
    <w:p w14:paraId="1CFF8244" w14:textId="77777777" w:rsidR="00FD635B" w:rsidRDefault="00000000">
      <w:pPr>
        <w:pStyle w:val="Prrafodelista"/>
        <w:numPr>
          <w:ilvl w:val="0"/>
          <w:numId w:val="2"/>
        </w:numPr>
        <w:spacing w:before="60" w:after="60"/>
      </w:pPr>
      <w:r>
        <w:t>Las altas frecuencias llegan al módem ADSL del usuario, que se sincroniza punto a punto con el equipo equivalente en la central del proveedor.</w:t>
      </w:r>
    </w:p>
    <w:p w14:paraId="11352992" w14:textId="77777777" w:rsidR="00FD635B" w:rsidRDefault="00000000">
      <w:pPr>
        <w:pStyle w:val="Prrafodelista"/>
        <w:numPr>
          <w:ilvl w:val="0"/>
          <w:numId w:val="2"/>
        </w:numPr>
        <w:spacing w:before="60" w:after="60"/>
      </w:pPr>
      <w:r>
        <w:t xml:space="preserve">En la central del proveedor, otro filtro separa nuevamente los dos tipos de tráfico: la voz entra a la red telefónica tradicional (conmutación de circuitos) y los datos entran a la red de </w:t>
      </w:r>
      <w:r>
        <w:lastRenderedPageBreak/>
        <w:t>datos (conmutación de paquetes). De ahí en adelante, el tráfico de datos entra a internet como paquetes IP.</w:t>
      </w:r>
    </w:p>
    <w:p w14:paraId="3F8888BA"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29046152" w14:textId="77777777">
        <w:tblPrEx>
          <w:tblCellMar>
            <w:top w:w="0" w:type="dxa"/>
            <w:bottom w:w="0" w:type="dxa"/>
          </w:tblCellMar>
        </w:tblPrEx>
        <w:tc>
          <w:tcPr>
            <w:tcW w:w="9360" w:type="dxa"/>
            <w:tcBorders>
              <w:top w:val="single" w:sz="1" w:space="0" w:color="FFD966"/>
              <w:left w:val="single" w:sz="1" w:space="0" w:color="FFD966"/>
              <w:bottom w:val="single" w:sz="1" w:space="0" w:color="FFD966"/>
              <w:right w:val="single" w:sz="1" w:space="0" w:color="FFD966"/>
            </w:tcBorders>
            <w:shd w:val="clear" w:color="auto" w:fill="FFF2CC"/>
            <w:tcMar>
              <w:top w:w="80" w:type="dxa"/>
              <w:left w:w="160" w:type="dxa"/>
              <w:bottom w:w="80" w:type="dxa"/>
              <w:right w:w="160" w:type="dxa"/>
            </w:tcMar>
          </w:tcPr>
          <w:p w14:paraId="73F2145E" w14:textId="77777777" w:rsidR="00FD635B" w:rsidRDefault="00000000">
            <w:pPr>
              <w:spacing w:before="40" w:after="40"/>
              <w:jc w:val="both"/>
            </w:pPr>
            <w:r>
              <w:rPr>
                <w:color w:val="7F6000"/>
              </w:rPr>
              <w:t>⚠</w:t>
            </w:r>
            <w:proofErr w:type="gramStart"/>
            <w:r>
              <w:rPr>
                <w:color w:val="7F6000"/>
              </w:rPr>
              <w:t>️  Aunque</w:t>
            </w:r>
            <w:proofErr w:type="gramEnd"/>
            <w:r>
              <w:rPr>
                <w:color w:val="7F6000"/>
              </w:rPr>
              <w:t xml:space="preserve"> el tramo físico entre el domicilio del usuario y la central del proveedor es un par de cobre analógico, el tráfico de datos sigue siendo conmutación de paquetes desde la perspectiva de la capa IP. El usuario, su PC y el servidor de destino manejan todo como paquetes IP, independientemente de que en el último tramo los datos hayan viajado modulados sobre el par de cobre.</w:t>
            </w:r>
          </w:p>
        </w:tc>
      </w:tr>
    </w:tbl>
    <w:p w14:paraId="28165457" w14:textId="77777777" w:rsidR="00FD635B" w:rsidRDefault="00FD635B">
      <w:pPr>
        <w:spacing w:before="40" w:after="40"/>
      </w:pPr>
    </w:p>
    <w:p w14:paraId="7BAE675E" w14:textId="77777777" w:rsidR="00FD635B" w:rsidRDefault="00000000">
      <w:pPr>
        <w:spacing w:before="80" w:after="80"/>
        <w:jc w:val="both"/>
      </w:pPr>
      <w:r>
        <w:t>ADSL tuvo un impacto enorme en la industria de las telecomunicaciones: revitalizó la infraestructura de par de cobre en un momento en que parecía estar siendo desplazada definitivamente, ya que le dio un nuevo uso mucho más valioso que la simple transmisión de voz.</w:t>
      </w:r>
    </w:p>
    <w:p w14:paraId="6CC07236" w14:textId="77777777" w:rsidR="00FD635B" w:rsidRDefault="00FD635B">
      <w:pPr>
        <w:spacing w:before="40" w:after="40"/>
      </w:pPr>
    </w:p>
    <w:p w14:paraId="2DEA8591" w14:textId="77777777" w:rsidR="00FD635B" w:rsidRDefault="00FD635B">
      <w:pPr>
        <w:pBdr>
          <w:bottom w:val="single" w:sz="6" w:space="1" w:color="2E75B6"/>
        </w:pBdr>
        <w:spacing w:before="200" w:after="200"/>
      </w:pPr>
    </w:p>
    <w:p w14:paraId="1912E092" w14:textId="77777777" w:rsidR="00FD635B" w:rsidRDefault="00000000">
      <w:pPr>
        <w:pStyle w:val="Ttulo1"/>
      </w:pPr>
      <w:r>
        <w:t>9. Topologías de red</w:t>
      </w:r>
    </w:p>
    <w:p w14:paraId="043E132A" w14:textId="77777777" w:rsidR="00FD635B" w:rsidRDefault="00FD635B">
      <w:pPr>
        <w:pBdr>
          <w:bottom w:val="single" w:sz="6" w:space="1" w:color="2E75B6"/>
        </w:pBdr>
        <w:spacing w:before="200" w:after="200"/>
      </w:pPr>
    </w:p>
    <w:p w14:paraId="5C71E8BB" w14:textId="77777777" w:rsidR="00FD635B" w:rsidRDefault="00000000">
      <w:pPr>
        <w:spacing w:before="80" w:after="80"/>
        <w:jc w:val="both"/>
      </w:pPr>
      <w:r>
        <w:t>La topología de una red describe la forma en que sus nodos (dispositivos) están interconectados. Es importante distinguir entre topología física (cómo están conectados los cables) y topología lógica (cómo fluye la información). Ambas pueden ser diferentes en una misma red.</w:t>
      </w:r>
    </w:p>
    <w:p w14:paraId="18FA29CC" w14:textId="77777777" w:rsidR="00FD635B" w:rsidRDefault="00FD635B">
      <w:pPr>
        <w:spacing w:before="40" w:after="40"/>
      </w:pPr>
    </w:p>
    <w:p w14:paraId="5022451C" w14:textId="77777777" w:rsidR="00FD635B" w:rsidRDefault="00000000">
      <w:pPr>
        <w:pStyle w:val="Ttulo2"/>
      </w:pPr>
      <w:r>
        <w:t>9.1. Topología estrella</w:t>
      </w:r>
    </w:p>
    <w:p w14:paraId="4DC22062" w14:textId="77777777" w:rsidR="00FD635B" w:rsidRDefault="00000000">
      <w:pPr>
        <w:spacing w:before="80" w:after="80"/>
        <w:jc w:val="both"/>
      </w:pPr>
      <w:r>
        <w:t xml:space="preserve">En la topología estrella, todos los nodos están conectados a un nodo central. Desde el punto de vista físico, la red LAN doméstica o de oficina es una estrella: todas las computadoras, celulares, televisores y demás dispositivos conectados están unidos al </w:t>
      </w:r>
      <w:proofErr w:type="spellStart"/>
      <w:r>
        <w:t>router</w:t>
      </w:r>
      <w:proofErr w:type="spellEnd"/>
      <w:r>
        <w:t xml:space="preserve"> (o switch) central. Cada conexión va directamente del dispositivo al nodo central.</w:t>
      </w:r>
    </w:p>
    <w:p w14:paraId="2B6127F2" w14:textId="77777777" w:rsidR="00FD635B" w:rsidRDefault="00000000">
      <w:pPr>
        <w:spacing w:before="80" w:after="80"/>
        <w:jc w:val="both"/>
      </w:pPr>
      <w:r>
        <w:t xml:space="preserve">Sin embargo, desde el punto de vista lógico, cuando dos dispositivos de la LAN se comunican entre sí, la comunicación es punto a punto directo: los datos van de A </w:t>
      </w:r>
      <w:proofErr w:type="spellStart"/>
      <w:r>
        <w:t>a</w:t>
      </w:r>
      <w:proofErr w:type="spellEnd"/>
      <w:r>
        <w:t xml:space="preserve"> B sin que otro dispositivo intervenga en la gestión de esa comunicación específica. Esto hace que lógicamente se comporte como una red punto a punto, aunque físicamente sea una estrella.</w:t>
      </w:r>
    </w:p>
    <w:p w14:paraId="4946284F"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49A00EC0"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E2EFDA"/>
            <w:tcMar>
              <w:top w:w="100" w:type="dxa"/>
              <w:left w:w="160" w:type="dxa"/>
              <w:bottom w:w="60" w:type="dxa"/>
              <w:right w:w="160" w:type="dxa"/>
            </w:tcMar>
          </w:tcPr>
          <w:p w14:paraId="23853DC9" w14:textId="77777777" w:rsidR="00FD635B" w:rsidRDefault="00000000">
            <w:pPr>
              <w:spacing w:before="40" w:after="60"/>
            </w:pPr>
            <w:r>
              <w:rPr>
                <w:b/>
                <w:bCs/>
                <w:color w:val="375623"/>
              </w:rPr>
              <w:t xml:space="preserve">💡 Ejemplo: PLC e </w:t>
            </w:r>
            <w:proofErr w:type="spellStart"/>
            <w:r>
              <w:rPr>
                <w:b/>
                <w:bCs/>
                <w:color w:val="375623"/>
              </w:rPr>
              <w:t>IoT</w:t>
            </w:r>
            <w:proofErr w:type="spellEnd"/>
            <w:r>
              <w:rPr>
                <w:b/>
                <w:bCs/>
                <w:color w:val="375623"/>
              </w:rPr>
              <w:t xml:space="preserve"> industrial con topología estrella</w:t>
            </w:r>
          </w:p>
        </w:tc>
      </w:tr>
      <w:tr w:rsidR="00FD635B" w14:paraId="148F147E"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FFFFFF"/>
            <w:tcMar>
              <w:top w:w="80" w:type="dxa"/>
              <w:left w:w="160" w:type="dxa"/>
              <w:bottom w:w="80" w:type="dxa"/>
              <w:right w:w="160" w:type="dxa"/>
            </w:tcMar>
          </w:tcPr>
          <w:p w14:paraId="1C62C793" w14:textId="77777777" w:rsidR="00FD635B" w:rsidRDefault="00000000">
            <w:pPr>
              <w:spacing w:before="40" w:after="40"/>
              <w:jc w:val="both"/>
            </w:pPr>
            <w:r>
              <w:t xml:space="preserve">En entornos industriales, un PLC (Controlador Lógico Programable) puede estar conectado a múltiples sensores (temperatura, humedad, presencia de gas, posición de objetos en cintas transportadoras, etc.). Desde el punto de vista físico, todos los sensores están conectados al PLC central: es una estrella. Del mismo modo, un servidor de </w:t>
            </w:r>
            <w:proofErr w:type="spellStart"/>
            <w:r>
              <w:t>IoT</w:t>
            </w:r>
            <w:proofErr w:type="spellEnd"/>
            <w:r>
              <w:t xml:space="preserve"> puede centralizar la comunicación con sensores y actuadores, siendo cada conexión sensor-servidor o servidor-actuador una rama de la estrella.</w:t>
            </w:r>
          </w:p>
        </w:tc>
      </w:tr>
    </w:tbl>
    <w:p w14:paraId="5011E131" w14:textId="77777777" w:rsidR="00FD635B" w:rsidRDefault="00FD635B">
      <w:pPr>
        <w:spacing w:before="40" w:after="40"/>
      </w:pPr>
    </w:p>
    <w:p w14:paraId="58F8F036" w14:textId="77777777" w:rsidR="00FD635B" w:rsidRDefault="00000000">
      <w:pPr>
        <w:pStyle w:val="Ttulo2"/>
      </w:pPr>
      <w:r>
        <w:lastRenderedPageBreak/>
        <w:t>9.2. Topología malla</w:t>
      </w:r>
    </w:p>
    <w:p w14:paraId="61243888" w14:textId="77777777" w:rsidR="00FD635B" w:rsidRDefault="00000000">
      <w:pPr>
        <w:spacing w:before="80" w:after="80"/>
        <w:jc w:val="both"/>
      </w:pPr>
      <w:r>
        <w:t>En la topología malla, cada nodo está conectado directamente con varios otros nodos, generando múltiples caminos alternativos para la comunicación. Se utiliza principalmente en escenarios críticos donde la redundancia es esencial: si uno de los enlaces falla, la comunicación puede continuar por un camino alternativo.</w:t>
      </w:r>
    </w:p>
    <w:p w14:paraId="4599AF58" w14:textId="77777777" w:rsidR="00FD635B" w:rsidRDefault="00FD635B">
      <w:pPr>
        <w:spacing w:before="40" w:after="40"/>
      </w:pPr>
    </w:p>
    <w:p w14:paraId="33E89910" w14:textId="77777777" w:rsidR="00FD635B" w:rsidRDefault="00000000">
      <w:pPr>
        <w:spacing w:before="80" w:after="80"/>
        <w:jc w:val="both"/>
      </w:pPr>
      <w:r>
        <w:t xml:space="preserve">En entornos industriales, se aplica por ejemplo entre </w:t>
      </w:r>
      <w:proofErr w:type="spellStart"/>
      <w:r>
        <w:t>PLCs</w:t>
      </w:r>
      <w:proofErr w:type="spellEnd"/>
      <w:r>
        <w:t xml:space="preserve">: si hay dos o tres </w:t>
      </w:r>
      <w:proofErr w:type="spellStart"/>
      <w:r>
        <w:t>PLCs</w:t>
      </w:r>
      <w:proofErr w:type="spellEnd"/>
      <w:r>
        <w:t xml:space="preserve"> que necesitan comunicarse entre sí de forma confiable, se interconectan en malla para garantizar que un fallo en un enlace no interrumpa la operación. También puede aplicarse en redes inalámbricas donde un sensor esté en rango de dos puntos de acceso distintos, dándole redundancia.</w:t>
      </w:r>
    </w:p>
    <w:p w14:paraId="7D44C955" w14:textId="77777777" w:rsidR="00FD635B" w:rsidRDefault="00FD635B">
      <w:pPr>
        <w:spacing w:before="40" w:after="40"/>
      </w:pPr>
    </w:p>
    <w:p w14:paraId="52ECCFDE" w14:textId="77777777" w:rsidR="00FD635B" w:rsidRDefault="00000000">
      <w:pPr>
        <w:pStyle w:val="Ttulo2"/>
      </w:pPr>
      <w:r>
        <w:t>9.3. Topología anillo</w:t>
      </w:r>
    </w:p>
    <w:p w14:paraId="61EF5994" w14:textId="77777777" w:rsidR="00FD635B" w:rsidRDefault="00000000">
      <w:pPr>
        <w:spacing w:before="80" w:after="80"/>
        <w:jc w:val="both"/>
      </w:pPr>
      <w:r>
        <w:t>En la topología anillo, cada nodo está conectado con el nodo siguiente y el anterior, formando un bucle cerrado. Históricamente se utilizaba en redes LAN (Token Ring), donde se pasaba un token alrededor del anillo y solo el nodo que tenía el token podía transmitir en cada momento. Esta tecnología está prácticamente en desuso para redes LAN.</w:t>
      </w:r>
    </w:p>
    <w:p w14:paraId="364C6C1E" w14:textId="77777777" w:rsidR="00FD635B" w:rsidRDefault="00000000">
      <w:pPr>
        <w:spacing w:before="80" w:after="80"/>
        <w:jc w:val="both"/>
      </w:pPr>
      <w:r>
        <w:t>Sin embargo, el anillo sigue siendo relevante en entornos industriales y en redes de fibra óptica. En estos casos, cada nodo tiene dos puertos de comunicación: uno para cada dirección del anillo. Esto es clave para la redundancia:</w:t>
      </w:r>
    </w:p>
    <w:p w14:paraId="2CDC7D36" w14:textId="77777777" w:rsidR="00FD635B" w:rsidRDefault="00000000">
      <w:pPr>
        <w:pStyle w:val="Prrafodelista"/>
        <w:numPr>
          <w:ilvl w:val="0"/>
          <w:numId w:val="3"/>
        </w:numPr>
        <w:spacing w:before="60" w:after="60"/>
      </w:pPr>
      <w:r>
        <w:t>Si se interrumpe el enlace entre dos nodos en uno de los sentidos del anillo, el protocolo detecta el fallo y reconvierte el tráfico para que fluya en el sentido opuesto, dando vuelta al anillo completo hasta llegar al destino.</w:t>
      </w:r>
    </w:p>
    <w:p w14:paraId="21BC50F1" w14:textId="77777777" w:rsidR="00FD635B" w:rsidRDefault="00000000">
      <w:pPr>
        <w:pStyle w:val="Prrafodelista"/>
        <w:numPr>
          <w:ilvl w:val="0"/>
          <w:numId w:val="3"/>
        </w:numPr>
        <w:spacing w:before="60" w:after="60"/>
      </w:pPr>
      <w:r>
        <w:t>De esta manera, aunque se corte un enlace, ningún nodo queda aislado.</w:t>
      </w:r>
    </w:p>
    <w:p w14:paraId="5079FC99"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0D199E23"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E2EFDA"/>
            <w:tcMar>
              <w:top w:w="100" w:type="dxa"/>
              <w:left w:w="160" w:type="dxa"/>
              <w:bottom w:w="60" w:type="dxa"/>
              <w:right w:w="160" w:type="dxa"/>
            </w:tcMar>
          </w:tcPr>
          <w:p w14:paraId="72DC6B9F" w14:textId="77777777" w:rsidR="00FD635B" w:rsidRDefault="00000000">
            <w:pPr>
              <w:spacing w:before="40" w:after="60"/>
            </w:pPr>
            <w:r>
              <w:rPr>
                <w:b/>
                <w:bCs/>
                <w:color w:val="375623"/>
              </w:rPr>
              <w:t xml:space="preserve">💡 Ejemplo: Anillo industrial con </w:t>
            </w:r>
            <w:proofErr w:type="spellStart"/>
            <w:r>
              <w:rPr>
                <w:b/>
                <w:bCs/>
                <w:color w:val="375623"/>
              </w:rPr>
              <w:t>PLCs</w:t>
            </w:r>
            <w:proofErr w:type="spellEnd"/>
            <w:r>
              <w:rPr>
                <w:b/>
                <w:bCs/>
                <w:color w:val="375623"/>
              </w:rPr>
              <w:t xml:space="preserve"> y robots</w:t>
            </w:r>
          </w:p>
        </w:tc>
      </w:tr>
      <w:tr w:rsidR="00FD635B" w14:paraId="30F74E13"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FFFFFF"/>
            <w:tcMar>
              <w:top w:w="80" w:type="dxa"/>
              <w:left w:w="160" w:type="dxa"/>
              <w:bottom w:w="80" w:type="dxa"/>
              <w:right w:w="160" w:type="dxa"/>
            </w:tcMar>
          </w:tcPr>
          <w:p w14:paraId="2AD4636E" w14:textId="77777777" w:rsidR="00FD635B" w:rsidRDefault="00000000">
            <w:pPr>
              <w:spacing w:before="40" w:after="40"/>
              <w:jc w:val="both"/>
            </w:pPr>
            <w:r>
              <w:t>Un PLC con dos puertos está conectado al Robot 1 y al Robot 2. El Robot 1 también tiene dos puertos y está conectado al PLC y al Robot 2. Se forma un anillo de tres nodos. Si el enlace entre el PLC y el Robot 1 se interrumpe, el tráfico destinado al Robot 1 puede salir por el otro puerto del PLC, llegar al Robot 2, y desde ahí alcanzar el Robot 1. Protocolos específicos para esta topología gestionan automáticamente esta reconversión del flujo de tráfico.</w:t>
            </w:r>
          </w:p>
        </w:tc>
      </w:tr>
    </w:tbl>
    <w:p w14:paraId="1A7B03F3" w14:textId="77777777" w:rsidR="00FD635B" w:rsidRDefault="00FD635B">
      <w:pPr>
        <w:spacing w:before="40" w:after="40"/>
      </w:pPr>
    </w:p>
    <w:p w14:paraId="7C533AF8" w14:textId="77777777" w:rsidR="00FD635B" w:rsidRDefault="00000000">
      <w:pPr>
        <w:spacing w:before="80" w:after="80"/>
        <w:jc w:val="both"/>
      </w:pPr>
      <w:r>
        <w:t>Los anillos ópticos (basados en fibra óptica) también se construyen bajo este mismo principio. Aunque en los diagramas puedan parecer simples, en la práctica requieren que cada nodo disponga de dos puertos y que existan protocolos que gestionen la conmutación ante fallos.</w:t>
      </w:r>
    </w:p>
    <w:p w14:paraId="200A370E" w14:textId="77777777" w:rsidR="00FD635B" w:rsidRDefault="00FD635B">
      <w:pPr>
        <w:spacing w:before="40" w:after="40"/>
      </w:pPr>
    </w:p>
    <w:p w14:paraId="42EECA69" w14:textId="77777777" w:rsidR="00FD635B" w:rsidRDefault="00000000">
      <w:pPr>
        <w:pStyle w:val="Ttulo2"/>
      </w:pPr>
      <w:r>
        <w:t>9.4. Topología anillo-estrella</w:t>
      </w:r>
    </w:p>
    <w:p w14:paraId="5DD7EC12" w14:textId="77777777" w:rsidR="00FD635B" w:rsidRDefault="00000000">
      <w:pPr>
        <w:spacing w:before="80" w:after="80"/>
        <w:jc w:val="both"/>
      </w:pPr>
      <w:r>
        <w:t>Es una topología híbrida que combina características físicas de la estrella con un comportamiento lógico de anillo. Físicamente, todos los nodos están conectados a un nodo central (estrella). Sin embargo, la comunicación fluye como si fuera un anillo: el tráfico circula de nodo en nodo de manera ordenada, pasando por el centro.</w:t>
      </w:r>
    </w:p>
    <w:p w14:paraId="3F8844C8" w14:textId="77777777" w:rsidR="00FD635B" w:rsidRDefault="00000000">
      <w:pPr>
        <w:spacing w:before="80" w:after="80"/>
        <w:jc w:val="both"/>
      </w:pPr>
      <w:r>
        <w:lastRenderedPageBreak/>
        <w:t xml:space="preserve">Se utiliza cuando se quiere aprovechar la centralización física de la estrella (facilidad de gestión, mantenimiento) con la resiliencia del anillo. El nodo central puede ser un switch, un PLC, un servidor de </w:t>
      </w:r>
      <w:proofErr w:type="spellStart"/>
      <w:r>
        <w:t>IoT</w:t>
      </w:r>
      <w:proofErr w:type="spellEnd"/>
      <w:r>
        <w:t xml:space="preserve"> u otro equipo que gestione la comunicación con cada nodo de manera individual. Cada sensor o actuador del sistema se comunica individualmente con el servidor central.</w:t>
      </w:r>
    </w:p>
    <w:p w14:paraId="69C3891E" w14:textId="77777777" w:rsidR="00FD635B" w:rsidRDefault="00FD635B">
      <w:pPr>
        <w:spacing w:before="40" w:after="40"/>
      </w:pPr>
    </w:p>
    <w:p w14:paraId="0D702349" w14:textId="77777777" w:rsidR="00FD635B" w:rsidRDefault="00000000">
      <w:pPr>
        <w:pStyle w:val="Ttulo2"/>
      </w:pPr>
      <w:r>
        <w:t>9.5. Topología bus</w:t>
      </w:r>
    </w:p>
    <w:p w14:paraId="220663C4" w14:textId="77777777" w:rsidR="00FD635B" w:rsidRDefault="00000000">
      <w:pPr>
        <w:spacing w:before="80" w:after="80"/>
        <w:jc w:val="both"/>
      </w:pPr>
      <w:r>
        <w:t>En la topología bus, todos los nodos están conectados a un único cable (el bus) que recorre la red. Cada dispositivo se conecta a ese bus. El bus tiene una criticidad importante: si se interrumpe en cualquier punto, todos los nodos que están de ese punto hacia atrás quedan incomunicados.</w:t>
      </w:r>
    </w:p>
    <w:p w14:paraId="6A2E0B2D" w14:textId="77777777" w:rsidR="00FD635B" w:rsidRDefault="00000000">
      <w:pPr>
        <w:spacing w:before="80" w:after="80"/>
        <w:jc w:val="both"/>
      </w:pPr>
      <w:r>
        <w:t>Por este motivo, la topología bus se utiliza únicamente para aplicaciones de baja criticidad. Su ventaja es económica: un solo cable recorre la instalación, al que se van conectando los distintos sensores u otros dispositivos. En entornos industriales, el PLC puede escanear periódicamente todos los sensores conectados al bus, consultando uno a uno su estado.</w:t>
      </w:r>
    </w:p>
    <w:p w14:paraId="036FA74D" w14:textId="77777777" w:rsidR="00FD635B" w:rsidRDefault="00FD635B">
      <w:pPr>
        <w:spacing w:before="40" w:after="40"/>
      </w:pPr>
    </w:p>
    <w:p w14:paraId="6D71E24D" w14:textId="77777777" w:rsidR="00FD635B" w:rsidRDefault="00000000">
      <w:pPr>
        <w:pStyle w:val="Ttulo2"/>
      </w:pPr>
      <w:r>
        <w:t>9.6. Tabla comparativa de topologías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FD635B" w14:paraId="56ED2D24"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503A00E" w14:textId="77777777" w:rsidR="00FD635B" w:rsidRDefault="00000000">
            <w:r>
              <w:rPr>
                <w:b/>
                <w:bCs/>
                <w:color w:val="FFFFFF"/>
              </w:rPr>
              <w:t>Topología</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7200B22" w14:textId="77777777" w:rsidR="00FD635B" w:rsidRDefault="00000000">
            <w:r>
              <w:rPr>
                <w:b/>
                <w:bCs/>
                <w:color w:val="FFFFFF"/>
              </w:rPr>
              <w:t>Redundancia</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357ED38" w14:textId="77777777" w:rsidR="00FD635B" w:rsidRDefault="00000000">
            <w:r>
              <w:rPr>
                <w:b/>
                <w:bCs/>
                <w:color w:val="FFFFFF"/>
              </w:rPr>
              <w:t>Uso principal</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3F345D54" w14:textId="77777777" w:rsidR="00FD635B" w:rsidRDefault="00000000">
            <w:r>
              <w:rPr>
                <w:b/>
                <w:bCs/>
                <w:color w:val="FFFFFF"/>
              </w:rPr>
              <w:t>Observaciones</w:t>
            </w:r>
          </w:p>
        </w:tc>
      </w:tr>
      <w:tr w:rsidR="00FD635B" w14:paraId="0AD64881"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3E99ECF" w14:textId="77777777" w:rsidR="00FD635B" w:rsidRDefault="00000000">
            <w:r>
              <w:rPr>
                <w:sz w:val="21"/>
                <w:szCs w:val="21"/>
              </w:rPr>
              <w:t>Estrella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47E5826" w14:textId="77777777" w:rsidR="00FD635B" w:rsidRDefault="00000000">
            <w:r>
              <w:rPr>
                <w:sz w:val="21"/>
                <w:szCs w:val="21"/>
              </w:rPr>
              <w:t>Baja (depende del nodo central)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E086153" w14:textId="77777777" w:rsidR="00FD635B" w:rsidRDefault="00000000">
            <w:r>
              <w:rPr>
                <w:sz w:val="21"/>
                <w:szCs w:val="21"/>
              </w:rPr>
              <w:t xml:space="preserve">Redes LAN domésticas e industriales, </w:t>
            </w:r>
            <w:proofErr w:type="spellStart"/>
            <w:r>
              <w:rPr>
                <w:sz w:val="21"/>
                <w:szCs w:val="21"/>
              </w:rPr>
              <w:t>IoT</w:t>
            </w:r>
            <w:proofErr w:type="spellEnd"/>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28A9DD8" w14:textId="77777777" w:rsidR="00FD635B" w:rsidRDefault="00000000">
            <w:r>
              <w:rPr>
                <w:sz w:val="21"/>
                <w:szCs w:val="21"/>
              </w:rPr>
              <w:t>Lógicamente puede ser punto a punto</w:t>
            </w:r>
          </w:p>
        </w:tc>
      </w:tr>
      <w:tr w:rsidR="00FD635B" w14:paraId="56B786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9A838F4" w14:textId="77777777" w:rsidR="00FD635B" w:rsidRDefault="00000000">
            <w:r>
              <w:rPr>
                <w:sz w:val="21"/>
                <w:szCs w:val="21"/>
              </w:rPr>
              <w:t>Malla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59DDC68" w14:textId="77777777" w:rsidR="00FD635B" w:rsidRDefault="00000000">
            <w:r>
              <w:rPr>
                <w:sz w:val="21"/>
                <w:szCs w:val="21"/>
              </w:rPr>
              <w:t>Alta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1D4D9C" w14:textId="77777777" w:rsidR="00FD635B" w:rsidRDefault="00000000">
            <w:r>
              <w:rPr>
                <w:sz w:val="21"/>
                <w:szCs w:val="21"/>
              </w:rPr>
              <w:t>Aplicaciones críticas industriales</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3372C9E" w14:textId="77777777" w:rsidR="00FD635B" w:rsidRDefault="00000000">
            <w:r>
              <w:rPr>
                <w:sz w:val="21"/>
                <w:szCs w:val="21"/>
              </w:rPr>
              <w:t>Múltiples caminos alternativos</w:t>
            </w:r>
          </w:p>
        </w:tc>
      </w:tr>
      <w:tr w:rsidR="00FD635B" w14:paraId="21AB71F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9A2A7C9" w14:textId="77777777" w:rsidR="00FD635B" w:rsidRDefault="00000000">
            <w:r>
              <w:rPr>
                <w:sz w:val="21"/>
                <w:szCs w:val="21"/>
              </w:rPr>
              <w:t>Anillo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00BC281" w14:textId="77777777" w:rsidR="00FD635B" w:rsidRDefault="00000000">
            <w:r>
              <w:rPr>
                <w:sz w:val="21"/>
                <w:szCs w:val="21"/>
              </w:rPr>
              <w:t>Media (con doble puerto)</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E31ABB2" w14:textId="77777777" w:rsidR="00FD635B" w:rsidRDefault="00000000">
            <w:r>
              <w:rPr>
                <w:sz w:val="21"/>
                <w:szCs w:val="21"/>
              </w:rPr>
              <w:t>Redes industriales, fibras ópticas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294CDE5" w14:textId="77777777" w:rsidR="00FD635B" w:rsidRDefault="00000000">
            <w:r>
              <w:rPr>
                <w:sz w:val="21"/>
                <w:szCs w:val="21"/>
              </w:rPr>
              <w:t>Token Ring en desuso; aún vigente en industria</w:t>
            </w:r>
          </w:p>
        </w:tc>
      </w:tr>
      <w:tr w:rsidR="00FD635B" w14:paraId="24D64929"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9406EF8" w14:textId="77777777" w:rsidR="00FD635B" w:rsidRDefault="00000000">
            <w:r>
              <w:rPr>
                <w:sz w:val="21"/>
                <w:szCs w:val="21"/>
              </w:rPr>
              <w:t>Anillo-estrella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7EE0732" w14:textId="77777777" w:rsidR="00FD635B" w:rsidRDefault="00000000">
            <w:r>
              <w:rPr>
                <w:sz w:val="21"/>
                <w:szCs w:val="21"/>
              </w:rPr>
              <w:t>Media-alta</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196E09C" w14:textId="77777777" w:rsidR="00FD635B" w:rsidRDefault="00000000">
            <w:proofErr w:type="spellStart"/>
            <w:r>
              <w:rPr>
                <w:sz w:val="21"/>
                <w:szCs w:val="21"/>
              </w:rPr>
              <w:t>IoT</w:t>
            </w:r>
            <w:proofErr w:type="spellEnd"/>
            <w:r>
              <w:rPr>
                <w:sz w:val="21"/>
                <w:szCs w:val="21"/>
              </w:rPr>
              <w:t xml:space="preserve"> industrial, automatización</w:t>
            </w:r>
          </w:p>
        </w:tc>
        <w:tc>
          <w:tcPr>
            <w:tcW w:w="234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433732C" w14:textId="77777777" w:rsidR="00FD635B" w:rsidRDefault="00000000">
            <w:r>
              <w:rPr>
                <w:sz w:val="21"/>
                <w:szCs w:val="21"/>
              </w:rPr>
              <w:t>Centralización física + lógica de anillo</w:t>
            </w:r>
          </w:p>
        </w:tc>
      </w:tr>
      <w:tr w:rsidR="00FD635B" w14:paraId="22E87E07"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BC16C21" w14:textId="77777777" w:rsidR="00FD635B" w:rsidRDefault="00000000">
            <w:r>
              <w:rPr>
                <w:sz w:val="21"/>
                <w:szCs w:val="21"/>
              </w:rPr>
              <w:t>Bus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65E1DB5" w14:textId="77777777" w:rsidR="00FD635B" w:rsidRDefault="00000000">
            <w:r>
              <w:rPr>
                <w:sz w:val="21"/>
                <w:szCs w:val="21"/>
              </w:rPr>
              <w:t>Nula</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3A67BEC" w14:textId="77777777" w:rsidR="00FD635B" w:rsidRDefault="00000000">
            <w:r>
              <w:rPr>
                <w:sz w:val="21"/>
                <w:szCs w:val="21"/>
              </w:rPr>
              <w:t>Aplicaciones de baja criticidad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4ECFE66" w14:textId="77777777" w:rsidR="00FD635B" w:rsidRDefault="00000000">
            <w:r>
              <w:rPr>
                <w:sz w:val="21"/>
                <w:szCs w:val="21"/>
              </w:rPr>
              <w:t>Económico; ruptura aísla parte de la red</w:t>
            </w:r>
          </w:p>
        </w:tc>
      </w:tr>
    </w:tbl>
    <w:p w14:paraId="4C378665" w14:textId="77777777" w:rsidR="00FD635B" w:rsidRDefault="00FD635B">
      <w:pPr>
        <w:spacing w:before="40" w:after="40"/>
      </w:pPr>
    </w:p>
    <w:p w14:paraId="092B9ED8" w14:textId="77777777" w:rsidR="00FD635B" w:rsidRDefault="00FD635B">
      <w:pPr>
        <w:pBdr>
          <w:bottom w:val="single" w:sz="6" w:space="1" w:color="2E75B6"/>
        </w:pBdr>
        <w:spacing w:before="200" w:after="200"/>
      </w:pPr>
    </w:p>
    <w:p w14:paraId="69798940" w14:textId="77777777" w:rsidR="00FD635B" w:rsidRDefault="00000000">
      <w:pPr>
        <w:pStyle w:val="Ttulo1"/>
      </w:pPr>
      <w:r>
        <w:t xml:space="preserve">10. Herramienta práctica: PING y </w:t>
      </w:r>
      <w:proofErr w:type="gramStart"/>
      <w:r>
        <w:t>Round</w:t>
      </w:r>
      <w:proofErr w:type="gramEnd"/>
      <w:r>
        <w:t xml:space="preserve"> Trip Time (RTT)</w:t>
      </w:r>
    </w:p>
    <w:p w14:paraId="769352B5" w14:textId="77777777" w:rsidR="00FD635B" w:rsidRDefault="00FD635B">
      <w:pPr>
        <w:pBdr>
          <w:bottom w:val="single" w:sz="6" w:space="1" w:color="2E75B6"/>
        </w:pBdr>
        <w:spacing w:before="200" w:after="200"/>
      </w:pPr>
    </w:p>
    <w:p w14:paraId="0CD8F0A1" w14:textId="77777777" w:rsidR="00FD635B" w:rsidRDefault="00000000">
      <w:pPr>
        <w:spacing w:before="80" w:after="80"/>
        <w:jc w:val="both"/>
      </w:pPr>
      <w:r>
        <w:t>El comando PING es una herramienta de diagnóstico de red disponible en todos los sistemas operativos. Permite verificar la conectividad entre dos dispositivos y medir el tiempo que tarda en enviarse un paquete y recibirse la respuesta.</w:t>
      </w:r>
    </w:p>
    <w:p w14:paraId="7994022A" w14:textId="77777777" w:rsidR="00FD635B" w:rsidRDefault="00FD635B">
      <w:pPr>
        <w:spacing w:before="40" w:after="40"/>
      </w:pPr>
    </w:p>
    <w:p w14:paraId="3E23EF82" w14:textId="77777777" w:rsidR="00FD635B" w:rsidRDefault="00000000">
      <w:pPr>
        <w:pStyle w:val="Ttulo2"/>
      </w:pPr>
      <w:r>
        <w:t>10.1. Funcionamiento del PING</w:t>
      </w:r>
    </w:p>
    <w:p w14:paraId="03A81796" w14:textId="77777777" w:rsidR="00FD635B" w:rsidRDefault="00000000">
      <w:pPr>
        <w:spacing w:before="80" w:after="80"/>
        <w:jc w:val="both"/>
      </w:pPr>
      <w:r>
        <w:lastRenderedPageBreak/>
        <w:t xml:space="preserve">El PING utiliza el protocolo ICMP (Internet Control </w:t>
      </w:r>
      <w:proofErr w:type="spellStart"/>
      <w:r>
        <w:t>Message</w:t>
      </w:r>
      <w:proofErr w:type="spellEnd"/>
      <w:r>
        <w:t xml:space="preserve"> </w:t>
      </w:r>
      <w:proofErr w:type="spellStart"/>
      <w:r>
        <w:t>Protocol</w:t>
      </w:r>
      <w:proofErr w:type="spellEnd"/>
      <w:r>
        <w:t>), que es un protocolo de control de la Capa 3 (red). Al ejecutar ping [dirección IP o nombre de dominio]:</w:t>
      </w:r>
    </w:p>
    <w:p w14:paraId="629D824C" w14:textId="77777777" w:rsidR="00FD635B" w:rsidRDefault="00000000">
      <w:pPr>
        <w:pStyle w:val="Prrafodelista"/>
        <w:numPr>
          <w:ilvl w:val="0"/>
          <w:numId w:val="2"/>
        </w:numPr>
        <w:spacing w:before="60" w:after="60"/>
      </w:pPr>
      <w:r>
        <w:t xml:space="preserve">El dispositivo de origen envía un paquete ICMP Echo </w:t>
      </w:r>
      <w:proofErr w:type="spellStart"/>
      <w:r>
        <w:t>Request</w:t>
      </w:r>
      <w:proofErr w:type="spellEnd"/>
      <w:r>
        <w:t xml:space="preserve"> (solicitud de eco) al destino.</w:t>
      </w:r>
    </w:p>
    <w:p w14:paraId="4F9C8F46" w14:textId="77777777" w:rsidR="00FD635B" w:rsidRDefault="00000000">
      <w:pPr>
        <w:pStyle w:val="Prrafodelista"/>
        <w:numPr>
          <w:ilvl w:val="0"/>
          <w:numId w:val="2"/>
        </w:numPr>
        <w:spacing w:before="60" w:after="60"/>
      </w:pPr>
      <w:r>
        <w:t xml:space="preserve">El dispositivo destino, si es accesible y tiene habilitada la respuesta, devuelve un paquete ICMP Echo </w:t>
      </w:r>
      <w:proofErr w:type="spellStart"/>
      <w:r>
        <w:t>Reply</w:t>
      </w:r>
      <w:proofErr w:type="spellEnd"/>
      <w:r>
        <w:t xml:space="preserve"> (respuesta de eco).</w:t>
      </w:r>
    </w:p>
    <w:p w14:paraId="44315F53" w14:textId="77777777" w:rsidR="00FD635B" w:rsidRDefault="00000000">
      <w:pPr>
        <w:pStyle w:val="Prrafodelista"/>
        <w:numPr>
          <w:ilvl w:val="0"/>
          <w:numId w:val="2"/>
        </w:numPr>
        <w:spacing w:before="60" w:after="60"/>
      </w:pPr>
      <w:r>
        <w:t>El dispositivo de origen mide el tiempo transcurrido entre el envío y la recepción de la respuesta.</w:t>
      </w:r>
    </w:p>
    <w:p w14:paraId="3522C666" w14:textId="77777777" w:rsidR="00FD635B" w:rsidRDefault="00FD635B">
      <w:pPr>
        <w:spacing w:before="40" w:after="40"/>
      </w:pPr>
    </w:p>
    <w:p w14:paraId="12220954" w14:textId="77777777" w:rsidR="00FD635B" w:rsidRDefault="00000000">
      <w:pPr>
        <w:pStyle w:val="Ttulo2"/>
      </w:pPr>
      <w:r>
        <w:t xml:space="preserve">10.2. </w:t>
      </w:r>
      <w:proofErr w:type="gramStart"/>
      <w:r>
        <w:t>Round</w:t>
      </w:r>
      <w:proofErr w:type="gramEnd"/>
      <w:r>
        <w:t xml:space="preserve"> Trip Time (RTT)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rsidRPr="00251FD1" w14:paraId="4B201AB8"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D6E4F0"/>
            <w:tcMar>
              <w:top w:w="100" w:type="dxa"/>
              <w:left w:w="160" w:type="dxa"/>
              <w:bottom w:w="60" w:type="dxa"/>
              <w:right w:w="160" w:type="dxa"/>
            </w:tcMar>
          </w:tcPr>
          <w:p w14:paraId="3ECC9FED" w14:textId="77777777" w:rsidR="00FD635B" w:rsidRPr="00251FD1" w:rsidRDefault="00000000">
            <w:pPr>
              <w:spacing w:before="40" w:after="60"/>
              <w:rPr>
                <w:lang w:val="en-US"/>
              </w:rPr>
            </w:pPr>
            <w:r>
              <w:rPr>
                <w:b/>
                <w:bCs/>
                <w:color w:val="1F4E79"/>
              </w:rPr>
              <w:t>📌</w:t>
            </w:r>
            <w:r w:rsidRPr="00251FD1">
              <w:rPr>
                <w:b/>
                <w:bCs/>
                <w:color w:val="1F4E79"/>
                <w:lang w:val="en-US"/>
              </w:rPr>
              <w:t xml:space="preserve"> RTT — </w:t>
            </w:r>
            <w:proofErr w:type="gramStart"/>
            <w:r w:rsidRPr="00251FD1">
              <w:rPr>
                <w:b/>
                <w:bCs/>
                <w:color w:val="1F4E79"/>
                <w:lang w:val="en-US"/>
              </w:rPr>
              <w:t>Round</w:t>
            </w:r>
            <w:proofErr w:type="gramEnd"/>
            <w:r w:rsidRPr="00251FD1">
              <w:rPr>
                <w:b/>
                <w:bCs/>
                <w:color w:val="1F4E79"/>
                <w:lang w:val="en-US"/>
              </w:rPr>
              <w:t xml:space="preserve"> Trip Time</w:t>
            </w:r>
          </w:p>
        </w:tc>
      </w:tr>
      <w:tr w:rsidR="00FD635B" w14:paraId="0C9B4464" w14:textId="77777777">
        <w:tblPrEx>
          <w:tblCellMar>
            <w:top w:w="0" w:type="dxa"/>
            <w:bottom w:w="0" w:type="dxa"/>
          </w:tblCellMar>
        </w:tblPrEx>
        <w:tc>
          <w:tcPr>
            <w:tcW w:w="9360" w:type="dxa"/>
            <w:tcBorders>
              <w:top w:val="single" w:sz="1" w:space="0" w:color="2E75B6"/>
              <w:left w:val="single" w:sz="1" w:space="0" w:color="2E75B6"/>
              <w:bottom w:val="single" w:sz="1" w:space="0" w:color="2E75B6"/>
              <w:right w:val="single" w:sz="1" w:space="0" w:color="2E75B6"/>
            </w:tcBorders>
            <w:shd w:val="clear" w:color="auto" w:fill="FFFFFF"/>
            <w:tcMar>
              <w:top w:w="80" w:type="dxa"/>
              <w:left w:w="160" w:type="dxa"/>
              <w:bottom w:w="80" w:type="dxa"/>
              <w:right w:w="160" w:type="dxa"/>
            </w:tcMar>
          </w:tcPr>
          <w:p w14:paraId="29ADD398" w14:textId="77777777" w:rsidR="00FD635B" w:rsidRDefault="00000000">
            <w:pPr>
              <w:spacing w:before="40" w:after="40"/>
              <w:jc w:val="both"/>
            </w:pPr>
            <w:r>
              <w:t xml:space="preserve">Es el tiempo total de ida y vuelta de un paquete: desde que se envía el Echo </w:t>
            </w:r>
            <w:proofErr w:type="spellStart"/>
            <w:r>
              <w:t>Request</w:t>
            </w:r>
            <w:proofErr w:type="spellEnd"/>
            <w:r>
              <w:t xml:space="preserve"> hasta que se recibe el Echo </w:t>
            </w:r>
            <w:proofErr w:type="spellStart"/>
            <w:r>
              <w:t>Reply</w:t>
            </w:r>
            <w:proofErr w:type="spellEnd"/>
            <w:r>
              <w:t>. Se mide en milisegundos (ms). No implica necesariamente que el tiempo de ida sea la mitad del RTT, ya que el paquete puede tomar rutas diferentes en cada dirección.</w:t>
            </w:r>
          </w:p>
        </w:tc>
      </w:tr>
    </w:tbl>
    <w:p w14:paraId="3B9B5F75"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5C4301F5"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E2EFDA"/>
            <w:tcMar>
              <w:top w:w="100" w:type="dxa"/>
              <w:left w:w="160" w:type="dxa"/>
              <w:bottom w:w="60" w:type="dxa"/>
              <w:right w:w="160" w:type="dxa"/>
            </w:tcMar>
          </w:tcPr>
          <w:p w14:paraId="52A9EF02" w14:textId="77777777" w:rsidR="00FD635B" w:rsidRDefault="00000000">
            <w:pPr>
              <w:spacing w:before="40" w:after="60"/>
            </w:pPr>
            <w:r>
              <w:rPr>
                <w:b/>
                <w:bCs/>
                <w:color w:val="375623"/>
              </w:rPr>
              <w:t>💡 Ejemplo: Medición de RTT interna vs. externa</w:t>
            </w:r>
          </w:p>
        </w:tc>
      </w:tr>
      <w:tr w:rsidR="00FD635B" w14:paraId="7FA7E079" w14:textId="77777777">
        <w:tblPrEx>
          <w:tblCellMar>
            <w:top w:w="0" w:type="dxa"/>
            <w:bottom w:w="0" w:type="dxa"/>
          </w:tblCellMar>
        </w:tblPrEx>
        <w:tc>
          <w:tcPr>
            <w:tcW w:w="9360" w:type="dxa"/>
            <w:tcBorders>
              <w:top w:val="single" w:sz="1" w:space="0" w:color="A9D18E"/>
              <w:left w:val="single" w:sz="1" w:space="0" w:color="A9D18E"/>
              <w:bottom w:val="single" w:sz="1" w:space="0" w:color="A9D18E"/>
              <w:right w:val="single" w:sz="1" w:space="0" w:color="A9D18E"/>
            </w:tcBorders>
            <w:shd w:val="clear" w:color="auto" w:fill="FFFFFF"/>
            <w:tcMar>
              <w:top w:w="80" w:type="dxa"/>
              <w:left w:w="160" w:type="dxa"/>
              <w:bottom w:w="80" w:type="dxa"/>
              <w:right w:w="160" w:type="dxa"/>
            </w:tcMar>
          </w:tcPr>
          <w:p w14:paraId="11AEF2DE" w14:textId="77777777" w:rsidR="00FD635B" w:rsidRDefault="00000000">
            <w:pPr>
              <w:spacing w:before="40" w:after="40"/>
              <w:jc w:val="both"/>
            </w:pPr>
            <w:r>
              <w:t xml:space="preserve">En la demostración de clase: ping al </w:t>
            </w:r>
            <w:proofErr w:type="spellStart"/>
            <w:r>
              <w:t>router</w:t>
            </w:r>
            <w:proofErr w:type="spellEnd"/>
            <w:r>
              <w:t xml:space="preserve"> doméstico → RTT de 5 ms (dentro de la red local, sin salir a internet). Ping a google.com → RTT de 15 ms (el paquete viajó desde Argentina hasta servidores de Google en </w:t>
            </w:r>
            <w:proofErr w:type="gramStart"/>
            <w:r>
              <w:t>EE.UU.</w:t>
            </w:r>
            <w:proofErr w:type="gramEnd"/>
            <w:r>
              <w:t xml:space="preserve"> y volvió en 15 milisegundos).</w:t>
            </w:r>
          </w:p>
        </w:tc>
      </w:tr>
    </w:tbl>
    <w:p w14:paraId="665B7A24" w14:textId="77777777" w:rsidR="00FD635B" w:rsidRDefault="00FD635B">
      <w:pPr>
        <w:spacing w:before="40" w:after="40"/>
      </w:pPr>
    </w:p>
    <w:p w14:paraId="5E699E67" w14:textId="77777777" w:rsidR="00FD635B" w:rsidRDefault="00000000">
      <w:pPr>
        <w:pStyle w:val="Ttulo2"/>
      </w:pPr>
      <w:r>
        <w:t>10.3. Uso práctico del PING</w:t>
      </w:r>
    </w:p>
    <w:p w14:paraId="14EEC1C4" w14:textId="77777777" w:rsidR="00FD635B" w:rsidRDefault="00000000">
      <w:pPr>
        <w:spacing w:before="80" w:after="80"/>
        <w:jc w:val="both"/>
      </w:pPr>
      <w:r>
        <w:t>El PING permite diagnosticar distintos niveles de conectividad:</w:t>
      </w:r>
    </w:p>
    <w:p w14:paraId="268C48B5" w14:textId="77777777" w:rsidR="00FD635B" w:rsidRDefault="00000000">
      <w:pPr>
        <w:pStyle w:val="Prrafodelista"/>
        <w:numPr>
          <w:ilvl w:val="0"/>
          <w:numId w:val="3"/>
        </w:numPr>
        <w:spacing w:before="60" w:after="60"/>
      </w:pPr>
      <w:r>
        <w:t>Ping a la puerta de enlace (</w:t>
      </w:r>
      <w:proofErr w:type="spellStart"/>
      <w:r>
        <w:t>gateway</w:t>
      </w:r>
      <w:proofErr w:type="spellEnd"/>
      <w:r>
        <w:t>/</w:t>
      </w:r>
      <w:proofErr w:type="spellStart"/>
      <w:r>
        <w:t>router</w:t>
      </w:r>
      <w:proofErr w:type="spellEnd"/>
      <w:r>
        <w:t xml:space="preserve">): verifica la conectividad con el </w:t>
      </w:r>
      <w:proofErr w:type="spellStart"/>
      <w:r>
        <w:t>router</w:t>
      </w:r>
      <w:proofErr w:type="spellEnd"/>
      <w:r>
        <w:t xml:space="preserve"> local. Si este ping falla, el problema está en la red local o en la configuración de red del dispositivo.</w:t>
      </w:r>
    </w:p>
    <w:p w14:paraId="6ECE0CAF" w14:textId="77777777" w:rsidR="00FD635B" w:rsidRDefault="00000000">
      <w:pPr>
        <w:pStyle w:val="Prrafodelista"/>
        <w:numPr>
          <w:ilvl w:val="0"/>
          <w:numId w:val="3"/>
        </w:numPr>
        <w:spacing w:before="60" w:after="60"/>
      </w:pPr>
      <w:r>
        <w:t>Ping a una IP pública conocida (por ejemplo, 8.8.8.8 de Google): verifica conectividad a internet a nivel IP.</w:t>
      </w:r>
    </w:p>
    <w:p w14:paraId="71C999F8" w14:textId="77777777" w:rsidR="00FD635B" w:rsidRDefault="00000000">
      <w:pPr>
        <w:pStyle w:val="Prrafodelista"/>
        <w:numPr>
          <w:ilvl w:val="0"/>
          <w:numId w:val="3"/>
        </w:numPr>
        <w:spacing w:before="60" w:after="60"/>
      </w:pPr>
      <w:r>
        <w:t xml:space="preserve">Ping a un nombre de dominio (por ejemplo, google.com): verifica tanto la conectividad IP como la resolución DNS. Si este ping </w:t>
      </w:r>
      <w:proofErr w:type="gramStart"/>
      <w:r>
        <w:t>funciona</w:t>
      </w:r>
      <w:proofErr w:type="gramEnd"/>
      <w:r>
        <w:t xml:space="preserve"> pero el anterior no, podría haber un problema de DNS.</w:t>
      </w:r>
    </w:p>
    <w:p w14:paraId="5E24BDCC" w14:textId="77777777" w:rsidR="00FD635B" w:rsidRDefault="00FD635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D635B" w14:paraId="7A20759A" w14:textId="77777777">
        <w:tblPrEx>
          <w:tblCellMar>
            <w:top w:w="0" w:type="dxa"/>
            <w:bottom w:w="0" w:type="dxa"/>
          </w:tblCellMar>
        </w:tblPrEx>
        <w:tc>
          <w:tcPr>
            <w:tcW w:w="9360" w:type="dxa"/>
            <w:tcBorders>
              <w:top w:val="single" w:sz="1" w:space="0" w:color="FFD966"/>
              <w:left w:val="single" w:sz="1" w:space="0" w:color="FFD966"/>
              <w:bottom w:val="single" w:sz="1" w:space="0" w:color="FFD966"/>
              <w:right w:val="single" w:sz="1" w:space="0" w:color="FFD966"/>
            </w:tcBorders>
            <w:shd w:val="clear" w:color="auto" w:fill="FFF2CC"/>
            <w:tcMar>
              <w:top w:w="80" w:type="dxa"/>
              <w:left w:w="160" w:type="dxa"/>
              <w:bottom w:w="80" w:type="dxa"/>
              <w:right w:w="160" w:type="dxa"/>
            </w:tcMar>
          </w:tcPr>
          <w:p w14:paraId="42921AF1" w14:textId="77777777" w:rsidR="00FD635B" w:rsidRDefault="00000000">
            <w:pPr>
              <w:spacing w:before="40" w:after="40"/>
              <w:jc w:val="both"/>
            </w:pPr>
            <w:r>
              <w:rPr>
                <w:color w:val="7F6000"/>
              </w:rPr>
              <w:t>⚠</w:t>
            </w:r>
            <w:proofErr w:type="gramStart"/>
            <w:r>
              <w:rPr>
                <w:color w:val="7F6000"/>
              </w:rPr>
              <w:t>️  Cuando</w:t>
            </w:r>
            <w:proofErr w:type="gramEnd"/>
            <w:r>
              <w:rPr>
                <w:color w:val="7F6000"/>
              </w:rPr>
              <w:t xml:space="preserve"> se realiza un ping desde un dispositivo dentro de la LAN a otro dispositivo de la misma LAN (otra PC, </w:t>
            </w:r>
            <w:proofErr w:type="spellStart"/>
            <w:r>
              <w:rPr>
                <w:color w:val="7F6000"/>
              </w:rPr>
              <w:t>router</w:t>
            </w:r>
            <w:proofErr w:type="spellEnd"/>
            <w:r>
              <w:rPr>
                <w:color w:val="7F6000"/>
              </w:rPr>
              <w:t>), desde el punto de vista lógico la comunicación es punto a punto directo, aunque físicamente pase por el switch. Esto corresponde a la perspectiva de la Capa 1 (física: estrella) versus Capa 2/3 (lógica: punto a punto).</w:t>
            </w:r>
          </w:p>
        </w:tc>
      </w:tr>
    </w:tbl>
    <w:p w14:paraId="4A4C7DEB" w14:textId="77777777" w:rsidR="00FD635B" w:rsidRDefault="00FD635B">
      <w:pPr>
        <w:spacing w:before="40" w:after="40"/>
      </w:pPr>
    </w:p>
    <w:p w14:paraId="73878CA4" w14:textId="77777777" w:rsidR="00FD635B" w:rsidRDefault="00FD635B">
      <w:pPr>
        <w:pBdr>
          <w:bottom w:val="single" w:sz="6" w:space="1" w:color="2E75B6"/>
        </w:pBdr>
        <w:spacing w:before="200" w:after="200"/>
      </w:pPr>
    </w:p>
    <w:p w14:paraId="322B5B7A" w14:textId="77777777" w:rsidR="00FD635B" w:rsidRDefault="00000000">
      <w:pPr>
        <w:pStyle w:val="Ttulo1"/>
      </w:pPr>
      <w:r>
        <w:lastRenderedPageBreak/>
        <w:t>Glosario de términos clave</w:t>
      </w:r>
    </w:p>
    <w:p w14:paraId="44612060" w14:textId="77777777" w:rsidR="00FD635B" w:rsidRDefault="00FD635B">
      <w:pPr>
        <w:pBdr>
          <w:bottom w:val="single" w:sz="6" w:space="1" w:color="2E75B6"/>
        </w:pBdr>
        <w:spacing w:before="200" w:after="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FD635B" w14:paraId="28800BF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5D23E089" w14:textId="77777777" w:rsidR="00FD635B" w:rsidRDefault="00000000">
            <w:r>
              <w:rPr>
                <w:b/>
                <w:bCs/>
                <w:color w:val="FFFFFF"/>
              </w:rPr>
              <w:t>Término / Sigla</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4469C38F" w14:textId="77777777" w:rsidR="00FD635B" w:rsidRDefault="00000000">
            <w:r>
              <w:rPr>
                <w:b/>
                <w:bCs/>
                <w:color w:val="FFFFFF"/>
              </w:rPr>
              <w:t>Significado y descripción</w:t>
            </w:r>
          </w:p>
        </w:tc>
      </w:tr>
      <w:tr w:rsidR="00FD635B" w14:paraId="556702A6"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3587D84" w14:textId="77777777" w:rsidR="00FD635B" w:rsidRDefault="00000000">
            <w:r>
              <w:rPr>
                <w:sz w:val="21"/>
                <w:szCs w:val="21"/>
              </w:rPr>
              <w:t>DNS</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04D408EC" w14:textId="77777777" w:rsidR="00FD635B" w:rsidRDefault="00000000">
            <w:r>
              <w:rPr>
                <w:sz w:val="21"/>
                <w:szCs w:val="21"/>
              </w:rPr>
              <w:t xml:space="preserve">Domain Name </w:t>
            </w:r>
            <w:proofErr w:type="spellStart"/>
            <w:r>
              <w:rPr>
                <w:sz w:val="21"/>
                <w:szCs w:val="21"/>
              </w:rPr>
              <w:t>System</w:t>
            </w:r>
            <w:proofErr w:type="spellEnd"/>
            <w:r>
              <w:rPr>
                <w:sz w:val="21"/>
                <w:szCs w:val="21"/>
              </w:rPr>
              <w:t>. Sistema que traduce nombres de dominio (ej. google.com) a direcciones IP.</w:t>
            </w:r>
          </w:p>
        </w:tc>
      </w:tr>
      <w:tr w:rsidR="00FD635B" w14:paraId="02F3C34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BDD8DFE" w14:textId="77777777" w:rsidR="00FD635B" w:rsidRDefault="00000000">
            <w:proofErr w:type="spellStart"/>
            <w:r>
              <w:rPr>
                <w:sz w:val="21"/>
                <w:szCs w:val="21"/>
              </w:rPr>
              <w:t>ccTLD</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9D347F" w14:textId="77777777" w:rsidR="00FD635B" w:rsidRDefault="00000000">
            <w:r w:rsidRPr="00251FD1">
              <w:rPr>
                <w:sz w:val="21"/>
                <w:szCs w:val="21"/>
                <w:lang w:val="en-US"/>
              </w:rPr>
              <w:t xml:space="preserve">Country Code Top Level Domain. </w:t>
            </w:r>
            <w:r>
              <w:rPr>
                <w:sz w:val="21"/>
                <w:szCs w:val="21"/>
              </w:rPr>
              <w:t>Dominio de nivel superior por código de país (ej. .ar, .</w:t>
            </w:r>
            <w:proofErr w:type="spellStart"/>
            <w:r>
              <w:rPr>
                <w:sz w:val="21"/>
                <w:szCs w:val="21"/>
              </w:rPr>
              <w:t>br</w:t>
            </w:r>
            <w:proofErr w:type="spellEnd"/>
            <w:r>
              <w:rPr>
                <w:sz w:val="21"/>
                <w:szCs w:val="21"/>
              </w:rPr>
              <w:t>).</w:t>
            </w:r>
          </w:p>
        </w:tc>
      </w:tr>
      <w:tr w:rsidR="00FD635B" w14:paraId="45EE3930"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5C975E25" w14:textId="77777777" w:rsidR="00FD635B" w:rsidRDefault="00000000">
            <w:r>
              <w:rPr>
                <w:sz w:val="21"/>
                <w:szCs w:val="21"/>
              </w:rPr>
              <w:t>TLD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603AC1A" w14:textId="77777777" w:rsidR="00FD635B" w:rsidRDefault="00000000">
            <w:r>
              <w:rPr>
                <w:sz w:val="21"/>
                <w:szCs w:val="21"/>
              </w:rPr>
              <w:t>Top Level Domain. Dominio de nivel superior genérico (ej. .</w:t>
            </w:r>
            <w:proofErr w:type="spellStart"/>
            <w:r>
              <w:rPr>
                <w:sz w:val="21"/>
                <w:szCs w:val="21"/>
              </w:rPr>
              <w:t>com</w:t>
            </w:r>
            <w:proofErr w:type="spellEnd"/>
            <w:r>
              <w:rPr>
                <w:sz w:val="21"/>
                <w:szCs w:val="21"/>
              </w:rPr>
              <w:t>, .</w:t>
            </w:r>
            <w:proofErr w:type="spellStart"/>
            <w:r>
              <w:rPr>
                <w:sz w:val="21"/>
                <w:szCs w:val="21"/>
              </w:rPr>
              <w:t>org</w:t>
            </w:r>
            <w:proofErr w:type="spellEnd"/>
            <w:r>
              <w:rPr>
                <w:sz w:val="21"/>
                <w:szCs w:val="21"/>
              </w:rPr>
              <w:t>).</w:t>
            </w:r>
          </w:p>
        </w:tc>
      </w:tr>
      <w:tr w:rsidR="00FD635B" w14:paraId="3EF7A65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F14B4D0" w14:textId="77777777" w:rsidR="00FD635B" w:rsidRDefault="00000000">
            <w:r>
              <w:rPr>
                <w:sz w:val="21"/>
                <w:szCs w:val="21"/>
              </w:rPr>
              <w:t>ICANN</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8696941" w14:textId="77777777" w:rsidR="00FD635B" w:rsidRDefault="00000000">
            <w:r w:rsidRPr="00251FD1">
              <w:rPr>
                <w:sz w:val="21"/>
                <w:szCs w:val="21"/>
                <w:lang w:val="en-US"/>
              </w:rPr>
              <w:t xml:space="preserve">Internet Corporation for Assigned Names and Numbers. </w:t>
            </w:r>
            <w:r>
              <w:rPr>
                <w:sz w:val="21"/>
                <w:szCs w:val="21"/>
              </w:rPr>
              <w:t>Organismo coordinador global de internet.</w:t>
            </w:r>
          </w:p>
        </w:tc>
      </w:tr>
      <w:tr w:rsidR="00FD635B" w14:paraId="12EA1E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DB585F7" w14:textId="77777777" w:rsidR="00FD635B" w:rsidRDefault="00000000">
            <w:r>
              <w:rPr>
                <w:sz w:val="21"/>
                <w:szCs w:val="21"/>
              </w:rPr>
              <w:t>IANA</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7E12234" w14:textId="77777777" w:rsidR="00FD635B" w:rsidRDefault="00000000">
            <w:r>
              <w:rPr>
                <w:sz w:val="21"/>
                <w:szCs w:val="21"/>
              </w:rPr>
              <w:t xml:space="preserve">Internet </w:t>
            </w:r>
            <w:proofErr w:type="spellStart"/>
            <w:r>
              <w:rPr>
                <w:sz w:val="21"/>
                <w:szCs w:val="21"/>
              </w:rPr>
              <w:t>Assigned</w:t>
            </w:r>
            <w:proofErr w:type="spellEnd"/>
            <w:r>
              <w:rPr>
                <w:sz w:val="21"/>
                <w:szCs w:val="21"/>
              </w:rPr>
              <w:t xml:space="preserve"> Numbers </w:t>
            </w:r>
            <w:proofErr w:type="spellStart"/>
            <w:r>
              <w:rPr>
                <w:sz w:val="21"/>
                <w:szCs w:val="21"/>
              </w:rPr>
              <w:t>Authority</w:t>
            </w:r>
            <w:proofErr w:type="spellEnd"/>
            <w:r>
              <w:rPr>
                <w:sz w:val="21"/>
                <w:szCs w:val="21"/>
              </w:rPr>
              <w:t xml:space="preserve">. Función ejecutiva dentro de ICANN para asignación de </w:t>
            </w:r>
            <w:proofErr w:type="spellStart"/>
            <w:r>
              <w:rPr>
                <w:sz w:val="21"/>
                <w:szCs w:val="21"/>
              </w:rPr>
              <w:t>IPs</w:t>
            </w:r>
            <w:proofErr w:type="spellEnd"/>
            <w:r>
              <w:rPr>
                <w:sz w:val="21"/>
                <w:szCs w:val="21"/>
              </w:rPr>
              <w:t>.</w:t>
            </w:r>
          </w:p>
        </w:tc>
      </w:tr>
      <w:tr w:rsidR="00FD635B" w14:paraId="0CC3ABE7"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A8FA79F" w14:textId="77777777" w:rsidR="00FD635B" w:rsidRDefault="00000000">
            <w:r>
              <w:rPr>
                <w:sz w:val="21"/>
                <w:szCs w:val="21"/>
              </w:rPr>
              <w:t>RIR</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41E62DE" w14:textId="77777777" w:rsidR="00FD635B" w:rsidRDefault="00000000">
            <w:r>
              <w:rPr>
                <w:sz w:val="21"/>
                <w:szCs w:val="21"/>
              </w:rPr>
              <w:t xml:space="preserve">Regional Internet </w:t>
            </w:r>
            <w:proofErr w:type="spellStart"/>
            <w:r>
              <w:rPr>
                <w:sz w:val="21"/>
                <w:szCs w:val="21"/>
              </w:rPr>
              <w:t>Registry</w:t>
            </w:r>
            <w:proofErr w:type="spellEnd"/>
            <w:r>
              <w:rPr>
                <w:sz w:val="21"/>
                <w:szCs w:val="21"/>
              </w:rPr>
              <w:t>. Registro regional de internet (ej. LACNIC para América Latina).</w:t>
            </w:r>
          </w:p>
        </w:tc>
      </w:tr>
      <w:tr w:rsidR="00FD635B" w14:paraId="3F13DBF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A67ACF" w14:textId="77777777" w:rsidR="00FD635B" w:rsidRDefault="00000000">
            <w:r>
              <w:rPr>
                <w:sz w:val="21"/>
                <w:szCs w:val="21"/>
              </w:rPr>
              <w:t>LACNIC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2C23264" w14:textId="77777777" w:rsidR="00FD635B" w:rsidRDefault="00000000">
            <w:r w:rsidRPr="00251FD1">
              <w:rPr>
                <w:sz w:val="21"/>
                <w:szCs w:val="21"/>
                <w:lang w:val="en-US"/>
              </w:rPr>
              <w:t xml:space="preserve">Latin America and Caribbean Network Information Centre. </w:t>
            </w:r>
            <w:r>
              <w:rPr>
                <w:sz w:val="21"/>
                <w:szCs w:val="21"/>
              </w:rPr>
              <w:t>RIR de América Latina y el Caribe.</w:t>
            </w:r>
          </w:p>
        </w:tc>
      </w:tr>
      <w:tr w:rsidR="00FD635B" w14:paraId="202882A8"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7EAE1C1" w14:textId="77777777" w:rsidR="00FD635B" w:rsidRDefault="00000000">
            <w:r>
              <w:rPr>
                <w:sz w:val="21"/>
                <w:szCs w:val="21"/>
              </w:rPr>
              <w:t>IETF</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8E3A473" w14:textId="77777777" w:rsidR="00FD635B" w:rsidRDefault="00000000">
            <w:r>
              <w:rPr>
                <w:sz w:val="21"/>
                <w:szCs w:val="21"/>
              </w:rPr>
              <w:t xml:space="preserve">Internet </w:t>
            </w:r>
            <w:proofErr w:type="spellStart"/>
            <w:r>
              <w:rPr>
                <w:sz w:val="21"/>
                <w:szCs w:val="21"/>
              </w:rPr>
              <w:t>Engineering</w:t>
            </w:r>
            <w:proofErr w:type="spellEnd"/>
            <w:r>
              <w:rPr>
                <w:sz w:val="21"/>
                <w:szCs w:val="21"/>
              </w:rPr>
              <w:t xml:space="preserve"> </w:t>
            </w:r>
            <w:proofErr w:type="spellStart"/>
            <w:r>
              <w:rPr>
                <w:sz w:val="21"/>
                <w:szCs w:val="21"/>
              </w:rPr>
              <w:t>Task</w:t>
            </w:r>
            <w:proofErr w:type="spellEnd"/>
            <w:r>
              <w:rPr>
                <w:sz w:val="21"/>
                <w:szCs w:val="21"/>
              </w:rPr>
              <w:t xml:space="preserve"> Force. Organismo que publica los estándares técnicos de internet (RFC).</w:t>
            </w:r>
          </w:p>
        </w:tc>
      </w:tr>
      <w:tr w:rsidR="00FD635B" w14:paraId="3DB3123F"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D292752" w14:textId="77777777" w:rsidR="00FD635B" w:rsidRDefault="00000000">
            <w:r>
              <w:rPr>
                <w:sz w:val="21"/>
                <w:szCs w:val="21"/>
              </w:rPr>
              <w:t>RFC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ED648C9" w14:textId="77777777" w:rsidR="00FD635B" w:rsidRDefault="00000000">
            <w:proofErr w:type="spellStart"/>
            <w:r>
              <w:rPr>
                <w:sz w:val="21"/>
                <w:szCs w:val="21"/>
              </w:rPr>
              <w:t>Request</w:t>
            </w:r>
            <w:proofErr w:type="spellEnd"/>
            <w:r>
              <w:rPr>
                <w:sz w:val="21"/>
                <w:szCs w:val="21"/>
              </w:rPr>
              <w:t xml:space="preserve"> </w:t>
            </w:r>
            <w:proofErr w:type="spellStart"/>
            <w:r>
              <w:rPr>
                <w:sz w:val="21"/>
                <w:szCs w:val="21"/>
              </w:rPr>
              <w:t>for</w:t>
            </w:r>
            <w:proofErr w:type="spellEnd"/>
            <w:r>
              <w:rPr>
                <w:sz w:val="21"/>
                <w:szCs w:val="21"/>
              </w:rPr>
              <w:t xml:space="preserve"> </w:t>
            </w:r>
            <w:proofErr w:type="spellStart"/>
            <w:r>
              <w:rPr>
                <w:sz w:val="21"/>
                <w:szCs w:val="21"/>
              </w:rPr>
              <w:t>Comments</w:t>
            </w:r>
            <w:proofErr w:type="spellEnd"/>
            <w:r>
              <w:rPr>
                <w:sz w:val="21"/>
                <w:szCs w:val="21"/>
              </w:rPr>
              <w:t>. Documentos que definen los estándares técnicos de internet.</w:t>
            </w:r>
          </w:p>
        </w:tc>
      </w:tr>
      <w:tr w:rsidR="00FD635B" w14:paraId="5E8BA85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9CFE2D1" w14:textId="77777777" w:rsidR="00FD635B" w:rsidRDefault="00000000">
            <w:r>
              <w:rPr>
                <w:sz w:val="21"/>
                <w:szCs w:val="21"/>
              </w:rPr>
              <w:t>BGP</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73D1CEE" w14:textId="77777777" w:rsidR="00FD635B" w:rsidRDefault="00000000">
            <w:r>
              <w:rPr>
                <w:sz w:val="21"/>
                <w:szCs w:val="21"/>
              </w:rPr>
              <w:t xml:space="preserve">Border Gateway </w:t>
            </w:r>
            <w:proofErr w:type="spellStart"/>
            <w:r>
              <w:rPr>
                <w:sz w:val="21"/>
                <w:szCs w:val="21"/>
              </w:rPr>
              <w:t>Protocol</w:t>
            </w:r>
            <w:proofErr w:type="spellEnd"/>
            <w:r>
              <w:rPr>
                <w:sz w:val="21"/>
                <w:szCs w:val="21"/>
              </w:rPr>
              <w:t>. Protocolo de ruteo que gestiona el intercambio de rutas entre sistemas autónomos.</w:t>
            </w:r>
          </w:p>
        </w:tc>
      </w:tr>
      <w:tr w:rsidR="00FD635B" w14:paraId="5E819F9C"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EC6995B" w14:textId="77777777" w:rsidR="00FD635B" w:rsidRDefault="00000000">
            <w:proofErr w:type="spellStart"/>
            <w:r>
              <w:rPr>
                <w:sz w:val="21"/>
                <w:szCs w:val="21"/>
              </w:rPr>
              <w:t>Anycast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3F5F9EC" w14:textId="77777777" w:rsidR="00FD635B" w:rsidRDefault="00000000">
            <w:r>
              <w:rPr>
                <w:sz w:val="21"/>
                <w:szCs w:val="21"/>
              </w:rPr>
              <w:t>Técnica que asigna una misma dirección IP a múltiples servidores físicos. Se usa en los 13 servidores raíz.</w:t>
            </w:r>
          </w:p>
        </w:tc>
      </w:tr>
      <w:tr w:rsidR="00FD635B" w14:paraId="641F3F6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DD50B73" w14:textId="77777777" w:rsidR="00FD635B" w:rsidRDefault="00000000">
            <w:r>
              <w:rPr>
                <w:sz w:val="21"/>
                <w:szCs w:val="21"/>
              </w:rPr>
              <w:t>TTL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1250435" w14:textId="77777777" w:rsidR="00FD635B" w:rsidRDefault="00000000">
            <w:r>
              <w:rPr>
                <w:sz w:val="21"/>
                <w:szCs w:val="21"/>
              </w:rPr>
              <w:t xml:space="preserve">Time </w:t>
            </w:r>
            <w:proofErr w:type="spellStart"/>
            <w:r>
              <w:rPr>
                <w:sz w:val="21"/>
                <w:szCs w:val="21"/>
              </w:rPr>
              <w:t>To</w:t>
            </w:r>
            <w:proofErr w:type="spellEnd"/>
            <w:r>
              <w:rPr>
                <w:sz w:val="21"/>
                <w:szCs w:val="21"/>
              </w:rPr>
              <w:t xml:space="preserve"> Live. Tiempo durante el cual una entrada DNS permanece en caché.</w:t>
            </w:r>
          </w:p>
        </w:tc>
      </w:tr>
      <w:tr w:rsidR="00FD635B" w14:paraId="620D77E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DCFCCE0" w14:textId="77777777" w:rsidR="00FD635B" w:rsidRDefault="00000000">
            <w:r>
              <w:rPr>
                <w:sz w:val="21"/>
                <w:szCs w:val="21"/>
              </w:rPr>
              <w:t>DTE / ETD</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F37648" w14:textId="77777777" w:rsidR="00FD635B" w:rsidRDefault="00000000">
            <w:r>
              <w:rPr>
                <w:sz w:val="21"/>
                <w:szCs w:val="21"/>
              </w:rPr>
              <w:t xml:space="preserve">Data Terminal </w:t>
            </w:r>
            <w:proofErr w:type="spellStart"/>
            <w:r>
              <w:rPr>
                <w:sz w:val="21"/>
                <w:szCs w:val="21"/>
              </w:rPr>
              <w:t>Equipment</w:t>
            </w:r>
            <w:proofErr w:type="spellEnd"/>
            <w:r>
              <w:rPr>
                <w:sz w:val="21"/>
                <w:szCs w:val="21"/>
              </w:rPr>
              <w:t xml:space="preserve"> / Equipo Terminal de Datos. Dispositivo final (computadora, celular, etc.).</w:t>
            </w:r>
          </w:p>
        </w:tc>
      </w:tr>
      <w:tr w:rsidR="00FD635B" w14:paraId="29EEB235"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9BCD6C5" w14:textId="77777777" w:rsidR="00FD635B" w:rsidRDefault="00000000">
            <w:r>
              <w:rPr>
                <w:sz w:val="21"/>
                <w:szCs w:val="21"/>
              </w:rPr>
              <w:t>DCE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1C8809DA" w14:textId="77777777" w:rsidR="00FD635B" w:rsidRDefault="00000000">
            <w:r>
              <w:rPr>
                <w:sz w:val="21"/>
                <w:szCs w:val="21"/>
              </w:rPr>
              <w:t xml:space="preserve">Data </w:t>
            </w:r>
            <w:proofErr w:type="spellStart"/>
            <w:r>
              <w:rPr>
                <w:sz w:val="21"/>
                <w:szCs w:val="21"/>
              </w:rPr>
              <w:t>Communication</w:t>
            </w:r>
            <w:proofErr w:type="spellEnd"/>
            <w:r>
              <w:rPr>
                <w:sz w:val="21"/>
                <w:szCs w:val="21"/>
              </w:rPr>
              <w:t xml:space="preserve"> </w:t>
            </w:r>
            <w:proofErr w:type="spellStart"/>
            <w:r>
              <w:rPr>
                <w:sz w:val="21"/>
                <w:szCs w:val="21"/>
              </w:rPr>
              <w:t>Equipment</w:t>
            </w:r>
            <w:proofErr w:type="spellEnd"/>
            <w:r>
              <w:rPr>
                <w:sz w:val="21"/>
                <w:szCs w:val="21"/>
              </w:rPr>
              <w:t>. Equipo de comunicación de datos; adapta la señal al medio físico.</w:t>
            </w:r>
          </w:p>
        </w:tc>
      </w:tr>
      <w:tr w:rsidR="00FD635B" w14:paraId="0E4D954D"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5377611" w14:textId="77777777" w:rsidR="00FD635B" w:rsidRDefault="00000000">
            <w:r>
              <w:rPr>
                <w:sz w:val="21"/>
                <w:szCs w:val="21"/>
              </w:rPr>
              <w:lastRenderedPageBreak/>
              <w:t>DHCP</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7BB949B5" w14:textId="77777777" w:rsidR="00FD635B" w:rsidRDefault="00000000">
            <w:r>
              <w:rPr>
                <w:sz w:val="21"/>
                <w:szCs w:val="21"/>
              </w:rPr>
              <w:t xml:space="preserve">Dynamic Host </w:t>
            </w:r>
            <w:proofErr w:type="spellStart"/>
            <w:r>
              <w:rPr>
                <w:sz w:val="21"/>
                <w:szCs w:val="21"/>
              </w:rPr>
              <w:t>Configuration</w:t>
            </w:r>
            <w:proofErr w:type="spellEnd"/>
            <w:r>
              <w:rPr>
                <w:sz w:val="21"/>
                <w:szCs w:val="21"/>
              </w:rPr>
              <w:t xml:space="preserve"> </w:t>
            </w:r>
            <w:proofErr w:type="spellStart"/>
            <w:r>
              <w:rPr>
                <w:sz w:val="21"/>
                <w:szCs w:val="21"/>
              </w:rPr>
              <w:t>Protocol</w:t>
            </w:r>
            <w:proofErr w:type="spellEnd"/>
            <w:r>
              <w:rPr>
                <w:sz w:val="21"/>
                <w:szCs w:val="21"/>
              </w:rPr>
              <w:t xml:space="preserve">. Protocolo que asigna automáticamente </w:t>
            </w:r>
            <w:proofErr w:type="spellStart"/>
            <w:r>
              <w:rPr>
                <w:sz w:val="21"/>
                <w:szCs w:val="21"/>
              </w:rPr>
              <w:t>IPs</w:t>
            </w:r>
            <w:proofErr w:type="spellEnd"/>
            <w:r>
              <w:rPr>
                <w:sz w:val="21"/>
                <w:szCs w:val="21"/>
              </w:rPr>
              <w:t xml:space="preserve"> y DNS a los dispositivos.</w:t>
            </w:r>
          </w:p>
        </w:tc>
      </w:tr>
      <w:tr w:rsidR="00FD635B" w14:paraId="63BF35C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516557DB" w14:textId="77777777" w:rsidR="00FD635B" w:rsidRDefault="00000000">
            <w:r>
              <w:rPr>
                <w:sz w:val="21"/>
                <w:szCs w:val="21"/>
              </w:rPr>
              <w:t>ISP</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37E83ED5" w14:textId="77777777" w:rsidR="00FD635B" w:rsidRDefault="00000000">
            <w:r>
              <w:rPr>
                <w:sz w:val="21"/>
                <w:szCs w:val="21"/>
              </w:rPr>
              <w:t xml:space="preserve">Internet Service </w:t>
            </w:r>
            <w:proofErr w:type="spellStart"/>
            <w:r>
              <w:rPr>
                <w:sz w:val="21"/>
                <w:szCs w:val="21"/>
              </w:rPr>
              <w:t>Provider</w:t>
            </w:r>
            <w:proofErr w:type="spellEnd"/>
            <w:r>
              <w:rPr>
                <w:sz w:val="21"/>
                <w:szCs w:val="21"/>
              </w:rPr>
              <w:t>. Proveedor de acceso a internet (ej. Movistar, Personal, Fibertel).</w:t>
            </w:r>
          </w:p>
        </w:tc>
      </w:tr>
      <w:tr w:rsidR="00FD635B" w14:paraId="2B93D9B4"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397F5A01" w14:textId="77777777" w:rsidR="00FD635B" w:rsidRDefault="00000000">
            <w:r>
              <w:rPr>
                <w:sz w:val="21"/>
                <w:szCs w:val="21"/>
              </w:rPr>
              <w:t>PSTN</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5ACA71C" w14:textId="77777777" w:rsidR="00FD635B" w:rsidRDefault="00000000">
            <w:r>
              <w:rPr>
                <w:sz w:val="21"/>
                <w:szCs w:val="21"/>
              </w:rPr>
              <w:t xml:space="preserve">Public </w:t>
            </w:r>
            <w:proofErr w:type="spellStart"/>
            <w:r>
              <w:rPr>
                <w:sz w:val="21"/>
                <w:szCs w:val="21"/>
              </w:rPr>
              <w:t>Switched</w:t>
            </w:r>
            <w:proofErr w:type="spellEnd"/>
            <w:r>
              <w:rPr>
                <w:sz w:val="21"/>
                <w:szCs w:val="21"/>
              </w:rPr>
              <w:t xml:space="preserve"> </w:t>
            </w:r>
            <w:proofErr w:type="spellStart"/>
            <w:r>
              <w:rPr>
                <w:sz w:val="21"/>
                <w:szCs w:val="21"/>
              </w:rPr>
              <w:t>Telephone</w:t>
            </w:r>
            <w:proofErr w:type="spellEnd"/>
            <w:r>
              <w:rPr>
                <w:sz w:val="21"/>
                <w:szCs w:val="21"/>
              </w:rPr>
              <w:t xml:space="preserve"> Network. Red pública de telefonía conmutada. Usa conmutación de circuitos.</w:t>
            </w:r>
          </w:p>
        </w:tc>
      </w:tr>
      <w:tr w:rsidR="00FD635B" w14:paraId="0988348B"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6213A3E2" w14:textId="77777777" w:rsidR="00FD635B" w:rsidRDefault="00000000">
            <w:r>
              <w:rPr>
                <w:sz w:val="21"/>
                <w:szCs w:val="21"/>
              </w:rPr>
              <w:t>ADSL</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2682F89C" w14:textId="77777777" w:rsidR="00FD635B" w:rsidRDefault="00000000">
            <w:proofErr w:type="spellStart"/>
            <w:r>
              <w:rPr>
                <w:sz w:val="21"/>
                <w:szCs w:val="21"/>
              </w:rPr>
              <w:t>Asymmetric</w:t>
            </w:r>
            <w:proofErr w:type="spellEnd"/>
            <w:r>
              <w:rPr>
                <w:sz w:val="21"/>
                <w:szCs w:val="21"/>
              </w:rPr>
              <w:t xml:space="preserve"> Digital </w:t>
            </w:r>
            <w:proofErr w:type="spellStart"/>
            <w:r>
              <w:rPr>
                <w:sz w:val="21"/>
                <w:szCs w:val="21"/>
              </w:rPr>
              <w:t>Subscriber</w:t>
            </w:r>
            <w:proofErr w:type="spellEnd"/>
            <w:r>
              <w:rPr>
                <w:sz w:val="21"/>
                <w:szCs w:val="21"/>
              </w:rPr>
              <w:t xml:space="preserve"> Line. Tecnología de internet sobre par de cobre telefónico.</w:t>
            </w:r>
          </w:p>
        </w:tc>
      </w:tr>
      <w:tr w:rsidR="00FD635B" w14:paraId="0508DF0E"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95470FE" w14:textId="77777777" w:rsidR="00FD635B" w:rsidRDefault="00000000">
            <w:r>
              <w:rPr>
                <w:sz w:val="21"/>
                <w:szCs w:val="21"/>
              </w:rPr>
              <w:t>PLC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477F9877" w14:textId="77777777" w:rsidR="00FD635B" w:rsidRDefault="00000000">
            <w:proofErr w:type="spellStart"/>
            <w:r>
              <w:rPr>
                <w:sz w:val="21"/>
                <w:szCs w:val="21"/>
              </w:rPr>
              <w:t>Programmable</w:t>
            </w:r>
            <w:proofErr w:type="spellEnd"/>
            <w:r>
              <w:rPr>
                <w:sz w:val="21"/>
                <w:szCs w:val="21"/>
              </w:rPr>
              <w:t xml:space="preserve"> Logic </w:t>
            </w:r>
            <w:proofErr w:type="spellStart"/>
            <w:r>
              <w:rPr>
                <w:sz w:val="21"/>
                <w:szCs w:val="21"/>
              </w:rPr>
              <w:t>Controller</w:t>
            </w:r>
            <w:proofErr w:type="spellEnd"/>
            <w:r>
              <w:rPr>
                <w:sz w:val="21"/>
                <w:szCs w:val="21"/>
              </w:rPr>
              <w:t>. Controlador Lógico Programable. Dispositivo de automatización industrial.</w:t>
            </w:r>
          </w:p>
        </w:tc>
      </w:tr>
      <w:tr w:rsidR="00FD635B" w14:paraId="4ED04941"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4061DD0D" w14:textId="77777777" w:rsidR="00FD635B" w:rsidRDefault="00000000">
            <w:proofErr w:type="spellStart"/>
            <w:r>
              <w:rPr>
                <w:sz w:val="21"/>
                <w:szCs w:val="21"/>
              </w:rPr>
              <w:t>IoT</w:t>
            </w:r>
            <w:proofErr w:type="spellEnd"/>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56A01B6" w14:textId="77777777" w:rsidR="00FD635B" w:rsidRDefault="00000000">
            <w:r>
              <w:rPr>
                <w:sz w:val="21"/>
                <w:szCs w:val="21"/>
              </w:rPr>
              <w:t xml:space="preserve">Internet </w:t>
            </w:r>
            <w:proofErr w:type="spellStart"/>
            <w:r>
              <w:rPr>
                <w:sz w:val="21"/>
                <w:szCs w:val="21"/>
              </w:rPr>
              <w:t>of</w:t>
            </w:r>
            <w:proofErr w:type="spellEnd"/>
            <w:r>
              <w:rPr>
                <w:sz w:val="21"/>
                <w:szCs w:val="21"/>
              </w:rPr>
              <w:t xml:space="preserve"> </w:t>
            </w:r>
            <w:proofErr w:type="spellStart"/>
            <w:r>
              <w:rPr>
                <w:sz w:val="21"/>
                <w:szCs w:val="21"/>
              </w:rPr>
              <w:t>Things</w:t>
            </w:r>
            <w:proofErr w:type="spellEnd"/>
            <w:r>
              <w:rPr>
                <w:sz w:val="21"/>
                <w:szCs w:val="21"/>
              </w:rPr>
              <w:t>. Internet de las Cosas. Red de sensores y actuadores interconectados.</w:t>
            </w:r>
          </w:p>
        </w:tc>
      </w:tr>
      <w:tr w:rsidR="00FD635B" w14:paraId="581DE87A"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27972DEA" w14:textId="77777777" w:rsidR="00FD635B" w:rsidRDefault="00000000">
            <w:r>
              <w:rPr>
                <w:sz w:val="21"/>
                <w:szCs w:val="21"/>
              </w:rPr>
              <w:t>RTT</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DC921AD" w14:textId="77777777" w:rsidR="00FD635B" w:rsidRDefault="00000000">
            <w:proofErr w:type="gramStart"/>
            <w:r>
              <w:rPr>
                <w:sz w:val="21"/>
                <w:szCs w:val="21"/>
              </w:rPr>
              <w:t>Round</w:t>
            </w:r>
            <w:proofErr w:type="gramEnd"/>
            <w:r>
              <w:rPr>
                <w:sz w:val="21"/>
                <w:szCs w:val="21"/>
              </w:rPr>
              <w:t xml:space="preserve"> Trip Time. Tiempo de ida y vuelta de un paquete de red (medido con PING).</w:t>
            </w:r>
          </w:p>
        </w:tc>
      </w:tr>
      <w:tr w:rsidR="00FD635B" w14:paraId="099E356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0E6C6943" w14:textId="77777777" w:rsidR="00FD635B" w:rsidRDefault="00000000">
            <w:r>
              <w:rPr>
                <w:sz w:val="21"/>
                <w:szCs w:val="21"/>
              </w:rPr>
              <w:t>ICMP</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70" w:type="dxa"/>
              <w:left w:w="120" w:type="dxa"/>
              <w:bottom w:w="70" w:type="dxa"/>
              <w:right w:w="120" w:type="dxa"/>
            </w:tcMar>
          </w:tcPr>
          <w:p w14:paraId="700EFA1E" w14:textId="77777777" w:rsidR="00FD635B" w:rsidRDefault="00000000">
            <w:r>
              <w:rPr>
                <w:sz w:val="21"/>
                <w:szCs w:val="21"/>
              </w:rPr>
              <w:t xml:space="preserve">Internet Control </w:t>
            </w:r>
            <w:proofErr w:type="spellStart"/>
            <w:r>
              <w:rPr>
                <w:sz w:val="21"/>
                <w:szCs w:val="21"/>
              </w:rPr>
              <w:t>Message</w:t>
            </w:r>
            <w:proofErr w:type="spellEnd"/>
            <w:r>
              <w:rPr>
                <w:sz w:val="21"/>
                <w:szCs w:val="21"/>
              </w:rPr>
              <w:t xml:space="preserve"> </w:t>
            </w:r>
            <w:proofErr w:type="spellStart"/>
            <w:r>
              <w:rPr>
                <w:sz w:val="21"/>
                <w:szCs w:val="21"/>
              </w:rPr>
              <w:t>Protocol</w:t>
            </w:r>
            <w:proofErr w:type="spellEnd"/>
            <w:r>
              <w:rPr>
                <w:sz w:val="21"/>
                <w:szCs w:val="21"/>
              </w:rPr>
              <w:t>. Protocolo de control usado por el comando PING.</w:t>
            </w:r>
          </w:p>
        </w:tc>
      </w:tr>
      <w:tr w:rsidR="00FD635B" w14:paraId="70099FF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1572940C" w14:textId="77777777" w:rsidR="00FD635B" w:rsidRDefault="00000000">
            <w:r>
              <w:rPr>
                <w:sz w:val="21"/>
                <w:szCs w:val="21"/>
              </w:rPr>
              <w:t>MAC</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20" w:type="dxa"/>
              <w:bottom w:w="70" w:type="dxa"/>
              <w:right w:w="120" w:type="dxa"/>
            </w:tcMar>
          </w:tcPr>
          <w:p w14:paraId="67A6409C" w14:textId="77777777" w:rsidR="00FD635B" w:rsidRDefault="00000000">
            <w:r>
              <w:rPr>
                <w:sz w:val="21"/>
                <w:szCs w:val="21"/>
              </w:rPr>
              <w:t>Media Access Control. Dirección física única asignada a cada interfaz de red.</w:t>
            </w:r>
          </w:p>
        </w:tc>
      </w:tr>
    </w:tbl>
    <w:p w14:paraId="3C4B0499" w14:textId="77777777" w:rsidR="00FD635B" w:rsidRDefault="00FD635B">
      <w:pPr>
        <w:spacing w:before="40" w:after="40"/>
      </w:pPr>
    </w:p>
    <w:p w14:paraId="24FC4636" w14:textId="77777777" w:rsidR="00FD635B" w:rsidRDefault="00FD635B">
      <w:pPr>
        <w:pBdr>
          <w:bottom w:val="single" w:sz="6" w:space="1" w:color="2E75B6"/>
        </w:pBdr>
        <w:spacing w:before="200" w:after="200"/>
      </w:pPr>
    </w:p>
    <w:p w14:paraId="7D1E5D48" w14:textId="77777777" w:rsidR="00FD635B" w:rsidRDefault="00000000">
      <w:pPr>
        <w:spacing w:before="300" w:after="100"/>
        <w:jc w:val="center"/>
      </w:pPr>
      <w:r>
        <w:rPr>
          <w:i/>
          <w:iCs/>
          <w:color w:val="888888"/>
          <w:sz w:val="20"/>
          <w:szCs w:val="20"/>
        </w:rPr>
        <w:t>— Fin del documento —</w:t>
      </w:r>
    </w:p>
    <w:sectPr w:rsidR="00FD635B">
      <w:headerReference w:type="default" r:id="rId7"/>
      <w:footerReference w:type="default" r:id="rId8"/>
      <w:pgSz w:w="12240" w:h="15840"/>
      <w:pgMar w:top="1440" w:right="1300" w:bottom="144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DBF82B" w14:textId="77777777" w:rsidR="008A51BE" w:rsidRDefault="008A51BE">
      <w:r>
        <w:separator/>
      </w:r>
    </w:p>
  </w:endnote>
  <w:endnote w:type="continuationSeparator" w:id="0">
    <w:p w14:paraId="3FD49CC9" w14:textId="77777777" w:rsidR="008A51BE" w:rsidRDefault="008A51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66F92" w14:textId="77777777" w:rsidR="00FD635B" w:rsidRDefault="00000000">
    <w:pPr>
      <w:pBdr>
        <w:top w:val="single" w:sz="4" w:space="1" w:color="2E75B6"/>
      </w:pBdr>
      <w:spacing w:before="120"/>
      <w:jc w:val="center"/>
    </w:pPr>
    <w:r>
      <w:rPr>
        <w:color w:val="888888"/>
        <w:sz w:val="18"/>
        <w:szCs w:val="18"/>
      </w:rPr>
      <w:t xml:space="preserve">Página </w:t>
    </w:r>
    <w:r>
      <w:rPr>
        <w:color w:val="888888"/>
        <w:sz w:val="18"/>
        <w:szCs w:val="18"/>
      </w:rPr>
      <w:fldChar w:fldCharType="begin"/>
    </w:r>
    <w:r>
      <w:rPr>
        <w:color w:val="888888"/>
        <w:sz w:val="18"/>
        <w:szCs w:val="18"/>
      </w:rPr>
      <w:instrText>PAGE</w:instrText>
    </w:r>
    <w:r>
      <w:rPr>
        <w:color w:val="888888"/>
        <w:sz w:val="18"/>
        <w:szCs w:val="18"/>
      </w:rPr>
      <w:fldChar w:fldCharType="separate"/>
    </w:r>
    <w:r w:rsidR="00251FD1">
      <w:rPr>
        <w:noProof/>
        <w:color w:val="888888"/>
        <w:sz w:val="18"/>
        <w:szCs w:val="18"/>
      </w:rPr>
      <w:t>1</w:t>
    </w:r>
    <w:r>
      <w:rPr>
        <w:color w:val="888888"/>
        <w:sz w:val="18"/>
        <w:szCs w:val="18"/>
      </w:rPr>
      <w:fldChar w:fldCharType="end"/>
    </w:r>
    <w:r>
      <w:rPr>
        <w:color w:val="888888"/>
        <w:sz w:val="18"/>
        <w:szCs w:val="18"/>
      </w:rPr>
      <w:t xml:space="preserve"> de </w:t>
    </w:r>
    <w:r>
      <w:rPr>
        <w:color w:val="888888"/>
        <w:sz w:val="18"/>
        <w:szCs w:val="18"/>
      </w:rPr>
      <w:fldChar w:fldCharType="begin"/>
    </w:r>
    <w:r>
      <w:rPr>
        <w:color w:val="888888"/>
        <w:sz w:val="18"/>
        <w:szCs w:val="18"/>
      </w:rPr>
      <w:instrText>NUMPAGES</w:instrText>
    </w:r>
    <w:r>
      <w:rPr>
        <w:color w:val="888888"/>
        <w:sz w:val="18"/>
        <w:szCs w:val="18"/>
      </w:rPr>
      <w:fldChar w:fldCharType="separate"/>
    </w:r>
    <w:r w:rsidR="00251FD1">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9BB7A" w14:textId="77777777" w:rsidR="008A51BE" w:rsidRDefault="008A51BE">
      <w:r>
        <w:separator/>
      </w:r>
    </w:p>
  </w:footnote>
  <w:footnote w:type="continuationSeparator" w:id="0">
    <w:p w14:paraId="55ECCE8F" w14:textId="77777777" w:rsidR="008A51BE" w:rsidRDefault="008A51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3D77C" w14:textId="77777777" w:rsidR="00FD635B" w:rsidRDefault="00000000">
    <w:pPr>
      <w:pBdr>
        <w:bottom w:val="single" w:sz="4" w:space="1" w:color="2E75B6"/>
      </w:pBdr>
      <w:spacing w:after="120"/>
    </w:pPr>
    <w:r>
      <w:rPr>
        <w:color w:val="888888"/>
        <w:sz w:val="18"/>
        <w:szCs w:val="18"/>
      </w:rPr>
      <w:t>Comunicaciones — Clase 2</w:t>
    </w:r>
    <w:r>
      <w:rPr>
        <w:color w:val="AAAAAA"/>
        <w:sz w:val="18"/>
        <w:szCs w:val="18"/>
      </w:rPr>
      <w:t xml:space="preserve">    Apuntes estructurados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648BE"/>
    <w:multiLevelType w:val="hybridMultilevel"/>
    <w:tmpl w:val="A6C670F2"/>
    <w:lvl w:ilvl="0" w:tplc="53402576">
      <w:start w:val="1"/>
      <w:numFmt w:val="decimal"/>
      <w:lvlText w:val="%1."/>
      <w:lvlJc w:val="left"/>
      <w:pPr>
        <w:ind w:left="720" w:hanging="360"/>
      </w:pPr>
    </w:lvl>
    <w:lvl w:ilvl="1" w:tplc="8272D2AA">
      <w:numFmt w:val="decimal"/>
      <w:lvlText w:val=""/>
      <w:lvlJc w:val="left"/>
    </w:lvl>
    <w:lvl w:ilvl="2" w:tplc="661A6118">
      <w:numFmt w:val="decimal"/>
      <w:lvlText w:val=""/>
      <w:lvlJc w:val="left"/>
    </w:lvl>
    <w:lvl w:ilvl="3" w:tplc="5E262F36">
      <w:numFmt w:val="decimal"/>
      <w:lvlText w:val=""/>
      <w:lvlJc w:val="left"/>
    </w:lvl>
    <w:lvl w:ilvl="4" w:tplc="833C2486">
      <w:numFmt w:val="decimal"/>
      <w:lvlText w:val=""/>
      <w:lvlJc w:val="left"/>
    </w:lvl>
    <w:lvl w:ilvl="5" w:tplc="AD5C36A4">
      <w:numFmt w:val="decimal"/>
      <w:lvlText w:val=""/>
      <w:lvlJc w:val="left"/>
    </w:lvl>
    <w:lvl w:ilvl="6" w:tplc="B8F8A8DA">
      <w:numFmt w:val="decimal"/>
      <w:lvlText w:val=""/>
      <w:lvlJc w:val="left"/>
    </w:lvl>
    <w:lvl w:ilvl="7" w:tplc="5A3E69D4">
      <w:numFmt w:val="decimal"/>
      <w:lvlText w:val=""/>
      <w:lvlJc w:val="left"/>
    </w:lvl>
    <w:lvl w:ilvl="8" w:tplc="5C161E7E">
      <w:numFmt w:val="decimal"/>
      <w:lvlText w:val=""/>
      <w:lvlJc w:val="left"/>
    </w:lvl>
  </w:abstractNum>
  <w:abstractNum w:abstractNumId="1" w15:restartNumberingAfterBreak="0">
    <w:nsid w:val="20E6558B"/>
    <w:multiLevelType w:val="hybridMultilevel"/>
    <w:tmpl w:val="16D66574"/>
    <w:lvl w:ilvl="0" w:tplc="86B69202">
      <w:start w:val="1"/>
      <w:numFmt w:val="bullet"/>
      <w:lvlText w:val="●"/>
      <w:lvlJc w:val="left"/>
      <w:pPr>
        <w:ind w:left="720" w:hanging="360"/>
      </w:pPr>
    </w:lvl>
    <w:lvl w:ilvl="1" w:tplc="EE643412">
      <w:start w:val="1"/>
      <w:numFmt w:val="bullet"/>
      <w:lvlText w:val="○"/>
      <w:lvlJc w:val="left"/>
      <w:pPr>
        <w:ind w:left="1440" w:hanging="360"/>
      </w:pPr>
    </w:lvl>
    <w:lvl w:ilvl="2" w:tplc="22568624">
      <w:start w:val="1"/>
      <w:numFmt w:val="bullet"/>
      <w:lvlText w:val="■"/>
      <w:lvlJc w:val="left"/>
      <w:pPr>
        <w:ind w:left="2160" w:hanging="360"/>
      </w:pPr>
    </w:lvl>
    <w:lvl w:ilvl="3" w:tplc="A8DEC33A">
      <w:start w:val="1"/>
      <w:numFmt w:val="bullet"/>
      <w:lvlText w:val="●"/>
      <w:lvlJc w:val="left"/>
      <w:pPr>
        <w:ind w:left="2880" w:hanging="360"/>
      </w:pPr>
    </w:lvl>
    <w:lvl w:ilvl="4" w:tplc="2B3E3DEC">
      <w:start w:val="1"/>
      <w:numFmt w:val="bullet"/>
      <w:lvlText w:val="○"/>
      <w:lvlJc w:val="left"/>
      <w:pPr>
        <w:ind w:left="3600" w:hanging="360"/>
      </w:pPr>
    </w:lvl>
    <w:lvl w:ilvl="5" w:tplc="D4AA16F8">
      <w:start w:val="1"/>
      <w:numFmt w:val="bullet"/>
      <w:lvlText w:val="■"/>
      <w:lvlJc w:val="left"/>
      <w:pPr>
        <w:ind w:left="4320" w:hanging="360"/>
      </w:pPr>
    </w:lvl>
    <w:lvl w:ilvl="6" w:tplc="9F368786">
      <w:start w:val="1"/>
      <w:numFmt w:val="bullet"/>
      <w:lvlText w:val="●"/>
      <w:lvlJc w:val="left"/>
      <w:pPr>
        <w:ind w:left="5040" w:hanging="360"/>
      </w:pPr>
    </w:lvl>
    <w:lvl w:ilvl="7" w:tplc="8C08A93E">
      <w:start w:val="1"/>
      <w:numFmt w:val="bullet"/>
      <w:lvlText w:val="●"/>
      <w:lvlJc w:val="left"/>
      <w:pPr>
        <w:ind w:left="5760" w:hanging="360"/>
      </w:pPr>
    </w:lvl>
    <w:lvl w:ilvl="8" w:tplc="49163F22">
      <w:start w:val="1"/>
      <w:numFmt w:val="bullet"/>
      <w:lvlText w:val="●"/>
      <w:lvlJc w:val="left"/>
      <w:pPr>
        <w:ind w:left="6480" w:hanging="360"/>
      </w:pPr>
    </w:lvl>
  </w:abstractNum>
  <w:abstractNum w:abstractNumId="2" w15:restartNumberingAfterBreak="0">
    <w:nsid w:val="7EF14584"/>
    <w:multiLevelType w:val="hybridMultilevel"/>
    <w:tmpl w:val="5902F2D6"/>
    <w:lvl w:ilvl="0" w:tplc="B4F22C7A">
      <w:start w:val="1"/>
      <w:numFmt w:val="bullet"/>
      <w:lvlText w:val="•"/>
      <w:lvlJc w:val="left"/>
      <w:pPr>
        <w:ind w:left="720" w:hanging="360"/>
      </w:pPr>
    </w:lvl>
    <w:lvl w:ilvl="1" w:tplc="D43A450E">
      <w:numFmt w:val="decimal"/>
      <w:lvlText w:val=""/>
      <w:lvlJc w:val="left"/>
    </w:lvl>
    <w:lvl w:ilvl="2" w:tplc="920692E0">
      <w:numFmt w:val="decimal"/>
      <w:lvlText w:val=""/>
      <w:lvlJc w:val="left"/>
    </w:lvl>
    <w:lvl w:ilvl="3" w:tplc="2B4C5FA2">
      <w:numFmt w:val="decimal"/>
      <w:lvlText w:val=""/>
      <w:lvlJc w:val="left"/>
    </w:lvl>
    <w:lvl w:ilvl="4" w:tplc="40B4CF32">
      <w:numFmt w:val="decimal"/>
      <w:lvlText w:val=""/>
      <w:lvlJc w:val="left"/>
    </w:lvl>
    <w:lvl w:ilvl="5" w:tplc="36B8BDD8">
      <w:numFmt w:val="decimal"/>
      <w:lvlText w:val=""/>
      <w:lvlJc w:val="left"/>
    </w:lvl>
    <w:lvl w:ilvl="6" w:tplc="BCF6AC46">
      <w:numFmt w:val="decimal"/>
      <w:lvlText w:val=""/>
      <w:lvlJc w:val="left"/>
    </w:lvl>
    <w:lvl w:ilvl="7" w:tplc="76E824E2">
      <w:numFmt w:val="decimal"/>
      <w:lvlText w:val=""/>
      <w:lvlJc w:val="left"/>
    </w:lvl>
    <w:lvl w:ilvl="8" w:tplc="7A92A792">
      <w:numFmt w:val="decimal"/>
      <w:lvlText w:val=""/>
      <w:lvlJc w:val="left"/>
    </w:lvl>
  </w:abstractNum>
  <w:num w:numId="1" w16cid:durableId="1375688898">
    <w:abstractNumId w:val="1"/>
    <w:lvlOverride w:ilvl="0">
      <w:startOverride w:val="1"/>
    </w:lvlOverride>
  </w:num>
  <w:num w:numId="2" w16cid:durableId="867331332">
    <w:abstractNumId w:val="0"/>
    <w:lvlOverride w:ilvl="0">
      <w:startOverride w:val="1"/>
    </w:lvlOverride>
  </w:num>
  <w:num w:numId="3" w16cid:durableId="18876410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635B"/>
    <w:rsid w:val="00251FD1"/>
    <w:rsid w:val="005401A9"/>
    <w:rsid w:val="008A51BE"/>
    <w:rsid w:val="008C2154"/>
    <w:rsid w:val="00CB033A"/>
    <w:rsid w:val="00EB0965"/>
    <w:rsid w:val="00FA2ABD"/>
    <w:rsid w:val="00FD635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04F1"/>
  <w15:docId w15:val="{BD4AFB3C-570B-451D-9873-90CBBF7B28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AR" w:eastAsia="es-A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80"/>
      <w:outlineLvl w:val="0"/>
    </w:pPr>
    <w:rPr>
      <w:b/>
      <w:bCs/>
      <w:color w:val="1F4E79"/>
      <w:sz w:val="34"/>
      <w:szCs w:val="34"/>
    </w:rPr>
  </w:style>
  <w:style w:type="paragraph" w:styleId="Ttulo2">
    <w:name w:val="heading 2"/>
    <w:uiPriority w:val="9"/>
    <w:unhideWhenUsed/>
    <w:qFormat/>
    <w:pPr>
      <w:spacing w:before="280" w:after="140"/>
      <w:outlineLvl w:val="1"/>
    </w:pPr>
    <w:rPr>
      <w:b/>
      <w:bCs/>
      <w:color w:val="2E75B6"/>
      <w:sz w:val="28"/>
      <w:szCs w:val="28"/>
    </w:rPr>
  </w:style>
  <w:style w:type="paragraph" w:styleId="Ttulo3">
    <w:name w:val="heading 3"/>
    <w:uiPriority w:val="9"/>
    <w:semiHidden/>
    <w:unhideWhenUsed/>
    <w:qFormat/>
    <w:pPr>
      <w:spacing w:before="200" w:after="100"/>
      <w:outlineLvl w:val="2"/>
    </w:pPr>
    <w:rPr>
      <w:b/>
      <w:bCs/>
      <w:color w:val="375623"/>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19</Pages>
  <Words>6136</Words>
  <Characters>32154</Characters>
  <Application>Microsoft Office Word</Application>
  <DocSecurity>0</DocSecurity>
  <Lines>765</Lines>
  <Paragraphs>375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Facundo Fernandez Lormant</cp:lastModifiedBy>
  <cp:revision>3</cp:revision>
  <dcterms:created xsi:type="dcterms:W3CDTF">2026-04-07T21:40:00Z</dcterms:created>
  <dcterms:modified xsi:type="dcterms:W3CDTF">2026-04-07T22:10:00Z</dcterms:modified>
</cp:coreProperties>
</file>