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D5C5" w14:textId="77777777" w:rsidR="00253F7D" w:rsidRDefault="00253F7D"/>
    <w:p w14:paraId="3E4EB624" w14:textId="77777777" w:rsidR="00253F7D" w:rsidRDefault="00253F7D"/>
    <w:p w14:paraId="6CAE592B" w14:textId="77777777" w:rsidR="00253F7D" w:rsidRDefault="00000000">
      <w:pPr>
        <w:spacing w:before="480" w:after="60"/>
        <w:jc w:val="center"/>
      </w:pPr>
      <w:r>
        <w:rPr>
          <w:b/>
          <w:bCs/>
          <w:color w:val="1F4788"/>
          <w:sz w:val="48"/>
          <w:szCs w:val="48"/>
        </w:rPr>
        <w:t>ECONOMÍA DE LA EMPRESA</w:t>
      </w:r>
    </w:p>
    <w:p w14:paraId="779FBB82" w14:textId="77777777" w:rsidR="00253F7D" w:rsidRDefault="00000000">
      <w:pPr>
        <w:spacing w:before="40" w:after="80"/>
        <w:jc w:val="center"/>
      </w:pPr>
      <w:r>
        <w:rPr>
          <w:color w:val="2E75B6"/>
          <w:sz w:val="32"/>
          <w:szCs w:val="32"/>
        </w:rPr>
        <w:t>Apuntes de Clase — Bloque 2</w:t>
      </w:r>
    </w:p>
    <w:p w14:paraId="45E951DA" w14:textId="77777777" w:rsidR="00253F7D" w:rsidRDefault="00000000">
      <w:pPr>
        <w:spacing w:before="20" w:after="40"/>
        <w:jc w:val="center"/>
      </w:pPr>
      <w:r>
        <w:rPr>
          <w:i/>
          <w:iCs/>
          <w:color w:val="555555"/>
          <w:sz w:val="24"/>
          <w:szCs w:val="24"/>
        </w:rPr>
        <w:t>Temas: Costo de Capital · Amortización y Depreciación</w:t>
      </w:r>
    </w:p>
    <w:p w14:paraId="22F5FA21" w14:textId="77777777" w:rsidR="00253F7D" w:rsidRDefault="00000000">
      <w:pPr>
        <w:pBdr>
          <w:bottom w:val="single" w:sz="6" w:space="4" w:color="2E75B6"/>
        </w:pBdr>
        <w:spacing w:before="60" w:after="300"/>
        <w:jc w:val="center"/>
      </w:pPr>
      <w:r>
        <w:rPr>
          <w:color w:val="666666"/>
        </w:rPr>
        <w:t>Universidad Tecnológica Nacional (UTN FRBA)</w:t>
      </w:r>
    </w:p>
    <w:p w14:paraId="518986F9" w14:textId="77777777" w:rsidR="00253F7D" w:rsidRDefault="00253F7D"/>
    <w:p w14:paraId="240BE722" w14:textId="77777777" w:rsidR="00253F7D" w:rsidRDefault="00000000">
      <w:pPr>
        <w:pStyle w:val="Ttulo1"/>
      </w:pPr>
      <w:r>
        <w:t>1. Costo de Capital</w:t>
      </w:r>
    </w:p>
    <w:p w14:paraId="77AED3AC" w14:textId="77777777" w:rsidR="00253F7D" w:rsidRDefault="00000000">
      <w:pPr>
        <w:pStyle w:val="Ttulo2"/>
      </w:pPr>
      <w:r>
        <w:t>1.1. Concepto General</w:t>
      </w:r>
    </w:p>
    <w:p w14:paraId="08FB62E7" w14:textId="77777777" w:rsidR="00253F7D" w:rsidRDefault="00000000">
      <w:pPr>
        <w:spacing w:before="80" w:after="120" w:line="276" w:lineRule="auto"/>
        <w:jc w:val="both"/>
      </w:pPr>
      <w:r>
        <w:rPr>
          <w:color w:val="000000"/>
        </w:rPr>
        <w:t>El costo de capital representa la retribución que reciben quienes financian la empresa. Todo financiamiento tiene un costo: el capital aportado por los dueños no es gratuito. Existe un costo explícito —registrado como gasto en el cuadro de resultados— y un costo implícito —el costo de oportunidad del dinero invertido—.</w:t>
      </w:r>
    </w:p>
    <w:p w14:paraId="2F0DDD4F"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1EA9EB2D"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41EFEBAD" w14:textId="77777777" w:rsidR="00253F7D" w:rsidRDefault="00000000">
            <w:pPr>
              <w:spacing w:before="60" w:after="80"/>
            </w:pPr>
            <w:r>
              <w:rPr>
                <w:b/>
                <w:bCs/>
                <w:color w:val="1F4788"/>
              </w:rPr>
              <w:t>Definición: Costo de Capital</w:t>
            </w:r>
          </w:p>
          <w:p w14:paraId="2C312CBB" w14:textId="77777777" w:rsidR="00253F7D" w:rsidRDefault="00000000">
            <w:pPr>
              <w:spacing w:before="40" w:after="40" w:line="260" w:lineRule="auto"/>
              <w:jc w:val="both"/>
            </w:pPr>
            <w:r>
              <w:t>Es la retribución que reciben los inversores por los fondos aportados a la empresa.</w:t>
            </w:r>
          </w:p>
          <w:p w14:paraId="758DD673" w14:textId="77777777" w:rsidR="00253F7D" w:rsidRDefault="00000000">
            <w:pPr>
              <w:spacing w:before="40" w:after="40" w:line="260" w:lineRule="auto"/>
              <w:jc w:val="both"/>
            </w:pPr>
            <w:r>
              <w:t>Incluye tanto a acreedores (bancos, proveedores) como a accionistas o socios.</w:t>
            </w:r>
          </w:p>
          <w:p w14:paraId="5D68F5C8" w14:textId="77777777" w:rsidR="00253F7D" w:rsidRDefault="00000000">
            <w:pPr>
              <w:spacing w:before="40" w:after="40" w:line="260" w:lineRule="auto"/>
              <w:jc w:val="both"/>
            </w:pPr>
            <w:r>
              <w:t>No es gratuito bajo ninguna fuente de financiamiento.</w:t>
            </w:r>
          </w:p>
        </w:tc>
      </w:tr>
    </w:tbl>
    <w:p w14:paraId="77AFD7F0" w14:textId="77777777" w:rsidR="00253F7D" w:rsidRDefault="00253F7D"/>
    <w:p w14:paraId="2FFC140A" w14:textId="77777777" w:rsidR="00253F7D" w:rsidRDefault="00000000">
      <w:pPr>
        <w:spacing w:before="80" w:after="120" w:line="276" w:lineRule="auto"/>
        <w:jc w:val="both"/>
      </w:pPr>
      <w:r>
        <w:rPr>
          <w:color w:val="000000"/>
        </w:rPr>
        <w:t>Las dos grandes fuentes de financiamiento y sus retribuciones son:</w:t>
      </w:r>
    </w:p>
    <w:p w14:paraId="7499953A" w14:textId="77777777" w:rsidR="00253F7D" w:rsidRDefault="00000000">
      <w:pPr>
        <w:pStyle w:val="Prrafodelista"/>
        <w:numPr>
          <w:ilvl w:val="0"/>
          <w:numId w:val="2"/>
        </w:numPr>
        <w:spacing w:before="60" w:after="60"/>
      </w:pPr>
      <w:r>
        <w:t>Acreedores (capital de terceros): reciben intereses. Ejemplo: un banco otorga un crédito de $10.000.000 a una tasa nominal anual del 15%; los intereses son la retribución por ese préstamo.</w:t>
      </w:r>
    </w:p>
    <w:p w14:paraId="42FECADB" w14:textId="77777777" w:rsidR="00253F7D" w:rsidRDefault="00000000">
      <w:pPr>
        <w:pStyle w:val="Prrafodelista"/>
        <w:numPr>
          <w:ilvl w:val="0"/>
          <w:numId w:val="2"/>
        </w:numPr>
        <w:spacing w:before="60" w:after="60"/>
      </w:pPr>
      <w:r>
        <w:t>Accionistas / socios (capital propio): reciben dividendos. Cuando la empresa decide distribuir utilidades en lugar de reinvertirlas, cada accionista o titular de cuota parte recibe su porción proporcional. Esta distribución se registra en la cuenta contable dividendos.</w:t>
      </w:r>
    </w:p>
    <w:p w14:paraId="43B905E8" w14:textId="77777777" w:rsidR="00253F7D" w:rsidRDefault="00253F7D"/>
    <w:p w14:paraId="2C2460A9" w14:textId="77777777" w:rsidR="00253F7D" w:rsidRDefault="00000000">
      <w:pPr>
        <w:pStyle w:val="Ttulo2"/>
      </w:pPr>
      <w:r>
        <w:t>1.2. El Cuadro de Resultados y el Concepto de Devengado</w:t>
      </w:r>
    </w:p>
    <w:p w14:paraId="0A9D02E6" w14:textId="77777777" w:rsidR="00253F7D" w:rsidRDefault="00000000">
      <w:pPr>
        <w:spacing w:before="80" w:after="120" w:line="276" w:lineRule="auto"/>
        <w:jc w:val="both"/>
      </w:pPr>
      <w:r>
        <w:rPr>
          <w:color w:val="000000"/>
        </w:rPr>
        <w:t>El cuadro de resultados solo contiene cuentas de ingreso y egreso, y se elabora bajo el principio de devengado, no de lo percibido. La diferencia entre ambos criterios es fundamental:</w:t>
      </w:r>
    </w:p>
    <w:p w14:paraId="4484DA51"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4013"/>
        <w:gridCol w:w="3526"/>
      </w:tblGrid>
      <w:tr w:rsidR="00253F7D" w14:paraId="3A2134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B82813" w14:textId="77777777" w:rsidR="00253F7D" w:rsidRDefault="00000000">
            <w:r>
              <w:rPr>
                <w:b/>
                <w:bCs/>
              </w:rPr>
              <w:t>Criterio</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E621CB" w14:textId="77777777" w:rsidR="00253F7D" w:rsidRDefault="00000000">
            <w:r>
              <w:rPr>
                <w:b/>
                <w:bCs/>
              </w:rPr>
              <w:t>Descripción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AB27C3" w14:textId="77777777" w:rsidR="00253F7D" w:rsidRDefault="00000000">
            <w:r>
              <w:rPr>
                <w:b/>
                <w:bCs/>
              </w:rPr>
              <w:t>Documento donde aplica</w:t>
            </w:r>
          </w:p>
        </w:tc>
      </w:tr>
      <w:tr w:rsidR="00253F7D" w14:paraId="22C131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67DCB" w14:textId="77777777" w:rsidR="00253F7D" w:rsidRDefault="00000000">
            <w:r>
              <w:lastRenderedPageBreak/>
              <w:t>Devengado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748FF0" w14:textId="77777777" w:rsidR="00253F7D" w:rsidRDefault="00000000">
            <w:r>
              <w:t>Las operaciones se registran en el período en que ocurren, independientemente de si se cobró o se pagó. Ejemplo: si se vende mercadería el 30 de abril con plazo de pago a 30 días, la venta se registra en abril.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2D70F" w14:textId="77777777" w:rsidR="00253F7D" w:rsidRDefault="00000000">
            <w:r>
              <w:t>Cuadro de Resultados / Estado de Resultados</w:t>
            </w:r>
          </w:p>
        </w:tc>
      </w:tr>
      <w:tr w:rsidR="00253F7D" w14:paraId="5E79CD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29178" w14:textId="77777777" w:rsidR="00253F7D" w:rsidRDefault="00000000">
            <w:r>
              <w:t>Percibido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38521" w14:textId="77777777" w:rsidR="00253F7D" w:rsidRDefault="00000000">
            <w:r>
              <w:t>Se registra solo cuando efectivamente ingresa o egresa dinero (cobro o pago real).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72958" w14:textId="77777777" w:rsidR="00253F7D" w:rsidRDefault="00000000">
            <w:r>
              <w:t>Flujo de Fondos (Cash Flow)</w:t>
            </w:r>
          </w:p>
        </w:tc>
      </w:tr>
    </w:tbl>
    <w:p w14:paraId="01BDC712" w14:textId="77777777" w:rsidR="00253F7D" w:rsidRDefault="00253F7D"/>
    <w:p w14:paraId="688ABD9A" w14:textId="77777777" w:rsidR="00253F7D" w:rsidRDefault="00000000">
      <w:pPr>
        <w:spacing w:before="80" w:after="120" w:line="276" w:lineRule="auto"/>
        <w:jc w:val="both"/>
      </w:pPr>
      <w:r>
        <w:rPr>
          <w:color w:val="000000"/>
        </w:rPr>
        <w:t xml:space="preserve">Ejemplo concreto: si la empresa «Silvana SA» vende mercadería a su cliente Santiago el 30 de </w:t>
      </w:r>
      <w:proofErr w:type="gramStart"/>
      <w:r>
        <w:rPr>
          <w:color w:val="000000"/>
        </w:rPr>
        <w:t>abril</w:t>
      </w:r>
      <w:proofErr w:type="gramEnd"/>
      <w:r>
        <w:rPr>
          <w:color w:val="000000"/>
        </w:rPr>
        <w:t xml:space="preserve"> pero le otorga un plazo de pago de 30 días, esa venta debe registrarse en el período de </w:t>
      </w:r>
      <w:proofErr w:type="gramStart"/>
      <w:r>
        <w:rPr>
          <w:color w:val="000000"/>
        </w:rPr>
        <w:t>abril</w:t>
      </w:r>
      <w:proofErr w:type="gramEnd"/>
      <w:r>
        <w:rPr>
          <w:color w:val="000000"/>
        </w:rPr>
        <w:t xml:space="preserve"> aunque el cobro efectivo suceda recién en mayo. Lo mismo aplica del lado de los costos: si un proveedor entrega materia prima en abril y el pago se realiza en mayo, ese costo se registra en abril.</w:t>
      </w:r>
    </w:p>
    <w:p w14:paraId="2D98A267" w14:textId="77777777" w:rsidR="00253F7D" w:rsidRDefault="00253F7D"/>
    <w:p w14:paraId="539B11A6" w14:textId="77777777" w:rsidR="00253F7D" w:rsidRDefault="00000000">
      <w:pPr>
        <w:pStyle w:val="Ttulo2"/>
      </w:pPr>
      <w:r>
        <w:t>1.3. Estructura del Cuadro de Resultados y Ubicación del ROA y el ROE</w:t>
      </w:r>
    </w:p>
    <w:p w14:paraId="7F00EB09" w14:textId="77777777" w:rsidR="00253F7D" w:rsidRDefault="00000000">
      <w:pPr>
        <w:spacing w:before="80" w:after="120" w:line="276" w:lineRule="auto"/>
        <w:jc w:val="both"/>
      </w:pPr>
      <w:r>
        <w:rPr>
          <w:color w:val="000000"/>
        </w:rPr>
        <w:t>Dentro del cuadro de resultados, los rubros se ordenan de la siguiente manera:</w:t>
      </w:r>
    </w:p>
    <w:p w14:paraId="6145C163" w14:textId="77777777" w:rsidR="00253F7D" w:rsidRDefault="00000000">
      <w:pPr>
        <w:pStyle w:val="Prrafodelista"/>
        <w:numPr>
          <w:ilvl w:val="0"/>
          <w:numId w:val="2"/>
        </w:numPr>
        <w:spacing w:before="60" w:after="60"/>
      </w:pPr>
      <w:r>
        <w:t>Ingresos por ventas</w:t>
      </w:r>
    </w:p>
    <w:p w14:paraId="4C18DC63" w14:textId="77777777" w:rsidR="00253F7D" w:rsidRDefault="00000000">
      <w:pPr>
        <w:pStyle w:val="Prrafodelista"/>
        <w:numPr>
          <w:ilvl w:val="0"/>
          <w:numId w:val="2"/>
        </w:numPr>
        <w:spacing w:before="60" w:after="60"/>
      </w:pPr>
      <w:r>
        <w:t>(-) Costo de ventas y gastos de todos los departamentos</w:t>
      </w:r>
    </w:p>
    <w:p w14:paraId="70CBB19B" w14:textId="77777777" w:rsidR="00253F7D" w:rsidRDefault="00000000">
      <w:pPr>
        <w:pStyle w:val="Prrafodelista"/>
        <w:numPr>
          <w:ilvl w:val="0"/>
          <w:numId w:val="2"/>
        </w:numPr>
        <w:spacing w:before="60" w:after="60"/>
      </w:pPr>
      <w:r>
        <w:t>= Utilidad neta antes de intereses e impuestos (UAII / EBIT)</w:t>
      </w:r>
    </w:p>
    <w:p w14:paraId="516979E0" w14:textId="77777777" w:rsidR="00253F7D" w:rsidRDefault="00000000">
      <w:pPr>
        <w:pStyle w:val="Prrafodelista"/>
        <w:numPr>
          <w:ilvl w:val="0"/>
          <w:numId w:val="2"/>
        </w:numPr>
        <w:spacing w:before="60" w:after="60"/>
      </w:pPr>
      <w:r>
        <w:t>(-) Intereses del capital prestado (carga financiera)</w:t>
      </w:r>
    </w:p>
    <w:p w14:paraId="567555DF" w14:textId="77777777" w:rsidR="00253F7D" w:rsidRDefault="00000000">
      <w:pPr>
        <w:pStyle w:val="Prrafodelista"/>
        <w:numPr>
          <w:ilvl w:val="0"/>
          <w:numId w:val="2"/>
        </w:numPr>
        <w:spacing w:before="60" w:after="60"/>
      </w:pPr>
      <w:r>
        <w:t>= Utilidad neta antes de impuestos</w:t>
      </w:r>
    </w:p>
    <w:p w14:paraId="6E6C417F" w14:textId="77777777" w:rsidR="00253F7D" w:rsidRDefault="00000000">
      <w:pPr>
        <w:pStyle w:val="Prrafodelista"/>
        <w:numPr>
          <w:ilvl w:val="0"/>
          <w:numId w:val="2"/>
        </w:numPr>
        <w:spacing w:before="60" w:after="60"/>
      </w:pPr>
      <w:r>
        <w:t>(-) Impuesto a las ganancias</w:t>
      </w:r>
    </w:p>
    <w:p w14:paraId="4A199E25" w14:textId="77777777" w:rsidR="00253F7D" w:rsidRDefault="00000000">
      <w:pPr>
        <w:pStyle w:val="Prrafodelista"/>
        <w:numPr>
          <w:ilvl w:val="0"/>
          <w:numId w:val="2"/>
        </w:numPr>
        <w:spacing w:before="60" w:after="60"/>
      </w:pPr>
      <w:r>
        <w:t>= Utilidad neta</w:t>
      </w:r>
    </w:p>
    <w:p w14:paraId="53D4D8C4"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24EFAAE6"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278CC38D" w14:textId="77777777" w:rsidR="00253F7D" w:rsidRDefault="00000000">
            <w:pPr>
              <w:spacing w:before="60" w:after="80"/>
            </w:pPr>
            <w:r>
              <w:rPr>
                <w:b/>
                <w:bCs/>
                <w:color w:val="1F4788"/>
              </w:rPr>
              <w:t>ROA vs. ROE: ¿dónde se ubica cada uno?</w:t>
            </w:r>
          </w:p>
          <w:p w14:paraId="5E36C4B9" w14:textId="77777777" w:rsidR="00253F7D" w:rsidRDefault="00000000">
            <w:pPr>
              <w:spacing w:before="40" w:after="40" w:line="260" w:lineRule="auto"/>
              <w:jc w:val="both"/>
            </w:pPr>
            <w:r>
              <w:t>ROA (</w:t>
            </w:r>
            <w:proofErr w:type="spellStart"/>
            <w:r>
              <w:t>Return</w:t>
            </w:r>
            <w:proofErr w:type="spellEnd"/>
            <w:r>
              <w:t xml:space="preserve"> </w:t>
            </w:r>
            <w:proofErr w:type="spellStart"/>
            <w:r>
              <w:t>on</w:t>
            </w:r>
            <w:proofErr w:type="spellEnd"/>
            <w:r>
              <w:t xml:space="preserve"> </w:t>
            </w:r>
            <w:proofErr w:type="spellStart"/>
            <w:r>
              <w:t>Assets</w:t>
            </w:r>
            <w:proofErr w:type="spellEnd"/>
            <w:r>
              <w:t>): se calcula sobre la Utilidad neta ANTES de intereses e impuestos. Analiza la rentabilidad operativa de la empresa independientemente de cómo se financia.</w:t>
            </w:r>
          </w:p>
          <w:p w14:paraId="7625D880" w14:textId="77777777" w:rsidR="00253F7D" w:rsidRDefault="00000000">
            <w:pPr>
              <w:spacing w:before="40" w:after="40" w:line="260" w:lineRule="auto"/>
              <w:jc w:val="both"/>
            </w:pPr>
            <w:r>
              <w:t>ROE (</w:t>
            </w:r>
            <w:proofErr w:type="spellStart"/>
            <w:r>
              <w:t>Return</w:t>
            </w:r>
            <w:proofErr w:type="spellEnd"/>
            <w:r>
              <w:t xml:space="preserve"> </w:t>
            </w:r>
            <w:proofErr w:type="spellStart"/>
            <w:r>
              <w:t>on</w:t>
            </w:r>
            <w:proofErr w:type="spellEnd"/>
            <w:r>
              <w:t xml:space="preserve"> </w:t>
            </w:r>
            <w:proofErr w:type="spellStart"/>
            <w:r>
              <w:t>Equity</w:t>
            </w:r>
            <w:proofErr w:type="spellEnd"/>
            <w:r>
              <w:t>): se calcula sobre la Utilidad neta (después de intereses e impuestos). Analiza la rentabilidad del patrimonio neto de los socios, contemplando el efecto del financiamiento.</w:t>
            </w:r>
          </w:p>
        </w:tc>
      </w:tr>
    </w:tbl>
    <w:p w14:paraId="197C11E6" w14:textId="77777777" w:rsidR="00253F7D" w:rsidRDefault="00253F7D"/>
    <w:p w14:paraId="47C75DF3" w14:textId="77777777" w:rsidR="00253F7D" w:rsidRDefault="00000000">
      <w:pPr>
        <w:spacing w:before="80" w:after="120" w:line="276" w:lineRule="auto"/>
        <w:jc w:val="both"/>
      </w:pPr>
      <w:r>
        <w:rPr>
          <w:color w:val="000000"/>
        </w:rPr>
        <w:t>Los intereses del capital prestado aparecen en el cuadro de resultados como carga financiera. Se diferencian de la amortización del capital: los intereses son la retribución adicional al acreedor, mientras que la amortización del capital es la devolución del monto principal prestado. Por ejemplo, si me prestan $100, devolveré $115: $100 de capital más $15 de intereses.</w:t>
      </w:r>
    </w:p>
    <w:p w14:paraId="466C125C" w14:textId="77777777" w:rsidR="00253F7D" w:rsidRDefault="00253F7D"/>
    <w:p w14:paraId="3B094085" w14:textId="77777777" w:rsidR="00253F7D" w:rsidRDefault="00000000">
      <w:pPr>
        <w:pStyle w:val="Ttulo2"/>
      </w:pPr>
      <w:r>
        <w:t>1.4. Capital Prestado (KD) e Índice de Endeudamiento</w:t>
      </w:r>
    </w:p>
    <w:p w14:paraId="6CFCF3C6" w14:textId="77777777" w:rsidR="00253F7D" w:rsidRDefault="00000000">
      <w:pPr>
        <w:spacing w:before="80" w:after="120" w:line="276" w:lineRule="auto"/>
        <w:jc w:val="both"/>
      </w:pPr>
      <w:r>
        <w:rPr>
          <w:color w:val="000000"/>
        </w:rPr>
        <w:lastRenderedPageBreak/>
        <w:t>El capital prestado se representa con la sigla KD (K de capital, D de deuda), dado que la deuda se contabiliza en el pasivo. En economía y finanzas, «deuda» y «pasivo» son términos equivalentes: toda deuda es con terceros.</w:t>
      </w:r>
    </w:p>
    <w:p w14:paraId="3F20DB61"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3517"/>
        <w:gridCol w:w="3768"/>
      </w:tblGrid>
      <w:tr w:rsidR="00253F7D" w14:paraId="62BB6B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8CFA2B" w14:textId="77777777" w:rsidR="00253F7D" w:rsidRDefault="00000000">
            <w:r>
              <w:rPr>
                <w:b/>
                <w:bCs/>
              </w:rPr>
              <w:t>Indicador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662CF9" w14:textId="77777777" w:rsidR="00253F7D" w:rsidRDefault="00000000">
            <w:r>
              <w:rPr>
                <w:b/>
                <w:bCs/>
              </w:rPr>
              <w:t>Fórmula</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D80EC6" w14:textId="77777777" w:rsidR="00253F7D" w:rsidRDefault="00000000">
            <w:r>
              <w:rPr>
                <w:b/>
                <w:bCs/>
              </w:rPr>
              <w:t>Interpretación</w:t>
            </w:r>
          </w:p>
        </w:tc>
      </w:tr>
      <w:tr w:rsidR="00253F7D" w14:paraId="7ED128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6D8E1" w14:textId="77777777" w:rsidR="00253F7D" w:rsidRDefault="00000000">
            <w:r>
              <w:t>Índice de endeudamiento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AFB6B" w14:textId="77777777" w:rsidR="00253F7D" w:rsidRDefault="00000000">
            <w:r>
              <w:t>Pasivo / Activo Total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BFCE1" w14:textId="77777777" w:rsidR="00253F7D" w:rsidRDefault="00000000">
            <w:r>
              <w:t>Proporción de los activos financiada con deuda de terceros. Cuánto debo por cada peso de activos.</w:t>
            </w:r>
          </w:p>
        </w:tc>
      </w:tr>
      <w:tr w:rsidR="00253F7D" w14:paraId="7257C4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4D52B" w14:textId="77777777" w:rsidR="00253F7D" w:rsidRDefault="00000000">
            <w:r>
              <w:t>Activo Total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2ABDC" w14:textId="77777777" w:rsidR="00253F7D" w:rsidRDefault="00000000">
            <w:r>
              <w:t>Pasivo + Patrimonio Neto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7FD92" w14:textId="77777777" w:rsidR="00253F7D" w:rsidRDefault="00000000">
            <w:r>
              <w:t>Ecuación patrimonial básica.</w:t>
            </w:r>
          </w:p>
        </w:tc>
      </w:tr>
    </w:tbl>
    <w:p w14:paraId="2C1C081A" w14:textId="77777777" w:rsidR="00253F7D" w:rsidRDefault="00253F7D"/>
    <w:p w14:paraId="4A6F8DCF" w14:textId="77777777" w:rsidR="00253F7D" w:rsidRDefault="00000000">
      <w:pPr>
        <w:pStyle w:val="Ttulo2"/>
      </w:pPr>
      <w:r>
        <w:t>1.5. Evolución de la Tasa de Interés a lo Largo del Ciclo de Vida de la Empresa</w:t>
      </w:r>
    </w:p>
    <w:p w14:paraId="34A0192A" w14:textId="77777777" w:rsidR="00253F7D" w:rsidRDefault="00000000">
      <w:pPr>
        <w:spacing w:before="80" w:after="120" w:line="276" w:lineRule="auto"/>
        <w:jc w:val="both"/>
      </w:pPr>
      <w:r>
        <w:rPr>
          <w:color w:val="000000"/>
        </w:rPr>
        <w:t>La tasa de interés que una empresa paga por financiamiento no es fija: varía según su historial crediticio y su grado de conocimiento en el mercado. Se distinguen tres etapas:</w:t>
      </w:r>
    </w:p>
    <w:p w14:paraId="7CF2275D"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3F7D" w14:paraId="460659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DD0315" w14:textId="77777777" w:rsidR="00253F7D" w:rsidRDefault="00000000">
            <w:pPr>
              <w:jc w:val="center"/>
            </w:pPr>
            <w:r>
              <w:rPr>
                <w:b/>
                <w:bCs/>
                <w:color w:val="FFFFFF"/>
              </w:rPr>
              <w:t>Etapa</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CC36D6" w14:textId="77777777" w:rsidR="00253F7D" w:rsidRDefault="00000000">
            <w:pPr>
              <w:jc w:val="center"/>
            </w:pPr>
            <w:r>
              <w:rPr>
                <w:b/>
                <w:bCs/>
                <w:color w:val="FFFFFF"/>
              </w:rPr>
              <w:t>Situación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609378" w14:textId="77777777" w:rsidR="00253F7D" w:rsidRDefault="00000000">
            <w:pPr>
              <w:jc w:val="center"/>
            </w:pPr>
            <w:r>
              <w:rPr>
                <w:b/>
                <w:bCs/>
                <w:color w:val="FFFFFF"/>
              </w:rPr>
              <w:t>Tasa</w:t>
            </w:r>
          </w:p>
        </w:tc>
      </w:tr>
      <w:tr w:rsidR="00253F7D" w14:paraId="1AC53F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D2D6D" w14:textId="77777777" w:rsidR="00253F7D" w:rsidRDefault="00000000">
            <w:pPr>
              <w:jc w:val="center"/>
            </w:pPr>
            <w:r>
              <w:t>Inicio / empresa nueva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4AE47" w14:textId="77777777" w:rsidR="00253F7D" w:rsidRDefault="00000000">
            <w:pPr>
              <w:jc w:val="center"/>
            </w:pPr>
            <w:r>
              <w:t>Sin historial, sin balances verificables, sin relación con proveedores. Alta percepción de riesgo.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A10D" w14:textId="77777777" w:rsidR="00253F7D" w:rsidRDefault="00000000">
            <w:pPr>
              <w:jc w:val="center"/>
            </w:pPr>
            <w:r>
              <w:t>Por encima de la tasa promedio de mercado (sobretasa)</w:t>
            </w:r>
          </w:p>
        </w:tc>
      </w:tr>
      <w:tr w:rsidR="00253F7D" w14:paraId="646E69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C259C30" w14:textId="77777777" w:rsidR="00253F7D" w:rsidRDefault="00000000">
            <w:pPr>
              <w:jc w:val="center"/>
            </w:pPr>
            <w:r>
              <w:t>Empresa consolidada</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9E59B7A" w14:textId="77777777" w:rsidR="00253F7D" w:rsidRDefault="00000000">
            <w:pPr>
              <w:jc w:val="center"/>
            </w:pPr>
            <w:r>
              <w:t>Con historial de pagos, balances auditados, relaciones establecidas con proveedores y bancos.</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88A8072" w14:textId="77777777" w:rsidR="00253F7D" w:rsidRDefault="00000000">
            <w:pPr>
              <w:jc w:val="center"/>
            </w:pPr>
            <w:r>
              <w:t>Cercana a la tasa promedio de mercado</w:t>
            </w:r>
          </w:p>
        </w:tc>
      </w:tr>
      <w:tr w:rsidR="00253F7D" w14:paraId="14FC24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60CC2" w14:textId="77777777" w:rsidR="00253F7D" w:rsidRDefault="00000000">
            <w:pPr>
              <w:jc w:val="center"/>
            </w:pPr>
            <w:r>
              <w:rPr>
                <w:b/>
                <w:bCs/>
              </w:rPr>
              <w:t>Empresa sobreendeudada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62C5" w14:textId="77777777" w:rsidR="00253F7D" w:rsidRDefault="00000000">
            <w:pPr>
              <w:jc w:val="center"/>
            </w:pPr>
            <w:r>
              <w:t>Apalancamiento elevado: la relación pasivos/activos se desvirtúa. Problemas de capital de trabajo o en el largo plazo.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DCF72" w14:textId="77777777" w:rsidR="00253F7D" w:rsidRDefault="00000000">
            <w:pPr>
              <w:jc w:val="center"/>
            </w:pPr>
            <w:r>
              <w:t>Nuevamente por encima del promedio (sobretasa creciente)</w:t>
            </w:r>
          </w:p>
        </w:tc>
      </w:tr>
    </w:tbl>
    <w:p w14:paraId="281F84C3" w14:textId="77777777" w:rsidR="00253F7D" w:rsidRDefault="00253F7D"/>
    <w:p w14:paraId="5C34E915" w14:textId="77777777" w:rsidR="00253F7D" w:rsidRDefault="00000000">
      <w:pPr>
        <w:spacing w:before="80" w:after="120" w:line="276" w:lineRule="auto"/>
        <w:jc w:val="both"/>
      </w:pPr>
      <w:r>
        <w:rPr>
          <w:color w:val="000000"/>
        </w:rPr>
        <w:t>Al igual que en el ejemplo de Silvana financiando a Santiago (su cliente), la confianza entre partes comerciales se construye sobre el historial de cumplimiento: plazos de entrega, volúmenes acordados, calidad del producto. El sistema bancario aplica exactamente la misma lógica: solo financia con condiciones favorables a quienes pueden demostrar solidez.</w:t>
      </w:r>
    </w:p>
    <w:p w14:paraId="74DEA5F7" w14:textId="77777777" w:rsidR="00253F7D" w:rsidRDefault="00253F7D"/>
    <w:p w14:paraId="1C91DEAE" w14:textId="77777777" w:rsidR="00253F7D" w:rsidRDefault="00000000">
      <w:pPr>
        <w:pStyle w:val="Ttulo2"/>
      </w:pPr>
      <w:r>
        <w:t>1.6. El Escudo Fiscal: Deducción de Intereses en el Impuesto a las Ganancias</w:t>
      </w:r>
    </w:p>
    <w:p w14:paraId="23188D0F" w14:textId="77777777" w:rsidR="00253F7D" w:rsidRDefault="00000000">
      <w:pPr>
        <w:spacing w:before="80" w:after="120" w:line="276" w:lineRule="auto"/>
        <w:jc w:val="both"/>
      </w:pPr>
      <w:r>
        <w:rPr>
          <w:color w:val="000000"/>
        </w:rPr>
        <w:lastRenderedPageBreak/>
        <w:t>Una de las razones por las que muchas veces conviene financiarse con deuda en lugar de capital propio es el escudo fiscal: los intereses pagados a acreedores son deducibles del impuesto a las ganancias, lo que reduce el costo real del endeudamiento.</w:t>
      </w:r>
    </w:p>
    <w:p w14:paraId="7FE835BD"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4F4AD56E"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0A6283D5" w14:textId="77777777" w:rsidR="00253F7D" w:rsidRDefault="00000000">
            <w:pPr>
              <w:spacing w:before="60" w:after="80"/>
            </w:pPr>
            <w:r>
              <w:rPr>
                <w:b/>
                <w:bCs/>
                <w:color w:val="1F4788"/>
              </w:rPr>
              <w:t>Costo real del capital prestado (después de impuestos)</w:t>
            </w:r>
          </w:p>
          <w:p w14:paraId="006832B6" w14:textId="77777777" w:rsidR="00253F7D" w:rsidRDefault="00000000">
            <w:pPr>
              <w:spacing w:before="40" w:after="40" w:line="260" w:lineRule="auto"/>
              <w:jc w:val="both"/>
            </w:pPr>
            <w:r>
              <w:t>Fórmula: KD × (1 – T)</w:t>
            </w:r>
          </w:p>
          <w:p w14:paraId="386E29AA" w14:textId="77777777" w:rsidR="00253F7D" w:rsidRDefault="00000000">
            <w:pPr>
              <w:spacing w:before="40" w:after="40" w:line="260" w:lineRule="auto"/>
              <w:jc w:val="both"/>
            </w:pPr>
            <w:r>
              <w:t xml:space="preserve">Donde KD = tasa nominal del </w:t>
            </w:r>
            <w:proofErr w:type="gramStart"/>
            <w:r>
              <w:t>banco  |</w:t>
            </w:r>
            <w:proofErr w:type="gramEnd"/>
            <w:r>
              <w:t xml:space="preserve">  T = alícuota del impuesto a las ganancias</w:t>
            </w:r>
          </w:p>
          <w:p w14:paraId="7541256A" w14:textId="77777777" w:rsidR="00253F7D" w:rsidRDefault="00000000">
            <w:pPr>
              <w:spacing w:before="40" w:after="40" w:line="260" w:lineRule="auto"/>
              <w:jc w:val="both"/>
            </w:pPr>
            <w:r>
              <w:t>Ejemplo: Tasa del banco = 10%; T = 35%</w:t>
            </w:r>
          </w:p>
          <w:p w14:paraId="5F4546BF" w14:textId="77777777" w:rsidR="00253F7D" w:rsidRDefault="00000000">
            <w:pPr>
              <w:spacing w:before="40" w:after="40" w:line="260" w:lineRule="auto"/>
              <w:jc w:val="both"/>
            </w:pPr>
            <w:r>
              <w:t>Costo real = 0,10 × (1 – 0,35) = 0,10 × 0,65 = 6,5%</w:t>
            </w:r>
          </w:p>
          <w:p w14:paraId="7FB7F54F" w14:textId="77777777" w:rsidR="00253F7D" w:rsidRDefault="00000000">
            <w:pPr>
              <w:spacing w:before="40" w:after="40" w:line="260" w:lineRule="auto"/>
              <w:jc w:val="both"/>
            </w:pPr>
            <w:r>
              <w:t>El 10% nominal se convierte en un costo efectivo del 6,5% gracias al escudo fiscal.</w:t>
            </w:r>
          </w:p>
        </w:tc>
      </w:tr>
    </w:tbl>
    <w:p w14:paraId="04EAAF03" w14:textId="77777777" w:rsidR="00253F7D" w:rsidRDefault="00253F7D"/>
    <w:p w14:paraId="3A48B598" w14:textId="77777777" w:rsidR="00253F7D" w:rsidRDefault="00000000">
      <w:pPr>
        <w:spacing w:before="80" w:after="120" w:line="276" w:lineRule="auto"/>
        <w:jc w:val="both"/>
      </w:pPr>
      <w:r>
        <w:rPr>
          <w:color w:val="000000"/>
        </w:rPr>
        <w:t>Ejemplo numérico comparativo entre dos empresas:</w:t>
      </w:r>
    </w:p>
    <w:p w14:paraId="126B6834"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3F7D" w14:paraId="2F5862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896084" w14:textId="77777777" w:rsidR="00253F7D" w:rsidRDefault="00000000">
            <w:pPr>
              <w:jc w:val="center"/>
            </w:pPr>
            <w:r>
              <w:rPr>
                <w:b/>
                <w:bCs/>
                <w:color w:val="FFFFFF"/>
              </w:rPr>
              <w:t>Concepto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4888AF" w14:textId="77777777" w:rsidR="00253F7D" w:rsidRDefault="00000000">
            <w:pPr>
              <w:jc w:val="center"/>
            </w:pPr>
            <w:r>
              <w:rPr>
                <w:b/>
                <w:bCs/>
                <w:color w:val="FFFFFF"/>
              </w:rPr>
              <w:t>Empresa X (solo capital propio)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B08E86" w14:textId="77777777" w:rsidR="00253F7D" w:rsidRDefault="00000000">
            <w:pPr>
              <w:jc w:val="center"/>
            </w:pPr>
            <w:r>
              <w:rPr>
                <w:b/>
                <w:bCs/>
                <w:color w:val="FFFFFF"/>
              </w:rPr>
              <w:t>Empresa Y (capital propio + deuda)</w:t>
            </w:r>
          </w:p>
        </w:tc>
      </w:tr>
      <w:tr w:rsidR="00253F7D" w14:paraId="544B93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C2F38" w14:textId="77777777" w:rsidR="00253F7D" w:rsidRDefault="00000000">
            <w:pPr>
              <w:jc w:val="center"/>
            </w:pPr>
            <w:r>
              <w:t>Utilidad antes de intereses e impuestos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C5861" w14:textId="77777777" w:rsidR="00253F7D" w:rsidRDefault="00000000">
            <w:pPr>
              <w:jc w:val="center"/>
            </w:pPr>
            <w:r>
              <w:t>$250.000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73D67" w14:textId="77777777" w:rsidR="00253F7D" w:rsidRDefault="00000000">
            <w:pPr>
              <w:jc w:val="center"/>
            </w:pPr>
            <w:r>
              <w:t>$250.000</w:t>
            </w:r>
          </w:p>
        </w:tc>
      </w:tr>
      <w:tr w:rsidR="00253F7D" w14:paraId="4A94D7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2590705" w14:textId="77777777" w:rsidR="00253F7D" w:rsidRDefault="00000000">
            <w:pPr>
              <w:jc w:val="center"/>
            </w:pPr>
            <w:r>
              <w:t>Deuda (pasivo)</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C6F526F" w14:textId="77777777" w:rsidR="00253F7D" w:rsidRDefault="00000000">
            <w:pPr>
              <w:jc w:val="center"/>
            </w:pPr>
            <w:r>
              <w:t>$0</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5BA63D6" w14:textId="77777777" w:rsidR="00253F7D" w:rsidRDefault="00000000">
            <w:pPr>
              <w:jc w:val="center"/>
            </w:pPr>
            <w:r>
              <w:t>$500.000 al 10% anual</w:t>
            </w:r>
          </w:p>
        </w:tc>
      </w:tr>
      <w:tr w:rsidR="00253F7D" w14:paraId="3F1140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728D" w14:textId="77777777" w:rsidR="00253F7D" w:rsidRDefault="00000000">
            <w:pPr>
              <w:jc w:val="center"/>
            </w:pPr>
            <w:r>
              <w:t>Intereses pagados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7AB7" w14:textId="77777777" w:rsidR="00253F7D" w:rsidRDefault="00000000">
            <w:pPr>
              <w:jc w:val="center"/>
            </w:pPr>
            <w: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FA31B" w14:textId="77777777" w:rsidR="00253F7D" w:rsidRDefault="00000000">
            <w:pPr>
              <w:jc w:val="center"/>
            </w:pPr>
            <w:r>
              <w:t>$50.000</w:t>
            </w:r>
          </w:p>
        </w:tc>
      </w:tr>
      <w:tr w:rsidR="00253F7D" w14:paraId="7FA273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3F13FAA" w14:textId="77777777" w:rsidR="00253F7D" w:rsidRDefault="00000000">
            <w:pPr>
              <w:jc w:val="center"/>
            </w:pPr>
            <w:r>
              <w:t>Utilidad antes de impuestos</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9242225" w14:textId="77777777" w:rsidR="00253F7D" w:rsidRDefault="00000000">
            <w:pPr>
              <w:jc w:val="center"/>
            </w:pPr>
            <w:r>
              <w:t>$250.000</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A3EA08F" w14:textId="77777777" w:rsidR="00253F7D" w:rsidRDefault="00000000">
            <w:pPr>
              <w:jc w:val="center"/>
            </w:pPr>
            <w:r>
              <w:t>$200.000</w:t>
            </w:r>
          </w:p>
        </w:tc>
      </w:tr>
      <w:tr w:rsidR="00253F7D" w14:paraId="135B2C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4D3C" w14:textId="77777777" w:rsidR="00253F7D" w:rsidRDefault="00000000">
            <w:pPr>
              <w:jc w:val="center"/>
            </w:pPr>
            <w:r>
              <w:t>Impuesto a las ganancias (35%)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6C4F3" w14:textId="77777777" w:rsidR="00253F7D" w:rsidRDefault="00000000">
            <w:pPr>
              <w:jc w:val="center"/>
            </w:pPr>
            <w:r>
              <w:t>$87.500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6310" w14:textId="77777777" w:rsidR="00253F7D" w:rsidRDefault="00000000">
            <w:pPr>
              <w:jc w:val="center"/>
            </w:pPr>
            <w:r>
              <w:t>$70.000</w:t>
            </w:r>
          </w:p>
        </w:tc>
      </w:tr>
      <w:tr w:rsidR="00253F7D" w14:paraId="137BC0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BD6C727" w14:textId="77777777" w:rsidR="00253F7D" w:rsidRDefault="00000000">
            <w:pPr>
              <w:jc w:val="center"/>
            </w:pPr>
            <w:r>
              <w:t>Utilidad neta</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9A2FB35" w14:textId="77777777" w:rsidR="00253F7D" w:rsidRDefault="00000000">
            <w:pPr>
              <w:jc w:val="center"/>
            </w:pPr>
            <w:r>
              <w:t>$162.500</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C8C0A81" w14:textId="77777777" w:rsidR="00253F7D" w:rsidRDefault="00000000">
            <w:pPr>
              <w:jc w:val="center"/>
            </w:pPr>
            <w:r>
              <w:t>$130.000</w:t>
            </w:r>
          </w:p>
        </w:tc>
      </w:tr>
      <w:tr w:rsidR="00253F7D" w14:paraId="6A6759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437C7" w14:textId="77777777" w:rsidR="00253F7D" w:rsidRDefault="00000000">
            <w:pPr>
              <w:jc w:val="center"/>
            </w:pPr>
            <w:r>
              <w:t>Ahorro fiscal por endeudarse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C7A7A" w14:textId="77777777" w:rsidR="00253F7D" w:rsidRDefault="00000000">
            <w:pPr>
              <w:jc w:val="center"/>
            </w:pPr>
            <w: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3621B" w14:textId="77777777" w:rsidR="00253F7D" w:rsidRDefault="00000000">
            <w:pPr>
              <w:jc w:val="center"/>
            </w:pPr>
            <w:r>
              <w:t>$17.500</w:t>
            </w:r>
          </w:p>
        </w:tc>
      </w:tr>
      <w:tr w:rsidR="00253F7D" w14:paraId="61059E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9EA566B" w14:textId="77777777" w:rsidR="00253F7D" w:rsidRDefault="00000000">
            <w:pPr>
              <w:jc w:val="center"/>
            </w:pPr>
            <w:r>
              <w:rPr>
                <w:b/>
                <w:bCs/>
              </w:rPr>
              <w:t>Costo real de la deuda</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4E020789" w14:textId="77777777" w:rsidR="00253F7D" w:rsidRDefault="00000000">
            <w:pPr>
              <w:jc w:val="center"/>
            </w:pPr>
            <w:r>
              <w:t>–</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EE7E33E" w14:textId="77777777" w:rsidR="00253F7D" w:rsidRDefault="00000000">
            <w:pPr>
              <w:jc w:val="center"/>
            </w:pPr>
            <w:r>
              <w:rPr>
                <w:b/>
                <w:bCs/>
              </w:rPr>
              <w:t>→ 6,5% (no 10%)</w:t>
            </w:r>
          </w:p>
        </w:tc>
      </w:tr>
    </w:tbl>
    <w:p w14:paraId="2F9ECB07" w14:textId="77777777" w:rsidR="00253F7D" w:rsidRDefault="00253F7D"/>
    <w:p w14:paraId="79DF914C" w14:textId="77777777" w:rsidR="00253F7D" w:rsidRDefault="00000000">
      <w:pPr>
        <w:spacing w:before="80" w:after="120" w:line="276" w:lineRule="auto"/>
        <w:jc w:val="both"/>
      </w:pPr>
      <w:r>
        <w:rPr>
          <w:color w:val="000000"/>
        </w:rPr>
        <w:t>La diferencia de $17.500 en el impuesto pagado confirma que la tasa real de endeudamiento no fue del 10% sino del 6,5%. Este dato es esencial para compararlo con el costo del capital propio y tomar decisiones de financiamiento.</w:t>
      </w:r>
    </w:p>
    <w:p w14:paraId="10D614F0" w14:textId="77777777" w:rsidR="00253F7D" w:rsidRDefault="00253F7D"/>
    <w:p w14:paraId="7FEDE645" w14:textId="77777777" w:rsidR="00253F7D" w:rsidRDefault="00000000">
      <w:pPr>
        <w:pStyle w:val="Ttulo2"/>
      </w:pPr>
      <w:r>
        <w:t>1.7. Efecto Palanca (</w:t>
      </w:r>
      <w:proofErr w:type="spellStart"/>
      <w:r>
        <w:t>Leverage</w:t>
      </w:r>
      <w:proofErr w:type="spellEnd"/>
      <w:r>
        <w:t>): ROE / ROA</w:t>
      </w:r>
    </w:p>
    <w:p w14:paraId="64A7CFEA" w14:textId="77777777" w:rsidR="00253F7D" w:rsidRDefault="00000000">
      <w:pPr>
        <w:spacing w:before="80" w:after="120" w:line="276" w:lineRule="auto"/>
        <w:jc w:val="both"/>
      </w:pPr>
      <w:r>
        <w:rPr>
          <w:color w:val="000000"/>
        </w:rPr>
        <w:t xml:space="preserve">El efecto palanca (también llamado apalancamiento financiero o </w:t>
      </w:r>
      <w:proofErr w:type="spellStart"/>
      <w:r>
        <w:rPr>
          <w:color w:val="000000"/>
        </w:rPr>
        <w:t>leverage</w:t>
      </w:r>
      <w:proofErr w:type="spellEnd"/>
      <w:r>
        <w:rPr>
          <w:color w:val="000000"/>
        </w:rPr>
        <w:t>) permite determinar si conviene o no endeudarse con capital de terceros, y en qué medida ese endeudamiento beneficia a los socios.</w:t>
      </w:r>
    </w:p>
    <w:p w14:paraId="14E01EC0"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3662"/>
        <w:gridCol w:w="3909"/>
      </w:tblGrid>
      <w:tr w:rsidR="00253F7D" w14:paraId="267BF4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085DF3" w14:textId="77777777" w:rsidR="00253F7D" w:rsidRDefault="00000000">
            <w:r>
              <w:rPr>
                <w:b/>
                <w:bCs/>
              </w:rPr>
              <w:t>Indicador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0927F0" w14:textId="77777777" w:rsidR="00253F7D" w:rsidRDefault="00000000">
            <w:r>
              <w:rPr>
                <w:b/>
                <w:bCs/>
              </w:rPr>
              <w:t>Fórmula</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4E1B59" w14:textId="77777777" w:rsidR="00253F7D" w:rsidRDefault="00000000">
            <w:r>
              <w:rPr>
                <w:b/>
                <w:bCs/>
              </w:rPr>
              <w:t>Interpretación</w:t>
            </w:r>
          </w:p>
        </w:tc>
      </w:tr>
      <w:tr w:rsidR="00253F7D" w14:paraId="3C646A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27FAA" w14:textId="77777777" w:rsidR="00253F7D" w:rsidRDefault="00000000">
            <w:r>
              <w:lastRenderedPageBreak/>
              <w:t>Efecto Palanca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8947F" w14:textId="77777777" w:rsidR="00253F7D" w:rsidRDefault="00000000">
            <w:r>
              <w:t>ROE / ROA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589CD" w14:textId="77777777" w:rsidR="00253F7D" w:rsidRDefault="00000000">
            <w:r>
              <w:t>Relación entre la rentabilidad del capital propio y la rentabilidad operativa total.</w:t>
            </w:r>
          </w:p>
        </w:tc>
      </w:tr>
      <w:tr w:rsidR="00253F7D" w14:paraId="65B250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7E96C" w14:textId="77777777" w:rsidR="00253F7D" w:rsidRDefault="00000000">
            <w:r>
              <w:t>ROA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D2BCFC" w14:textId="77777777" w:rsidR="00253F7D" w:rsidRDefault="00000000">
            <w:r>
              <w:t>UAII / Activo Total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8E6FD" w14:textId="77777777" w:rsidR="00253F7D" w:rsidRDefault="00000000">
            <w:r>
              <w:t>Rentabilidad de los activos, independiente del financiamiento.</w:t>
            </w:r>
          </w:p>
        </w:tc>
      </w:tr>
      <w:tr w:rsidR="00253F7D" w14:paraId="27A25C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D1A61B" w14:textId="77777777" w:rsidR="00253F7D" w:rsidRDefault="00000000">
            <w:r>
              <w:t>ROE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E1C0B" w14:textId="77777777" w:rsidR="00253F7D" w:rsidRDefault="00000000">
            <w:r>
              <w:t>Utilidad Neta / Patrimonio Neto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6C1B7" w14:textId="77777777" w:rsidR="00253F7D" w:rsidRDefault="00000000">
            <w:r>
              <w:t>Rentabilidad del capital aportado por los dueños.</w:t>
            </w:r>
          </w:p>
        </w:tc>
      </w:tr>
    </w:tbl>
    <w:p w14:paraId="1ACC1DD8" w14:textId="77777777" w:rsidR="00253F7D" w:rsidRDefault="00253F7D"/>
    <w:p w14:paraId="23A1ABE1" w14:textId="77777777" w:rsidR="00253F7D" w:rsidRDefault="00000000">
      <w:pPr>
        <w:spacing w:before="80" w:after="120" w:line="276" w:lineRule="auto"/>
        <w:jc w:val="both"/>
      </w:pPr>
      <w:r>
        <w:rPr>
          <w:color w:val="000000"/>
        </w:rPr>
        <w:t>Interpretación del efecto palanca:</w:t>
      </w:r>
    </w:p>
    <w:p w14:paraId="0C4BAA5D" w14:textId="77777777" w:rsidR="00253F7D" w:rsidRDefault="00000000">
      <w:pPr>
        <w:pStyle w:val="Prrafodelista"/>
        <w:numPr>
          <w:ilvl w:val="0"/>
          <w:numId w:val="2"/>
        </w:numPr>
        <w:spacing w:before="60" w:after="60"/>
      </w:pPr>
      <w:r>
        <w:t>Efecto palanca &gt; 1 (positivo): conviene endeudarse. El capital de terceros aumenta la rentabilidad de los socios. La deuda está siendo productiva.</w:t>
      </w:r>
    </w:p>
    <w:p w14:paraId="4DD35A2C" w14:textId="77777777" w:rsidR="00253F7D" w:rsidRDefault="00000000">
      <w:pPr>
        <w:pStyle w:val="Prrafodelista"/>
        <w:numPr>
          <w:ilvl w:val="0"/>
          <w:numId w:val="2"/>
        </w:numPr>
        <w:spacing w:before="60" w:after="60"/>
      </w:pPr>
      <w:r>
        <w:t>Efecto palanca &lt; 1 (negativo): NO conviene seguir tomando deuda. El endeudamiento reduce la rentabilidad de los socios. Continuar tomando préstamos empeoraría la situación.</w:t>
      </w:r>
    </w:p>
    <w:p w14:paraId="40372027" w14:textId="77777777" w:rsidR="00253F7D" w:rsidRDefault="00000000">
      <w:pPr>
        <w:pStyle w:val="Prrafodelista"/>
        <w:numPr>
          <w:ilvl w:val="0"/>
          <w:numId w:val="2"/>
        </w:numPr>
        <w:spacing w:before="60" w:after="60"/>
      </w:pPr>
      <w:r>
        <w:t>Efecto palanca = 1 (neutro): es indiferente. La decisión de endeudarse o no dependerá de otros factores estratégicos: expansión de mercado, nuevas líneas de producto, ampliación de planta, etc.</w:t>
      </w:r>
    </w:p>
    <w:p w14:paraId="1DD94DAA"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6FFCF005"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34852FE6" w14:textId="77777777" w:rsidR="00253F7D" w:rsidRDefault="00000000">
            <w:pPr>
              <w:spacing w:before="60" w:after="80"/>
            </w:pPr>
            <w:r>
              <w:rPr>
                <w:b/>
                <w:bCs/>
                <w:color w:val="1F4788"/>
              </w:rPr>
              <w:t>Dinamismo del efecto palanca</w:t>
            </w:r>
          </w:p>
          <w:p w14:paraId="748B6CC8" w14:textId="77777777" w:rsidR="00253F7D" w:rsidRDefault="00000000">
            <w:pPr>
              <w:spacing w:before="40" w:after="40" w:line="260" w:lineRule="auto"/>
              <w:jc w:val="both"/>
            </w:pPr>
            <w:r>
              <w:t>El efecto palanca no es estático. Cambia al modificarse cualquier variable: tasas de interés, utilidades, estructura de activos o pasivos.</w:t>
            </w:r>
          </w:p>
          <w:p w14:paraId="23D939E1" w14:textId="77777777" w:rsidR="00253F7D" w:rsidRDefault="00000000">
            <w:pPr>
              <w:spacing w:before="40" w:after="40" w:line="260" w:lineRule="auto"/>
              <w:jc w:val="both"/>
            </w:pPr>
            <w:r>
              <w:t>Ejemplo: si la tasa sube del 10% al 20%, el costo real pasa de 6,5% a ~13%. Manteniendo las demás variables constantes, el efecto palanca puede volverse negativo, indicando que ya no conviene endeudarse.</w:t>
            </w:r>
          </w:p>
          <w:p w14:paraId="5F8E4514" w14:textId="77777777" w:rsidR="00253F7D" w:rsidRDefault="00000000">
            <w:pPr>
              <w:spacing w:before="40" w:after="40" w:line="260" w:lineRule="auto"/>
              <w:jc w:val="both"/>
            </w:pPr>
            <w:r>
              <w:t>Por eso debe evaluarse en el momento de cada decisión de inversión: cambio de máquina, ampliación productiva, compra de equipos tecnológicos, etc.</w:t>
            </w:r>
          </w:p>
        </w:tc>
      </w:tr>
    </w:tbl>
    <w:p w14:paraId="5590F543" w14:textId="77777777" w:rsidR="00253F7D" w:rsidRDefault="00253F7D"/>
    <w:p w14:paraId="351DF883" w14:textId="77777777" w:rsidR="00253F7D" w:rsidRDefault="00000000">
      <w:pPr>
        <w:spacing w:before="80" w:after="120" w:line="276" w:lineRule="auto"/>
        <w:jc w:val="both"/>
      </w:pPr>
      <w:r>
        <w:rPr>
          <w:color w:val="000000"/>
        </w:rPr>
        <w:t>Continuando el ejemplo numérico: con la UAII de $250.000 y activo total de $1.000.000, el ROA es 0,25. Para la Empresa X, el ROE es 0,16; para la Empresa Y, el ROE es 0,26. El efecto palanca de Y es 0,26 / 0,25 = 1,04 &gt; 1, confirmando que le convino endeudarse a la tasa del 10%.</w:t>
      </w:r>
    </w:p>
    <w:p w14:paraId="59D38604" w14:textId="77777777" w:rsidR="00253F7D" w:rsidRDefault="00253F7D"/>
    <w:p w14:paraId="22C92BC9" w14:textId="77777777" w:rsidR="00253F7D" w:rsidRDefault="00000000">
      <w:pPr>
        <w:pStyle w:val="Ttulo2"/>
      </w:pPr>
      <w:r>
        <w:t>1.8. WACC: Tasa Promedio Ponderada del Costo de Capital</w:t>
      </w:r>
    </w:p>
    <w:p w14:paraId="1AA179D1" w14:textId="77777777" w:rsidR="00253F7D" w:rsidRDefault="00000000">
      <w:pPr>
        <w:spacing w:before="80" w:after="120" w:line="276" w:lineRule="auto"/>
        <w:jc w:val="both"/>
      </w:pPr>
      <w:r>
        <w:rPr>
          <w:color w:val="000000"/>
        </w:rPr>
        <w:t>El WACC (</w:t>
      </w:r>
      <w:proofErr w:type="spellStart"/>
      <w:r>
        <w:rPr>
          <w:color w:val="000000"/>
        </w:rPr>
        <w:t>Weighted</w:t>
      </w:r>
      <w:proofErr w:type="spellEnd"/>
      <w:r>
        <w:rPr>
          <w:color w:val="000000"/>
        </w:rPr>
        <w:t xml:space="preserve"> </w:t>
      </w:r>
      <w:proofErr w:type="spellStart"/>
      <w:r>
        <w:rPr>
          <w:color w:val="000000"/>
        </w:rPr>
        <w:t>Average</w:t>
      </w:r>
      <w:proofErr w:type="spellEnd"/>
      <w:r>
        <w:rPr>
          <w:color w:val="000000"/>
        </w:rPr>
        <w:t xml:space="preserve"> Cost </w:t>
      </w:r>
      <w:proofErr w:type="spellStart"/>
      <w:r>
        <w:rPr>
          <w:color w:val="000000"/>
        </w:rPr>
        <w:t>of</w:t>
      </w:r>
      <w:proofErr w:type="spellEnd"/>
      <w:r>
        <w:rPr>
          <w:color w:val="000000"/>
        </w:rPr>
        <w:t xml:space="preserve"> Capital) o Tasa Promedio Ponderada del Costo de Capital integra las dos fuentes de financiamiento —capital propio y capital prestado— en un único indicador que expresa el costo promedio de todos los fondos que utiliza la empresa.</w:t>
      </w:r>
    </w:p>
    <w:p w14:paraId="3FCAF874"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083AD529"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68AA5673" w14:textId="77777777" w:rsidR="00253F7D" w:rsidRDefault="00000000">
            <w:pPr>
              <w:spacing w:before="60" w:after="80"/>
            </w:pPr>
            <w:r>
              <w:rPr>
                <w:b/>
                <w:bCs/>
                <w:color w:val="1F4788"/>
              </w:rPr>
              <w:t>Fórmula del WACC</w:t>
            </w:r>
          </w:p>
          <w:p w14:paraId="69C37196" w14:textId="77777777" w:rsidR="00253F7D" w:rsidRDefault="00000000">
            <w:pPr>
              <w:spacing w:before="40" w:after="40" w:line="260" w:lineRule="auto"/>
              <w:jc w:val="both"/>
            </w:pPr>
            <w:r>
              <w:t>WACC = KE × (PN / A) + KD × (1 – T) × (P / A)</w:t>
            </w:r>
          </w:p>
          <w:p w14:paraId="09E97258" w14:textId="77777777" w:rsidR="00253F7D" w:rsidRDefault="00253F7D">
            <w:pPr>
              <w:spacing w:before="40" w:after="40" w:line="260" w:lineRule="auto"/>
              <w:jc w:val="both"/>
            </w:pPr>
          </w:p>
          <w:p w14:paraId="5BD44E31" w14:textId="77777777" w:rsidR="00253F7D" w:rsidRDefault="00000000">
            <w:pPr>
              <w:spacing w:before="40" w:after="40" w:line="260" w:lineRule="auto"/>
              <w:jc w:val="both"/>
            </w:pPr>
            <w:r>
              <w:lastRenderedPageBreak/>
              <w:t>Donde:</w:t>
            </w:r>
          </w:p>
          <w:p w14:paraId="7AC89ECA" w14:textId="77777777" w:rsidR="00253F7D" w:rsidRDefault="00000000">
            <w:pPr>
              <w:spacing w:before="40" w:after="40" w:line="260" w:lineRule="auto"/>
              <w:jc w:val="both"/>
            </w:pPr>
            <w:r>
              <w:t xml:space="preserve">  KE = costo del capital propio (costo de oportunidad del accionista)</w:t>
            </w:r>
          </w:p>
          <w:p w14:paraId="7D80A849" w14:textId="77777777" w:rsidR="00253F7D" w:rsidRDefault="00000000">
            <w:pPr>
              <w:spacing w:before="40" w:after="40" w:line="260" w:lineRule="auto"/>
              <w:jc w:val="both"/>
            </w:pPr>
            <w:r>
              <w:t xml:space="preserve">  PN = Patrimonio Neto</w:t>
            </w:r>
          </w:p>
          <w:p w14:paraId="4BC4F0EE" w14:textId="77777777" w:rsidR="00253F7D" w:rsidRDefault="00000000">
            <w:pPr>
              <w:spacing w:before="40" w:after="40" w:line="260" w:lineRule="auto"/>
              <w:jc w:val="both"/>
            </w:pPr>
            <w:r>
              <w:t xml:space="preserve">  A = Activo Total</w:t>
            </w:r>
          </w:p>
          <w:p w14:paraId="5D5BB067" w14:textId="77777777" w:rsidR="00253F7D" w:rsidRDefault="00000000">
            <w:pPr>
              <w:spacing w:before="40" w:after="40" w:line="260" w:lineRule="auto"/>
              <w:jc w:val="both"/>
            </w:pPr>
            <w:r>
              <w:t xml:space="preserve">  KD = tasa del capital prestado</w:t>
            </w:r>
          </w:p>
          <w:p w14:paraId="218B465F" w14:textId="77777777" w:rsidR="00253F7D" w:rsidRDefault="00000000">
            <w:pPr>
              <w:spacing w:before="40" w:after="40" w:line="260" w:lineRule="auto"/>
              <w:jc w:val="both"/>
            </w:pPr>
            <w:r>
              <w:t xml:space="preserve">  T = alícuota del impuesto a las ganancias</w:t>
            </w:r>
          </w:p>
          <w:p w14:paraId="77177403" w14:textId="77777777" w:rsidR="00253F7D" w:rsidRDefault="00000000">
            <w:pPr>
              <w:spacing w:before="40" w:after="40" w:line="260" w:lineRule="auto"/>
              <w:jc w:val="both"/>
            </w:pPr>
            <w:r>
              <w:t xml:space="preserve">  P = Pasivo Total</w:t>
            </w:r>
          </w:p>
          <w:p w14:paraId="59CA9E8F" w14:textId="77777777" w:rsidR="00253F7D" w:rsidRDefault="00000000">
            <w:pPr>
              <w:spacing w:before="40" w:after="40" w:line="260" w:lineRule="auto"/>
              <w:jc w:val="both"/>
            </w:pPr>
            <w:r>
              <w:t xml:space="preserve">  P / A = índice de endeudamiento</w:t>
            </w:r>
          </w:p>
          <w:p w14:paraId="4D31BD5F" w14:textId="77777777" w:rsidR="00253F7D" w:rsidRDefault="00000000">
            <w:pPr>
              <w:spacing w:before="40" w:after="40" w:line="260" w:lineRule="auto"/>
              <w:jc w:val="both"/>
            </w:pPr>
            <w:r>
              <w:t xml:space="preserve">  PN / A = proporción del capital propio sobre el activo</w:t>
            </w:r>
          </w:p>
        </w:tc>
      </w:tr>
    </w:tbl>
    <w:p w14:paraId="54102BBC" w14:textId="77777777" w:rsidR="00253F7D" w:rsidRDefault="00253F7D"/>
    <w:p w14:paraId="0B6A9AB9" w14:textId="77777777" w:rsidR="00253F7D" w:rsidRDefault="00000000">
      <w:pPr>
        <w:spacing w:before="80" w:after="120" w:line="276" w:lineRule="auto"/>
        <w:jc w:val="both"/>
      </w:pPr>
      <w:r>
        <w:rPr>
          <w:color w:val="000000"/>
        </w:rPr>
        <w:t>El WACC, por sí solo, no dice nada si no se compara con períodos anteriores. Su utilidad radica en el análisis de tendencia: si el WACC está aumentando a lo largo del tiempo, la empresa se está financiando cada vez más caro; si disminuye, mejora su estructura de costos financieros.</w:t>
      </w:r>
    </w:p>
    <w:p w14:paraId="13BE735E" w14:textId="77777777" w:rsidR="00253F7D" w:rsidRDefault="00000000">
      <w:pPr>
        <w:spacing w:before="80" w:after="120" w:line="276" w:lineRule="auto"/>
        <w:jc w:val="both"/>
      </w:pPr>
      <w:r>
        <w:rPr>
          <w:color w:val="000000"/>
        </w:rPr>
        <w:t>Para calcularlo en un ejercicio, es necesario contar con el balance completo (activos, pasivos, patrimonio neto) y las tasas de costo de cada fuente. En el ejercicio 7 del material de clase, por ejemplo, primero debe armarse el cuadro de resultados para determinar la utilidad neta, que luego se incorpora al patrimonio neto para poder cerrar el balance y obtener los datos necesarios para el WACC.</w:t>
      </w:r>
    </w:p>
    <w:p w14:paraId="0C5C8D8E" w14:textId="77777777" w:rsidR="00253F7D" w:rsidRDefault="00253F7D"/>
    <w:p w14:paraId="55AF4119" w14:textId="77777777" w:rsidR="00253F7D" w:rsidRDefault="00000000">
      <w:pPr>
        <w:pStyle w:val="Ttulo2"/>
      </w:pPr>
      <w:r>
        <w:t>1.9. Fuentes de Financiamiento: Comparativa de Costos</w:t>
      </w:r>
    </w:p>
    <w:p w14:paraId="3F6144FB" w14:textId="77777777" w:rsidR="00253F7D" w:rsidRDefault="00000000">
      <w:pPr>
        <w:spacing w:before="80" w:after="120" w:line="276" w:lineRule="auto"/>
        <w:jc w:val="both"/>
      </w:pPr>
      <w:r>
        <w:rPr>
          <w:color w:val="000000"/>
        </w:rPr>
        <w:t>No todas las fuentes de financiamiento tienen el mismo costo. De más barata a más cara:</w:t>
      </w:r>
    </w:p>
    <w:p w14:paraId="11A0366A"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3F7D" w14:paraId="58A6B8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544332" w14:textId="77777777" w:rsidR="00253F7D" w:rsidRDefault="00000000">
            <w:pPr>
              <w:jc w:val="center"/>
            </w:pPr>
            <w:r>
              <w:rPr>
                <w:b/>
                <w:bCs/>
                <w:color w:val="FFFFFF"/>
              </w:rPr>
              <w:t>Fuente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A2A1F8" w14:textId="77777777" w:rsidR="00253F7D" w:rsidRDefault="00000000">
            <w:pPr>
              <w:jc w:val="center"/>
            </w:pPr>
            <w:r>
              <w:rPr>
                <w:b/>
                <w:bCs/>
                <w:color w:val="FFFFFF"/>
              </w:rPr>
              <w:t>Costo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2C618B" w14:textId="77777777" w:rsidR="00253F7D" w:rsidRDefault="00000000">
            <w:pPr>
              <w:jc w:val="center"/>
            </w:pPr>
            <w:r>
              <w:rPr>
                <w:b/>
                <w:bCs/>
                <w:color w:val="FFFFFF"/>
              </w:rPr>
              <w:t>Observaciones</w:t>
            </w:r>
          </w:p>
        </w:tc>
      </w:tr>
      <w:tr w:rsidR="00253F7D" w14:paraId="0CC250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EB58" w14:textId="77777777" w:rsidR="00253F7D" w:rsidRDefault="00000000">
            <w:pPr>
              <w:jc w:val="center"/>
            </w:pPr>
            <w:r>
              <w:t>Crédito comercial de proveedores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4A50" w14:textId="77777777" w:rsidR="00253F7D" w:rsidRDefault="00000000">
            <w:pPr>
              <w:jc w:val="center"/>
            </w:pPr>
            <w:r>
              <w:t>Bajo (costo de oportunidad: pérdida del descuento por pronto pago)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B382" w14:textId="77777777" w:rsidR="00253F7D" w:rsidRDefault="00000000">
            <w:pPr>
              <w:jc w:val="center"/>
            </w:pPr>
            <w:r>
              <w:t>La fuente más económica. Financiamiento a 15-30 días según sector. Su costo es solo el descuento por pago al contado que se sacrifica.</w:t>
            </w:r>
          </w:p>
        </w:tc>
      </w:tr>
      <w:tr w:rsidR="00253F7D" w14:paraId="050EF5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5A67D1F" w14:textId="77777777" w:rsidR="00253F7D" w:rsidRDefault="00000000">
            <w:pPr>
              <w:jc w:val="center"/>
            </w:pPr>
            <w:r>
              <w:t>Capital de terceros (deuda bancaria / pasivo no corriente)</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F1AC184" w14:textId="77777777" w:rsidR="00253F7D" w:rsidRDefault="00000000">
            <w:pPr>
              <w:jc w:val="center"/>
            </w:pPr>
            <w:r>
              <w:t>Medio (KD ajustado por escudo fiscal)</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07EA1B9" w14:textId="77777777" w:rsidR="00253F7D" w:rsidRDefault="00000000">
            <w:pPr>
              <w:jc w:val="center"/>
            </w:pPr>
            <w:r>
              <w:t>Calculado sobre pasivo de largo plazo. La deducibilidad de intereses reduce el costo real. El WACC se calcula sobre estructura de largo plazo.</w:t>
            </w:r>
          </w:p>
        </w:tc>
      </w:tr>
      <w:tr w:rsidR="00253F7D" w14:paraId="54CC43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0BBAF" w14:textId="77777777" w:rsidR="00253F7D" w:rsidRDefault="00000000">
            <w:pPr>
              <w:jc w:val="center"/>
            </w:pPr>
            <w:r>
              <w:rPr>
                <w:b/>
                <w:bCs/>
              </w:rPr>
              <w:t>Capital propio (patrimonio neto)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FEE5" w14:textId="77777777" w:rsidR="00253F7D" w:rsidRDefault="00000000">
            <w:pPr>
              <w:jc w:val="center"/>
            </w:pPr>
            <w:r>
              <w:t>Alto (costo de oportunidad)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B5441" w14:textId="77777777" w:rsidR="00253F7D" w:rsidRDefault="00000000">
            <w:pPr>
              <w:jc w:val="center"/>
            </w:pPr>
            <w:r>
              <w:t>El más costoso porque implica el costo implícito: qué rentabilidad alternativa podría obtenerse con ese dinero.</w:t>
            </w:r>
          </w:p>
        </w:tc>
      </w:tr>
    </w:tbl>
    <w:p w14:paraId="3B3C5E4A" w14:textId="77777777" w:rsidR="00253F7D" w:rsidRDefault="00253F7D"/>
    <w:p w14:paraId="15FA22A3" w14:textId="77777777" w:rsidR="00253F7D" w:rsidRDefault="00000000">
      <w:pPr>
        <w:spacing w:before="80" w:after="120" w:line="276" w:lineRule="auto"/>
        <w:jc w:val="both"/>
      </w:pPr>
      <w:r>
        <w:rPr>
          <w:color w:val="000000"/>
        </w:rPr>
        <w:lastRenderedPageBreak/>
        <w:t>Aclaración importante: para el cálculo del WACC no se consideran los pasivos corrientes (deuda de corto plazo). El análisis se realiza con base en la estructura de financiamiento de largo plazo, es decir, pasivos no corrientes (hipotecarios: 5-20 años; prendarios: 3-5 años) y patrimonio neto.</w:t>
      </w:r>
    </w:p>
    <w:p w14:paraId="380F9451" w14:textId="77777777" w:rsidR="00253F7D" w:rsidRDefault="00253F7D"/>
    <w:p w14:paraId="48B9BDBE" w14:textId="77777777" w:rsidR="00253F7D" w:rsidRDefault="00000000">
      <w:pPr>
        <w:pStyle w:val="Ttulo2"/>
      </w:pPr>
      <w:r>
        <w:t>1.10. El Riesgo País como Analogía del Costo de Capital</w:t>
      </w:r>
    </w:p>
    <w:p w14:paraId="18B10575" w14:textId="77777777" w:rsidR="00253F7D" w:rsidRDefault="00000000">
      <w:pPr>
        <w:spacing w:before="80" w:after="120" w:line="276" w:lineRule="auto"/>
        <w:jc w:val="both"/>
      </w:pPr>
      <w:r>
        <w:rPr>
          <w:color w:val="000000"/>
        </w:rPr>
        <w:t xml:space="preserve">El concepto de sobretasa que paga una empresa nueva o con problemas de endeudamiento encuentra su análogo macroeconómico en el riesgo país. El riesgo país es un indicador elaborado por </w:t>
      </w:r>
      <w:proofErr w:type="spellStart"/>
      <w:r>
        <w:rPr>
          <w:color w:val="000000"/>
        </w:rPr>
        <w:t>brokers</w:t>
      </w:r>
      <w:proofErr w:type="spellEnd"/>
      <w:r>
        <w:rPr>
          <w:color w:val="000000"/>
        </w:rPr>
        <w:t xml:space="preserve"> financieros (como J.P. Morgan) que mide la sobretasa que debe pagar un Estado soberano para financiarse mediante deuda, en relación con los bonos del Tesoro de Estados Unidos a 30 años.</w:t>
      </w:r>
    </w:p>
    <w:p w14:paraId="5A2B0E67" w14:textId="77777777" w:rsidR="00253F7D" w:rsidRDefault="00253F7D"/>
    <w:p w14:paraId="40D46866" w14:textId="77777777" w:rsidR="00253F7D" w:rsidRDefault="00000000">
      <w:pPr>
        <w:pStyle w:val="Prrafodelista"/>
        <w:numPr>
          <w:ilvl w:val="0"/>
          <w:numId w:val="2"/>
        </w:numPr>
        <w:spacing w:before="60" w:after="60"/>
      </w:pPr>
      <w:r>
        <w:t xml:space="preserve">Los bonos del Tesoro de </w:t>
      </w:r>
      <w:proofErr w:type="gramStart"/>
      <w:r>
        <w:t>EE.UU.</w:t>
      </w:r>
      <w:proofErr w:type="gramEnd"/>
      <w:r>
        <w:t xml:space="preserve"> a 30 años se toman como referencia por considerarse los activos de menor riesgo del mercado internacional.</w:t>
      </w:r>
    </w:p>
    <w:p w14:paraId="2FB5E8DF" w14:textId="77777777" w:rsidR="00253F7D" w:rsidRDefault="00000000">
      <w:pPr>
        <w:pStyle w:val="Prrafodelista"/>
        <w:numPr>
          <w:ilvl w:val="0"/>
          <w:numId w:val="2"/>
        </w:numPr>
        <w:spacing w:before="60" w:after="60"/>
      </w:pPr>
      <w:r>
        <w:t>Por cada 100 puntos básicos de riesgo país, el costo se incrementa en un 1%.</w:t>
      </w:r>
    </w:p>
    <w:p w14:paraId="70B3885A" w14:textId="77777777" w:rsidR="00253F7D" w:rsidRDefault="00000000">
      <w:pPr>
        <w:pStyle w:val="Prrafodelista"/>
        <w:numPr>
          <w:ilvl w:val="0"/>
          <w:numId w:val="2"/>
        </w:numPr>
        <w:spacing w:before="60" w:after="60"/>
      </w:pPr>
      <w:r>
        <w:t>Ejemplo: un riesgo país de 431 puntos equivale a una sobretasa de 4,31% sobre la tasa base de los bonos del Tesoro estadounidense.</w:t>
      </w:r>
    </w:p>
    <w:p w14:paraId="3282E0A1" w14:textId="77777777" w:rsidR="00253F7D" w:rsidRDefault="00000000">
      <w:pPr>
        <w:pStyle w:val="Prrafodelista"/>
        <w:numPr>
          <w:ilvl w:val="0"/>
          <w:numId w:val="2"/>
        </w:numPr>
        <w:spacing w:before="60" w:after="60"/>
      </w:pPr>
      <w:r>
        <w:t>El riesgo país varía diariamente y puede consultarse en portales financieros como Ámbito Financiero, donde también se pueden ver tendencias semanales, mensuales y anuales.</w:t>
      </w:r>
    </w:p>
    <w:p w14:paraId="61F044BF" w14:textId="77777777" w:rsidR="00253F7D" w:rsidRDefault="00253F7D"/>
    <w:p w14:paraId="598A3F6F" w14:textId="77777777" w:rsidR="00253F7D" w:rsidRDefault="00000000">
      <w:r>
        <w:br w:type="page"/>
      </w:r>
    </w:p>
    <w:p w14:paraId="27B05C51" w14:textId="77777777" w:rsidR="00253F7D" w:rsidRDefault="00000000">
      <w:pPr>
        <w:pStyle w:val="Ttulo1"/>
      </w:pPr>
      <w:r>
        <w:lastRenderedPageBreak/>
        <w:t>2. Depreciación y Amortización de Activos No Corrientes</w:t>
      </w:r>
    </w:p>
    <w:p w14:paraId="33D264D8" w14:textId="77777777" w:rsidR="00253F7D" w:rsidRDefault="00000000">
      <w:pPr>
        <w:pStyle w:val="Ttulo2"/>
      </w:pPr>
      <w:r>
        <w:t>2.1. Concepto de Depreciación</w:t>
      </w:r>
    </w:p>
    <w:p w14:paraId="29738F02" w14:textId="77777777" w:rsidR="00253F7D" w:rsidRDefault="00000000">
      <w:pPr>
        <w:spacing w:before="80" w:after="120" w:line="276" w:lineRule="auto"/>
        <w:jc w:val="both"/>
      </w:pPr>
      <w:r>
        <w:rPr>
          <w:color w:val="000000"/>
        </w:rPr>
        <w:t>La depreciación es la pérdida de valor que sufre un bien de capital (activo no corriente) como consecuencia de su uso reiterado en el proceso productivo. Los bienes de capital —también llamados bienes durables de uso intermedio— se usan repetidas veces para producir bienes o prestar servicios, y en ese proceso van perdiendo valor respecto de su precio original de adquisición.</w:t>
      </w:r>
    </w:p>
    <w:p w14:paraId="5141FFB7" w14:textId="77777777" w:rsidR="00253F7D" w:rsidRDefault="00000000">
      <w:pPr>
        <w:spacing w:before="80" w:after="120" w:line="276" w:lineRule="auto"/>
        <w:jc w:val="both"/>
      </w:pPr>
      <w:r>
        <w:rPr>
          <w:color w:val="000000"/>
        </w:rPr>
        <w:t>Ejemplos: una máquina de producción, un proyector, una computadora, un escritorio, un rodado (vehículo) o una instalación eléctrica. Todos se deprecian con el tiempo y el uso.</w:t>
      </w:r>
    </w:p>
    <w:p w14:paraId="6BFBEDF6" w14:textId="77777777" w:rsidR="00253F7D" w:rsidRDefault="00253F7D"/>
    <w:p w14:paraId="3AE4F871" w14:textId="77777777" w:rsidR="00253F7D" w:rsidRDefault="00000000">
      <w:pPr>
        <w:pStyle w:val="Ttulo2"/>
      </w:pPr>
      <w:r>
        <w:t>2.2. ¿Qué Bienes se Amortizan y Cuáles No?</w:t>
      </w:r>
    </w:p>
    <w:p w14:paraId="7D1BED79" w14:textId="77777777" w:rsidR="00253F7D" w:rsidRDefault="00000000">
      <w:pPr>
        <w:spacing w:before="80" w:after="120" w:line="276" w:lineRule="auto"/>
        <w:jc w:val="both"/>
      </w:pPr>
      <w:r>
        <w:rPr>
          <w:color w:val="000000"/>
        </w:rPr>
        <w:t>No todos los activos están sujetos a depreciación:</w:t>
      </w:r>
    </w:p>
    <w:p w14:paraId="337246C6"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3F7D" w14:paraId="71FF20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11F1AC" w14:textId="77777777" w:rsidR="00253F7D" w:rsidRDefault="00000000">
            <w:pPr>
              <w:jc w:val="center"/>
            </w:pPr>
            <w:r>
              <w:rPr>
                <w:b/>
                <w:bCs/>
                <w:color w:val="FFFFFF"/>
              </w:rPr>
              <w:t>Tipo de bien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7121DC" w14:textId="77777777" w:rsidR="00253F7D" w:rsidRDefault="00000000">
            <w:pPr>
              <w:jc w:val="center"/>
            </w:pPr>
            <w:r>
              <w:rPr>
                <w:b/>
                <w:bCs/>
                <w:color w:val="FFFFFF"/>
              </w:rPr>
              <w:t>¿Se deprecia?</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2CCE9D" w14:textId="77777777" w:rsidR="00253F7D" w:rsidRDefault="00000000">
            <w:pPr>
              <w:jc w:val="center"/>
            </w:pPr>
            <w:r>
              <w:rPr>
                <w:b/>
                <w:bCs/>
                <w:color w:val="FFFFFF"/>
              </w:rPr>
              <w:t>Motivo</w:t>
            </w:r>
          </w:p>
        </w:tc>
      </w:tr>
      <w:tr w:rsidR="00253F7D" w14:paraId="77B277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90732" w14:textId="77777777" w:rsidR="00253F7D" w:rsidRDefault="00000000">
            <w:pPr>
              <w:jc w:val="center"/>
            </w:pPr>
            <w:r>
              <w:t>Bienes de uso durable e intermedio (máquinas, rodados, computadoras, muebles, instalaciones)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5FD15" w14:textId="77777777" w:rsidR="00253F7D" w:rsidRDefault="00000000">
            <w:pPr>
              <w:jc w:val="center"/>
            </w:pPr>
            <w:r>
              <w:t>SÍ</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AC207" w14:textId="77777777" w:rsidR="00253F7D" w:rsidRDefault="00000000">
            <w:pPr>
              <w:jc w:val="center"/>
            </w:pPr>
            <w:r>
              <w:t>Se usan repetidamente y se van desgastando.</w:t>
            </w:r>
          </w:p>
        </w:tc>
      </w:tr>
      <w:tr w:rsidR="00253F7D" w14:paraId="78A392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4A384A6" w14:textId="77777777" w:rsidR="00253F7D" w:rsidRDefault="00000000">
            <w:pPr>
              <w:jc w:val="center"/>
            </w:pPr>
            <w:r>
              <w:t>Terrenos de implantación (donde está la fábrica)</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0249A36" w14:textId="77777777" w:rsidR="00253F7D" w:rsidRDefault="00000000">
            <w:pPr>
              <w:jc w:val="center"/>
            </w:pPr>
            <w:r>
              <w:t>NO</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773CF583" w14:textId="77777777" w:rsidR="00253F7D" w:rsidRDefault="00000000">
            <w:pPr>
              <w:jc w:val="center"/>
            </w:pPr>
            <w:r>
              <w:t>Su valor depende de factores externos: desarrollo del entorno, infraestructura, plusvalía. Puede aumentar o disminuir por causas ajenas al propietario.</w:t>
            </w:r>
          </w:p>
        </w:tc>
      </w:tr>
      <w:tr w:rsidR="00253F7D" w14:paraId="60222A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53476" w14:textId="77777777" w:rsidR="00253F7D" w:rsidRDefault="00000000">
            <w:pPr>
              <w:jc w:val="center"/>
            </w:pPr>
            <w:r>
              <w:t>Terrenos de explotación (yacimientos, campos agrícolas)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A75B2" w14:textId="77777777" w:rsidR="00253F7D" w:rsidRDefault="00000000">
            <w:pPr>
              <w:jc w:val="center"/>
            </w:pPr>
            <w:r>
              <w:t>NO (sujetos a agotamiento)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21DE8" w14:textId="77777777" w:rsidR="00253F7D" w:rsidRDefault="00000000">
            <w:pPr>
              <w:jc w:val="center"/>
            </w:pPr>
            <w:r>
              <w:t>Su valor se ve afectado por el uso intensivo o por factores externos, pero no se deprecian contablemente de la misma forma.</w:t>
            </w:r>
          </w:p>
        </w:tc>
      </w:tr>
      <w:tr w:rsidR="00253F7D" w14:paraId="00BDC8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9D35B78" w14:textId="77777777" w:rsidR="00253F7D" w:rsidRDefault="00000000">
            <w:pPr>
              <w:jc w:val="center"/>
            </w:pPr>
            <w:r>
              <w:rPr>
                <w:b/>
                <w:bCs/>
              </w:rPr>
              <w:t>Bienes intangibles con vida útil definida (patentes, licencias)</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C68D5BF" w14:textId="77777777" w:rsidR="00253F7D" w:rsidRDefault="00000000">
            <w:pPr>
              <w:jc w:val="center"/>
            </w:pPr>
            <w:r>
              <w:t>SÍ (amortización)</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CDCE158" w14:textId="77777777" w:rsidR="00253F7D" w:rsidRDefault="00000000">
            <w:pPr>
              <w:jc w:val="center"/>
            </w:pPr>
            <w:r>
              <w:t>Pierden valor en el tiempo al aproximarse el vencimiento del derecho.</w:t>
            </w:r>
          </w:p>
        </w:tc>
      </w:tr>
    </w:tbl>
    <w:p w14:paraId="0BC00208" w14:textId="77777777" w:rsidR="00253F7D" w:rsidRDefault="00253F7D"/>
    <w:p w14:paraId="601A91FF" w14:textId="77777777" w:rsidR="00253F7D" w:rsidRDefault="00000000">
      <w:pPr>
        <w:spacing w:before="80" w:after="120" w:line="276" w:lineRule="auto"/>
        <w:jc w:val="both"/>
      </w:pPr>
      <w:r>
        <w:rPr>
          <w:color w:val="000000"/>
        </w:rPr>
        <w:t>Bienes sujetos a depreciación (enumeración de la AFIP / ARCA): rodados, herramientas, moldes y matrices, muebles y útiles, instalaciones, equipos de computación, maquinaria y equipos en general.</w:t>
      </w:r>
    </w:p>
    <w:p w14:paraId="765FC59A" w14:textId="77777777" w:rsidR="00253F7D" w:rsidRDefault="00253F7D"/>
    <w:p w14:paraId="532CA4EC" w14:textId="77777777" w:rsidR="00253F7D" w:rsidRDefault="00000000">
      <w:pPr>
        <w:pStyle w:val="Ttulo2"/>
      </w:pPr>
      <w:r>
        <w:t>2.3. Vida Útil Tecnológica vs. Vida Útil Económica</w:t>
      </w:r>
    </w:p>
    <w:p w14:paraId="72BFD4DD" w14:textId="77777777" w:rsidR="00253F7D" w:rsidRDefault="00000000">
      <w:pPr>
        <w:spacing w:before="80" w:after="120" w:line="276" w:lineRule="auto"/>
        <w:jc w:val="both"/>
      </w:pPr>
      <w:r>
        <w:rPr>
          <w:color w:val="000000"/>
        </w:rPr>
        <w:lastRenderedPageBreak/>
        <w:t>Es fundamental distinguir estos dos conceptos porque no son lo mismo y tienen implicaciones económicas distintas:</w:t>
      </w:r>
    </w:p>
    <w:p w14:paraId="4456080A"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346285BE"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337F34E3" w14:textId="77777777" w:rsidR="00253F7D" w:rsidRDefault="00000000">
            <w:pPr>
              <w:spacing w:before="60" w:after="80"/>
            </w:pPr>
            <w:r>
              <w:rPr>
                <w:b/>
                <w:bCs/>
                <w:color w:val="1F4788"/>
              </w:rPr>
              <w:t>Vida Útil Tecnológica</w:t>
            </w:r>
          </w:p>
          <w:p w14:paraId="321CA65B" w14:textId="77777777" w:rsidR="00253F7D" w:rsidRDefault="00000000">
            <w:pPr>
              <w:spacing w:before="40" w:after="40" w:line="260" w:lineRule="auto"/>
              <w:jc w:val="both"/>
            </w:pPr>
            <w:r>
              <w:t>Es el período durante el cual un bien mantiene sus condiciones técnicas de funcionamiento según sus especificaciones de diseño y fabricación.</w:t>
            </w:r>
          </w:p>
          <w:p w14:paraId="1026CC40" w14:textId="77777777" w:rsidR="00253F7D" w:rsidRDefault="00000000">
            <w:pPr>
              <w:spacing w:before="40" w:after="40" w:line="260" w:lineRule="auto"/>
              <w:jc w:val="both"/>
            </w:pPr>
            <w:r>
              <w:t>La determinan los fabricantes: está en las hojas técnicas, en los términos de garantía, en los manuales de mantenimiento.</w:t>
            </w:r>
          </w:p>
          <w:p w14:paraId="3B7668E6" w14:textId="77777777" w:rsidR="00253F7D" w:rsidRDefault="00000000">
            <w:pPr>
              <w:spacing w:before="40" w:after="40" w:line="260" w:lineRule="auto"/>
              <w:jc w:val="both"/>
            </w:pPr>
            <w:r>
              <w:t>La garantía siempre vence antes que la vida útil tecnológica para no incurrir en costos excesivos para el fabricante.</w:t>
            </w:r>
          </w:p>
          <w:p w14:paraId="48A31B7E" w14:textId="77777777" w:rsidR="00253F7D" w:rsidRDefault="00000000">
            <w:pPr>
              <w:spacing w:before="40" w:after="40" w:line="260" w:lineRule="auto"/>
              <w:jc w:val="both"/>
            </w:pPr>
            <w:r>
              <w:t>Desde el punto de vista técnico, todas las fallas se clasifican en: fallas tempranas (problemas de puesta a punto y adaptación al inicio), fallas normales (período de operación estable, «palangana» de la curva de fallas) y fallas de desgaste (final de vida útil, fallas crecientes por deterioro).</w:t>
            </w:r>
          </w:p>
        </w:tc>
      </w:tr>
    </w:tbl>
    <w:p w14:paraId="42B1A31D"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09395096"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33CB6840" w14:textId="77777777" w:rsidR="00253F7D" w:rsidRDefault="00000000">
            <w:pPr>
              <w:spacing w:before="60" w:after="80"/>
            </w:pPr>
            <w:r>
              <w:rPr>
                <w:b/>
                <w:bCs/>
                <w:color w:val="1F4788"/>
              </w:rPr>
              <w:t>Vida Útil Económica</w:t>
            </w:r>
          </w:p>
          <w:p w14:paraId="1D6B3B7D" w14:textId="77777777" w:rsidR="00253F7D" w:rsidRDefault="00000000">
            <w:pPr>
              <w:spacing w:before="40" w:after="40" w:line="260" w:lineRule="auto"/>
              <w:jc w:val="both"/>
            </w:pPr>
            <w:r>
              <w:t>Es la expresión en pesos (o unidades monetarias) del impacto económico de las fallas de la vida útil tecnológica. Siempre es MENOR que la vida útil tecnológica.</w:t>
            </w:r>
          </w:p>
          <w:p w14:paraId="35D5F4E4" w14:textId="77777777" w:rsidR="00253F7D" w:rsidRDefault="00000000">
            <w:pPr>
              <w:spacing w:before="40" w:after="40" w:line="260" w:lineRule="auto"/>
              <w:jc w:val="both"/>
            </w:pPr>
            <w:r>
              <w:t>Al inicio: los costos son decrecientes. La nueva tecnología genera eficiencias, reduce el costo por unidad producida.</w:t>
            </w:r>
          </w:p>
          <w:p w14:paraId="6C20976E" w14:textId="77777777" w:rsidR="00253F7D" w:rsidRDefault="00000000">
            <w:pPr>
              <w:spacing w:before="40" w:after="40" w:line="260" w:lineRule="auto"/>
              <w:jc w:val="both"/>
            </w:pPr>
            <w:r>
              <w:t>En el período intermedio: los costos se amesetan (se estabilizan).</w:t>
            </w:r>
          </w:p>
          <w:p w14:paraId="395E578A" w14:textId="77777777" w:rsidR="00253F7D" w:rsidRDefault="00000000">
            <w:pPr>
              <w:spacing w:before="40" w:after="40" w:line="260" w:lineRule="auto"/>
              <w:jc w:val="both"/>
            </w:pPr>
            <w:r>
              <w:t>Al final: los costos crecen exponencialmente. Las fallas frecuentes generan paradas de producción, incumplimientos de plazos, costos de mantenimiento crecientes e ineficiencias.</w:t>
            </w:r>
          </w:p>
          <w:p w14:paraId="73511748" w14:textId="77777777" w:rsidR="00253F7D" w:rsidRDefault="00000000">
            <w:pPr>
              <w:spacing w:before="40" w:after="40" w:line="260" w:lineRule="auto"/>
              <w:jc w:val="both"/>
            </w:pPr>
            <w:r>
              <w:t>Cuando los costos empiezan a crecer de forma acelerada, la empresa debe decidir: invertir en nueva tecnología o tercerizar esa parte del proceso.</w:t>
            </w:r>
          </w:p>
          <w:p w14:paraId="08F7104F" w14:textId="77777777" w:rsidR="00253F7D" w:rsidRDefault="00000000">
            <w:pPr>
              <w:spacing w:before="40" w:after="40" w:line="260" w:lineRule="auto"/>
              <w:jc w:val="both"/>
            </w:pPr>
            <w:r>
              <w:t>Ejemplo: en Argentina hay colectivos de línea con décadas de antigüedad que aún circulan. También hubo vagones de subte descartados en Europa que se siguen usando en Buenos Aires. Tecnológicamente aún funcionan, pero su vida útil económica ya fue superada hace tiempo.</w:t>
            </w:r>
          </w:p>
        </w:tc>
      </w:tr>
    </w:tbl>
    <w:p w14:paraId="76D55292" w14:textId="77777777" w:rsidR="00253F7D" w:rsidRDefault="00253F7D"/>
    <w:p w14:paraId="70CDA133" w14:textId="77777777" w:rsidR="00253F7D" w:rsidRDefault="00000000">
      <w:pPr>
        <w:pStyle w:val="Ttulo2"/>
      </w:pPr>
      <w:r>
        <w:t>2.4. Las Tres Funciones de la Amortización</w:t>
      </w:r>
    </w:p>
    <w:p w14:paraId="1BAE0C9A" w14:textId="77777777" w:rsidR="00253F7D" w:rsidRDefault="00000000">
      <w:pPr>
        <w:spacing w:before="80" w:after="120" w:line="276" w:lineRule="auto"/>
        <w:jc w:val="both"/>
      </w:pPr>
      <w:r>
        <w:rPr>
          <w:color w:val="000000"/>
        </w:rPr>
        <w:t>La amortización tiene tres funciones simultáneas y complementarias, y es fundamental comprenderlas para entender su rol en la gestión económica de la empresa:</w:t>
      </w:r>
    </w:p>
    <w:p w14:paraId="7F263926"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3804"/>
        <w:gridCol w:w="3738"/>
      </w:tblGrid>
      <w:tr w:rsidR="00253F7D" w14:paraId="0C6E86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6B5266" w14:textId="77777777" w:rsidR="00253F7D" w:rsidRDefault="00000000">
            <w:r>
              <w:rPr>
                <w:b/>
                <w:bCs/>
              </w:rPr>
              <w:t>Función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450CF6" w14:textId="77777777" w:rsidR="00253F7D" w:rsidRDefault="00000000">
            <w:r>
              <w:rPr>
                <w:b/>
                <w:bCs/>
              </w:rPr>
              <w:t>Descripción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0F2797" w14:textId="77777777" w:rsidR="00253F7D" w:rsidRDefault="00000000">
            <w:r>
              <w:rPr>
                <w:b/>
                <w:bCs/>
              </w:rPr>
              <w:t>Cuenta contable / registro</w:t>
            </w:r>
          </w:p>
        </w:tc>
      </w:tr>
      <w:tr w:rsidR="00253F7D" w14:paraId="5918BF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444C0" w14:textId="77777777" w:rsidR="00253F7D" w:rsidRDefault="00000000">
            <w:r>
              <w:t>1. Contable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3E3AC9" w14:textId="77777777" w:rsidR="00253F7D" w:rsidRDefault="00000000">
            <w:r>
              <w:t>Expresa la pérdida de valor del activo en los libros contables, evitando la sobrevaluación del activo no corriente.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22456" w14:textId="77777777" w:rsidR="00253F7D" w:rsidRDefault="00000000">
            <w:r>
              <w:t xml:space="preserve">Amortización Acumulada (cuenta regularizadora del activo, con signo negativo). Ejemplo: máquina comprada en $150 con </w:t>
            </w:r>
            <w:r>
              <w:lastRenderedPageBreak/>
              <w:t>amortización acumulada de $50 → valor de libros = $100.</w:t>
            </w:r>
          </w:p>
        </w:tc>
      </w:tr>
      <w:tr w:rsidR="00253F7D" w14:paraId="7D1346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F024E" w14:textId="77777777" w:rsidR="00253F7D" w:rsidRDefault="00000000">
            <w:r>
              <w:lastRenderedPageBreak/>
              <w:t>2. Financiera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840BB" w14:textId="77777777" w:rsidR="00253F7D" w:rsidRDefault="00000000">
            <w:r>
              <w:t>Transforma el capital fijo inmovilizado en capital circulante, permitiendo la recapitalización gradual. Convierte el capital invertido en el activo fijo en un flujo de fondos que puede ser reutilizado.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2809F8" w14:textId="77777777" w:rsidR="00253F7D" w:rsidRDefault="00000000">
            <w:r>
              <w:t>Capital inmovilizado → se va liberando gradualmente en forma de circulante.</w:t>
            </w:r>
          </w:p>
        </w:tc>
      </w:tr>
      <w:tr w:rsidR="00253F7D" w14:paraId="6AB98D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A4F26" w14:textId="77777777" w:rsidR="00253F7D" w:rsidRDefault="00000000">
            <w:r>
              <w:t>3. Económica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3B5F9C" w14:textId="77777777" w:rsidR="00253F7D" w:rsidRDefault="00000000">
            <w:r>
              <w:t>Al expresarse como un costo fijo en el cuadro de resultados, la amortización permite que, a través de los ingresos por ventas, se recupere el valor invertido en el bien. Es la función que garantiza la reconstrucción económica del activo.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FD8B6" w14:textId="77777777" w:rsidR="00253F7D" w:rsidRDefault="00000000">
            <w:r>
              <w:t xml:space="preserve">Amortización del ejercicio (costo fijo no </w:t>
            </w:r>
            <w:proofErr w:type="spellStart"/>
            <w:r>
              <w:t>erogable</w:t>
            </w:r>
            <w:proofErr w:type="spellEnd"/>
            <w:r>
              <w:t xml:space="preserve"> en el cuadro de resultados).</w:t>
            </w:r>
          </w:p>
        </w:tc>
      </w:tr>
    </w:tbl>
    <w:p w14:paraId="6B6F360A" w14:textId="77777777" w:rsidR="00253F7D" w:rsidRDefault="00253F7D"/>
    <w:p w14:paraId="247900C4" w14:textId="77777777" w:rsidR="00253F7D" w:rsidRDefault="00000000">
      <w:pPr>
        <w:spacing w:before="80" w:after="120" w:line="276" w:lineRule="auto"/>
        <w:jc w:val="both"/>
      </w:pPr>
      <w:r>
        <w:rPr>
          <w:color w:val="000000"/>
        </w:rPr>
        <w:t xml:space="preserve">La función económica cerrará completamente cuando se estudie la estructura de costos: la amortización es un costo fijo específico, clasificado como no </w:t>
      </w:r>
      <w:proofErr w:type="spellStart"/>
      <w:r>
        <w:rPr>
          <w:color w:val="000000"/>
        </w:rPr>
        <w:t>erogable</w:t>
      </w:r>
      <w:proofErr w:type="spellEnd"/>
      <w:r>
        <w:rPr>
          <w:color w:val="000000"/>
        </w:rPr>
        <w:t xml:space="preserve"> (no implica una salida de efectivo en el período, sino que fue erogado al momento de la compra).</w:t>
      </w:r>
    </w:p>
    <w:p w14:paraId="511F1EAB" w14:textId="77777777" w:rsidR="00253F7D" w:rsidRDefault="00253F7D"/>
    <w:p w14:paraId="31E85A31" w14:textId="77777777" w:rsidR="00253F7D" w:rsidRDefault="00000000">
      <w:pPr>
        <w:pStyle w:val="Ttulo2"/>
      </w:pPr>
      <w:r>
        <w:t>2.5. Valor Inicial, Valor Final y Valor Amortizable</w:t>
      </w:r>
    </w:p>
    <w:p w14:paraId="39D8DBFF" w14:textId="77777777" w:rsidR="00253F7D" w:rsidRDefault="00000000">
      <w:pPr>
        <w:spacing w:before="80" w:after="120" w:line="276" w:lineRule="auto"/>
        <w:jc w:val="both"/>
      </w:pPr>
      <w:r>
        <w:rPr>
          <w:color w:val="000000"/>
        </w:rPr>
        <w:t>Para calcular la cuota de amortización, primero deben determinarse los valores extremos del bien:</w:t>
      </w:r>
    </w:p>
    <w:p w14:paraId="4F7CA971"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6106AFC7"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7C7D2BCA" w14:textId="77777777" w:rsidR="00253F7D" w:rsidRDefault="00000000">
            <w:pPr>
              <w:spacing w:before="60" w:after="80"/>
            </w:pPr>
            <w:r>
              <w:rPr>
                <w:b/>
                <w:bCs/>
                <w:color w:val="1F4788"/>
              </w:rPr>
              <w:t>Valor Inicial del Bien</w:t>
            </w:r>
          </w:p>
          <w:p w14:paraId="6905D91E" w14:textId="77777777" w:rsidR="00253F7D" w:rsidRDefault="00000000">
            <w:pPr>
              <w:spacing w:before="40" w:after="40" w:line="260" w:lineRule="auto"/>
              <w:jc w:val="both"/>
            </w:pPr>
            <w:r>
              <w:t>NO es simplemente el precio de compra. Es la suma de todos los costos necesarios para poner el bien en condiciones de uso:</w:t>
            </w:r>
          </w:p>
          <w:p w14:paraId="2067541A" w14:textId="77777777" w:rsidR="00253F7D" w:rsidRDefault="00000000">
            <w:pPr>
              <w:spacing w:before="40" w:after="40" w:line="260" w:lineRule="auto"/>
              <w:jc w:val="both"/>
            </w:pPr>
            <w:r>
              <w:t xml:space="preserve">  • Precio de compra o adquisición (valor FOB o CIF si es importado)</w:t>
            </w:r>
          </w:p>
          <w:p w14:paraId="37123B1E" w14:textId="77777777" w:rsidR="00253F7D" w:rsidRDefault="00000000">
            <w:pPr>
              <w:spacing w:before="40" w:after="40" w:line="260" w:lineRule="auto"/>
              <w:jc w:val="both"/>
            </w:pPr>
            <w:r>
              <w:t xml:space="preserve">  • Flete internacional y seguro (si es valor FOB, se suma; si es CIF, ya están incluidos)</w:t>
            </w:r>
          </w:p>
          <w:p w14:paraId="5172C74A" w14:textId="77777777" w:rsidR="00253F7D" w:rsidRDefault="00000000">
            <w:pPr>
              <w:spacing w:before="40" w:after="40" w:line="260" w:lineRule="auto"/>
              <w:jc w:val="both"/>
            </w:pPr>
            <w:r>
              <w:t xml:space="preserve">  • Gastos aduaneros e impuestos no recuperables</w:t>
            </w:r>
          </w:p>
          <w:p w14:paraId="3B54301C" w14:textId="77777777" w:rsidR="00253F7D" w:rsidRDefault="00000000">
            <w:pPr>
              <w:spacing w:before="40" w:after="40" w:line="260" w:lineRule="auto"/>
              <w:jc w:val="both"/>
            </w:pPr>
            <w:r>
              <w:t xml:space="preserve">  • Flete interno hasta la planta</w:t>
            </w:r>
          </w:p>
          <w:p w14:paraId="27C66DED" w14:textId="77777777" w:rsidR="00253F7D" w:rsidRDefault="00000000">
            <w:pPr>
              <w:spacing w:before="40" w:after="40" w:line="260" w:lineRule="auto"/>
              <w:jc w:val="both"/>
            </w:pPr>
            <w:r>
              <w:t xml:space="preserve">  • Gastos de instalación y montaje</w:t>
            </w:r>
          </w:p>
          <w:p w14:paraId="0273E914" w14:textId="77777777" w:rsidR="00253F7D" w:rsidRDefault="00000000">
            <w:pPr>
              <w:spacing w:before="40" w:after="40" w:line="260" w:lineRule="auto"/>
              <w:jc w:val="both"/>
            </w:pPr>
            <w:r>
              <w:t xml:space="preserve">  • Gastos de puesta en marcha y calibración (mano de obra, materia prima de prueba)</w:t>
            </w:r>
          </w:p>
          <w:p w14:paraId="33C15EC9" w14:textId="77777777" w:rsidR="00253F7D" w:rsidRDefault="00000000">
            <w:pPr>
              <w:spacing w:before="40" w:after="40" w:line="260" w:lineRule="auto"/>
              <w:jc w:val="both"/>
            </w:pPr>
            <w:r>
              <w:t xml:space="preserve">  • Capacitación del personal brindada por el proveedor/fabricante</w:t>
            </w:r>
          </w:p>
          <w:p w14:paraId="1C5E198B" w14:textId="77777777" w:rsidR="00253F7D" w:rsidRDefault="00000000">
            <w:pPr>
              <w:spacing w:before="40" w:after="40" w:line="260" w:lineRule="auto"/>
              <w:jc w:val="both"/>
            </w:pPr>
            <w:r>
              <w:t>IMPORTANTE: El IVA no se incluye en el valor a amortizar. El IVA no es un costo para el productor (actúa como intermediario entre el consumidor final y el Estado). Incluirlo sería un error conceptual grave.</w:t>
            </w:r>
          </w:p>
        </w:tc>
      </w:tr>
    </w:tbl>
    <w:p w14:paraId="58924DAB"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6422F314"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7FBA73EE" w14:textId="77777777" w:rsidR="00253F7D" w:rsidRDefault="00000000">
            <w:pPr>
              <w:spacing w:before="60" w:after="80"/>
            </w:pPr>
            <w:r>
              <w:rPr>
                <w:b/>
                <w:bCs/>
                <w:color w:val="1F4788"/>
              </w:rPr>
              <w:t>Valor Final (Valor de Recupero o de Rezago)</w:t>
            </w:r>
          </w:p>
          <w:p w14:paraId="2EFE775C" w14:textId="77777777" w:rsidR="00253F7D" w:rsidRDefault="00000000">
            <w:pPr>
              <w:spacing w:before="40" w:after="40" w:line="260" w:lineRule="auto"/>
              <w:jc w:val="both"/>
            </w:pPr>
            <w:r>
              <w:lastRenderedPageBreak/>
              <w:t>Es el valor neto que obtendrá la empresa al desprenderse del bien al final de su vida útil económica.</w:t>
            </w:r>
          </w:p>
          <w:p w14:paraId="7335CEAC" w14:textId="77777777" w:rsidR="00253F7D" w:rsidRDefault="00000000">
            <w:pPr>
              <w:spacing w:before="40" w:after="40" w:line="260" w:lineRule="auto"/>
              <w:jc w:val="both"/>
            </w:pPr>
            <w:r>
              <w:t>Se calcula como: Precio de venta en el mercado de usados</w:t>
            </w:r>
          </w:p>
          <w:p w14:paraId="72469CE9" w14:textId="77777777" w:rsidR="00253F7D" w:rsidRDefault="00000000">
            <w:pPr>
              <w:spacing w:before="40" w:after="40" w:line="260" w:lineRule="auto"/>
              <w:jc w:val="both"/>
            </w:pPr>
            <w:r>
              <w:t xml:space="preserve">  MENOS todos los gastos para transferirlo al nuevo comprador:</w:t>
            </w:r>
          </w:p>
          <w:p w14:paraId="19FE7D60" w14:textId="77777777" w:rsidR="00253F7D" w:rsidRDefault="00000000">
            <w:pPr>
              <w:spacing w:before="40" w:after="40" w:line="260" w:lineRule="auto"/>
              <w:jc w:val="both"/>
            </w:pPr>
            <w:r>
              <w:t xml:space="preserve">  • Desinstalación y desmontaje</w:t>
            </w:r>
          </w:p>
          <w:p w14:paraId="531C808C" w14:textId="77777777" w:rsidR="00253F7D" w:rsidRDefault="00000000">
            <w:pPr>
              <w:spacing w:before="40" w:after="40" w:line="260" w:lineRule="auto"/>
              <w:jc w:val="both"/>
            </w:pPr>
            <w:r>
              <w:t xml:space="preserve">  • Flete hasta el comprador</w:t>
            </w:r>
          </w:p>
          <w:p w14:paraId="077C6F4D" w14:textId="77777777" w:rsidR="00253F7D" w:rsidRDefault="00000000">
            <w:pPr>
              <w:spacing w:before="40" w:after="40" w:line="260" w:lineRule="auto"/>
              <w:jc w:val="both"/>
            </w:pPr>
            <w:r>
              <w:t xml:space="preserve">  • Comisiones (si se vende a través de intermediarios o plataformas)</w:t>
            </w:r>
          </w:p>
          <w:p w14:paraId="4BC69ACA" w14:textId="77777777" w:rsidR="00253F7D" w:rsidRDefault="00000000">
            <w:pPr>
              <w:spacing w:before="40" w:after="40" w:line="260" w:lineRule="auto"/>
              <w:jc w:val="both"/>
            </w:pPr>
            <w:r>
              <w:t xml:space="preserve">  • Gastos legales y administrativos de la transferencia</w:t>
            </w:r>
          </w:p>
          <w:p w14:paraId="1D2D0B9B" w14:textId="77777777" w:rsidR="00253F7D" w:rsidRDefault="00000000">
            <w:pPr>
              <w:spacing w:before="40" w:after="40" w:line="260" w:lineRule="auto"/>
              <w:jc w:val="both"/>
            </w:pPr>
            <w:r>
              <w:t>Analogía: similar a los gastos necesarios para vender un auto usado (VTV, libre deuda, verificación policial, gastos de escribanía, sellos).</w:t>
            </w:r>
          </w:p>
        </w:tc>
      </w:tr>
    </w:tbl>
    <w:p w14:paraId="2BD421D4"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53F7D" w14:paraId="708328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229A83" w14:textId="77777777" w:rsidR="00253F7D" w:rsidRDefault="00000000">
            <w:r>
              <w:rPr>
                <w:b/>
                <w:bCs/>
              </w:rPr>
              <w:t>Concepto</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8E348F" w14:textId="77777777" w:rsidR="00253F7D" w:rsidRDefault="00000000">
            <w:r>
              <w:rPr>
                <w:b/>
                <w:bCs/>
              </w:rPr>
              <w:t>Fórmula</w:t>
            </w:r>
          </w:p>
        </w:tc>
      </w:tr>
      <w:tr w:rsidR="00253F7D" w14:paraId="0E8A1E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0BB3A" w14:textId="77777777" w:rsidR="00253F7D" w:rsidRDefault="00000000">
            <w:r>
              <w:t>Valor Amortizable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B84FF" w14:textId="77777777" w:rsidR="00253F7D" w:rsidRDefault="00000000">
            <w:r>
              <w:t>Valor Inicial – Valor Final</w:t>
            </w:r>
          </w:p>
        </w:tc>
      </w:tr>
      <w:tr w:rsidR="00253F7D" w14:paraId="497867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76181" w14:textId="77777777" w:rsidR="00253F7D" w:rsidRDefault="00000000">
            <w:r>
              <w:t>Cuota de amortización constante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46D0E" w14:textId="77777777" w:rsidR="00253F7D" w:rsidRDefault="00000000">
            <w:r>
              <w:t>Valor Amortizable / Vida Útil Económica</w:t>
            </w:r>
          </w:p>
        </w:tc>
      </w:tr>
      <w:tr w:rsidR="00253F7D" w14:paraId="2A34CD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0733C" w14:textId="77777777" w:rsidR="00253F7D" w:rsidRDefault="00000000">
            <w:r>
              <w:t>Valor Residual de Libros (en período 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199C3" w14:textId="77777777" w:rsidR="00253F7D" w:rsidRDefault="00000000">
            <w:r>
              <w:t>Valor Inicial – Amortización Acumulada hasta t</w:t>
            </w:r>
          </w:p>
        </w:tc>
      </w:tr>
    </w:tbl>
    <w:p w14:paraId="46B48F09" w14:textId="77777777" w:rsidR="00253F7D" w:rsidRDefault="00253F7D"/>
    <w:p w14:paraId="17E02F7A" w14:textId="77777777" w:rsidR="00253F7D" w:rsidRDefault="00000000">
      <w:pPr>
        <w:pStyle w:val="Ttulo2"/>
      </w:pPr>
      <w:r>
        <w:t>2.6. Vida Útil Estipulada por ARCA (ex AFIP)</w:t>
      </w:r>
    </w:p>
    <w:p w14:paraId="0E8A21AE" w14:textId="77777777" w:rsidR="00253F7D" w:rsidRDefault="00000000">
      <w:pPr>
        <w:spacing w:before="80" w:after="120" w:line="276" w:lineRule="auto"/>
        <w:jc w:val="both"/>
      </w:pPr>
      <w:proofErr w:type="gramStart"/>
      <w:r>
        <w:rPr>
          <w:color w:val="000000"/>
        </w:rPr>
        <w:t>La vida útil a utilizar</w:t>
      </w:r>
      <w:proofErr w:type="gramEnd"/>
      <w:r>
        <w:rPr>
          <w:color w:val="000000"/>
        </w:rPr>
        <w:t xml:space="preserve"> en los cálculos de amortización está fijada por la ARCA (antes conocida como AFIP). No la determina la empresa; es una normativa fiscal. La empresa sí puede elegir el sistema de amortización a aplicar, pero una vez elegido, no puede modificarlo arbitrariamente, para garantizar consistencia en los registros contables y fiscales.</w:t>
      </w:r>
    </w:p>
    <w:p w14:paraId="643AD930"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53F7D" w14:paraId="70D278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AB037E" w14:textId="77777777" w:rsidR="00253F7D" w:rsidRDefault="00000000">
            <w:pPr>
              <w:jc w:val="center"/>
            </w:pPr>
            <w:r>
              <w:rPr>
                <w:b/>
                <w:bCs/>
                <w:color w:val="FFFFFF"/>
              </w:rPr>
              <w:t>Tipo de bien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B1D8AE" w14:textId="77777777" w:rsidR="00253F7D" w:rsidRDefault="00000000">
            <w:pPr>
              <w:jc w:val="center"/>
            </w:pPr>
            <w:r>
              <w:rPr>
                <w:b/>
                <w:bCs/>
                <w:color w:val="FFFFFF"/>
              </w:rPr>
              <w:t>Vida útil (años)</w:t>
            </w:r>
          </w:p>
        </w:tc>
      </w:tr>
      <w:tr w:rsidR="00253F7D" w14:paraId="098BDA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B545C" w14:textId="77777777" w:rsidR="00253F7D" w:rsidRDefault="00000000">
            <w:pPr>
              <w:jc w:val="center"/>
            </w:pPr>
            <w:r>
              <w:t>Inmuebles (edificios)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410A" w14:textId="77777777" w:rsidR="00253F7D" w:rsidRDefault="00000000">
            <w:pPr>
              <w:jc w:val="center"/>
            </w:pPr>
            <w:r>
              <w:t>50</w:t>
            </w:r>
          </w:p>
        </w:tc>
      </w:tr>
      <w:tr w:rsidR="00253F7D" w14:paraId="6201B8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54B21DE" w14:textId="77777777" w:rsidR="00253F7D" w:rsidRDefault="00000000">
            <w:pPr>
              <w:jc w:val="center"/>
            </w:pPr>
            <w:r>
              <w:t>Maquinaria y equipos (general)</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E5F1DA9" w14:textId="77777777" w:rsidR="00253F7D" w:rsidRDefault="00000000">
            <w:pPr>
              <w:jc w:val="center"/>
            </w:pPr>
            <w:r>
              <w:t>10-15</w:t>
            </w:r>
          </w:p>
        </w:tc>
      </w:tr>
      <w:tr w:rsidR="00253F7D" w14:paraId="766170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69D8" w14:textId="77777777" w:rsidR="00253F7D" w:rsidRDefault="00000000">
            <w:pPr>
              <w:jc w:val="center"/>
            </w:pPr>
            <w:r>
              <w:t>Vehículos / rodados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82EC" w14:textId="77777777" w:rsidR="00253F7D" w:rsidRDefault="00000000">
            <w:pPr>
              <w:jc w:val="center"/>
            </w:pPr>
            <w:r>
              <w:t>5</w:t>
            </w:r>
          </w:p>
        </w:tc>
      </w:tr>
      <w:tr w:rsidR="00253F7D" w14:paraId="18CBE8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326A7E3" w14:textId="77777777" w:rsidR="00253F7D" w:rsidRDefault="00000000">
            <w:pPr>
              <w:jc w:val="center"/>
            </w:pPr>
            <w:r>
              <w:t>Equipos de informática</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4D0375D2" w14:textId="77777777" w:rsidR="00253F7D" w:rsidRDefault="00000000">
            <w:pPr>
              <w:jc w:val="center"/>
            </w:pPr>
            <w:r>
              <w:t>3</w:t>
            </w:r>
          </w:p>
        </w:tc>
      </w:tr>
      <w:tr w:rsidR="00253F7D" w14:paraId="51DB0D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8658B" w14:textId="77777777" w:rsidR="00253F7D" w:rsidRDefault="00000000">
            <w:pPr>
              <w:jc w:val="center"/>
            </w:pPr>
            <w:r>
              <w:rPr>
                <w:b/>
                <w:bCs/>
              </w:rPr>
              <w:t>Muebles y útiles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C6568" w14:textId="77777777" w:rsidR="00253F7D" w:rsidRDefault="00000000">
            <w:pPr>
              <w:jc w:val="center"/>
            </w:pPr>
            <w:r>
              <w:t>10</w:t>
            </w:r>
          </w:p>
        </w:tc>
      </w:tr>
    </w:tbl>
    <w:p w14:paraId="5B9F668A" w14:textId="77777777" w:rsidR="00253F7D" w:rsidRDefault="00253F7D"/>
    <w:p w14:paraId="0D2DA8B5" w14:textId="77777777" w:rsidR="00253F7D" w:rsidRDefault="00000000">
      <w:pPr>
        <w:pStyle w:val="Ttulo2"/>
      </w:pPr>
      <w:r>
        <w:t>2.7. Sistemas de Amortización</w:t>
      </w:r>
    </w:p>
    <w:p w14:paraId="2BADE2CD" w14:textId="77777777" w:rsidR="00253F7D" w:rsidRDefault="00000000">
      <w:pPr>
        <w:spacing w:before="80" w:after="120" w:line="276" w:lineRule="auto"/>
        <w:jc w:val="both"/>
      </w:pPr>
      <w:r>
        <w:rPr>
          <w:color w:val="000000"/>
        </w:rPr>
        <w:t>Existen tres sistemas principales de amortización. La elección depende del tipo de bien y del contexto del producto que se fabrica con él:</w:t>
      </w:r>
    </w:p>
    <w:p w14:paraId="48E28B0B" w14:textId="77777777" w:rsidR="00253F7D" w:rsidRDefault="00253F7D"/>
    <w:p w14:paraId="35FD0428" w14:textId="77777777" w:rsidR="00253F7D" w:rsidRDefault="00000000">
      <w:pPr>
        <w:pStyle w:val="Ttulo3"/>
      </w:pPr>
      <w:r>
        <w:lastRenderedPageBreak/>
        <w:t>Sistema de Cuotas Constantes (Línea Recta)</w:t>
      </w:r>
    </w:p>
    <w:p w14:paraId="4695403B" w14:textId="77777777" w:rsidR="00253F7D" w:rsidRDefault="00000000">
      <w:pPr>
        <w:spacing w:before="80" w:after="120" w:line="276" w:lineRule="auto"/>
        <w:jc w:val="both"/>
      </w:pPr>
      <w:r>
        <w:rPr>
          <w:color w:val="000000"/>
        </w:rPr>
        <w:t>La cuota de amortización es la misma en todos los períodos. Se aplica principalmente a bienes cuyos desgastes son relativamente uniformes a lo largo del tiempo (muebles de oficina, instalaciones, estructuras).</w:t>
      </w:r>
    </w:p>
    <w:p w14:paraId="66CDFF22"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53F7D" w14:paraId="438997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C1A42E" w14:textId="77777777" w:rsidR="00253F7D" w:rsidRDefault="00000000">
            <w:r>
              <w:rPr>
                <w:b/>
                <w:bCs/>
              </w:rPr>
              <w:t>Variable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C4309C" w14:textId="77777777" w:rsidR="00253F7D" w:rsidRDefault="00000000">
            <w:r>
              <w:rPr>
                <w:b/>
                <w:bCs/>
              </w:rPr>
              <w:t>Fórmula / Valor</w:t>
            </w:r>
          </w:p>
        </w:tc>
      </w:tr>
      <w:tr w:rsidR="00253F7D" w14:paraId="1D5554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5161D" w14:textId="77777777" w:rsidR="00253F7D" w:rsidRDefault="00000000">
            <w:r>
              <w:t>Cuota anual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E1480" w14:textId="77777777" w:rsidR="00253F7D" w:rsidRDefault="00000000">
            <w:r>
              <w:t>Valor Amortizable / Vida Útil Económica</w:t>
            </w:r>
          </w:p>
        </w:tc>
      </w:tr>
      <w:tr w:rsidR="00253F7D" w14:paraId="7A4777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D88EB" w14:textId="77777777" w:rsidR="00253F7D" w:rsidRDefault="00000000">
            <w:r>
              <w:t>Todas las cuotas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AA20C" w14:textId="77777777" w:rsidR="00253F7D" w:rsidRDefault="00000000">
            <w:r>
              <w:t>Iguales entre sí</w:t>
            </w:r>
          </w:p>
        </w:tc>
      </w:tr>
      <w:tr w:rsidR="00253F7D" w14:paraId="32663D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CC04B0" w14:textId="77777777" w:rsidR="00253F7D" w:rsidRDefault="00000000">
            <w:r>
              <w:t>Valor residual al año 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C8851" w14:textId="77777777" w:rsidR="00253F7D" w:rsidRDefault="00000000">
            <w:r>
              <w:t>Valor Inicial – (Cuota × t)</w:t>
            </w:r>
          </w:p>
        </w:tc>
      </w:tr>
      <w:tr w:rsidR="00253F7D" w14:paraId="27A49A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717CB" w14:textId="77777777" w:rsidR="00253F7D" w:rsidRDefault="00000000">
            <w:r>
              <w:t>Valor residual al último año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8731C" w14:textId="77777777" w:rsidR="00253F7D" w:rsidRDefault="00000000">
            <w:r>
              <w:t>= Valor Final (completamente amortizado)</w:t>
            </w:r>
          </w:p>
        </w:tc>
      </w:tr>
    </w:tbl>
    <w:p w14:paraId="70CE4D04" w14:textId="77777777" w:rsidR="00253F7D" w:rsidRDefault="00253F7D"/>
    <w:p w14:paraId="356D7A74" w14:textId="77777777" w:rsidR="00253F7D" w:rsidRDefault="00000000">
      <w:pPr>
        <w:pStyle w:val="Ttulo3"/>
      </w:pPr>
      <w:r>
        <w:t>Sistema de Suma de Dígitos (Creciente o Decreciente)</w:t>
      </w:r>
    </w:p>
    <w:p w14:paraId="43FF927A" w14:textId="77777777" w:rsidR="00253F7D" w:rsidRDefault="00000000">
      <w:pPr>
        <w:spacing w:before="80" w:after="120" w:line="276" w:lineRule="auto"/>
        <w:jc w:val="both"/>
      </w:pPr>
      <w:r>
        <w:rPr>
          <w:color w:val="000000"/>
        </w:rPr>
        <w:t>Las cuotas varían período a período. El factor de ponderación es la suma de los dígitos de la vida útil. Para un rodado de 5 años: 5 + 4 + 3 + 2 + 1 = 15 (denominador común).</w:t>
      </w:r>
    </w:p>
    <w:p w14:paraId="3EA32019"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3F7D" w14:paraId="30C868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132764" w14:textId="77777777" w:rsidR="00253F7D" w:rsidRDefault="00000000">
            <w:pPr>
              <w:jc w:val="center"/>
            </w:pPr>
            <w:r>
              <w:rPr>
                <w:b/>
                <w:bCs/>
                <w:color w:val="FFFFFF"/>
              </w:rPr>
              <w:t>Año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DAE5AB" w14:textId="77777777" w:rsidR="00253F7D" w:rsidRDefault="00000000">
            <w:pPr>
              <w:jc w:val="center"/>
            </w:pPr>
            <w:r>
              <w:rPr>
                <w:b/>
                <w:bCs/>
                <w:color w:val="FFFFFF"/>
              </w:rPr>
              <w:t>Factor Creciente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A9AFC1" w14:textId="77777777" w:rsidR="00253F7D" w:rsidRDefault="00000000">
            <w:pPr>
              <w:jc w:val="center"/>
            </w:pPr>
            <w:r>
              <w:rPr>
                <w:b/>
                <w:bCs/>
                <w:color w:val="FFFFFF"/>
              </w:rPr>
              <w:t>Factor Decreciente</w:t>
            </w:r>
          </w:p>
        </w:tc>
      </w:tr>
      <w:tr w:rsidR="00253F7D" w14:paraId="7EC09C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DF07" w14:textId="77777777" w:rsidR="00253F7D" w:rsidRDefault="00000000">
            <w:pPr>
              <w:jc w:val="center"/>
            </w:pPr>
            <w: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3CF63" w14:textId="77777777" w:rsidR="00253F7D" w:rsidRDefault="00000000">
            <w:pPr>
              <w:jc w:val="center"/>
            </w:pPr>
            <w:r>
              <w:t>1/15 (cuota más baja)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7B326" w14:textId="77777777" w:rsidR="00253F7D" w:rsidRDefault="00000000">
            <w:pPr>
              <w:jc w:val="center"/>
            </w:pPr>
            <w:r>
              <w:t>5/15 (cuota más alta)</w:t>
            </w:r>
          </w:p>
        </w:tc>
      </w:tr>
      <w:tr w:rsidR="00253F7D" w14:paraId="22C467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3E4AA428" w14:textId="77777777" w:rsidR="00253F7D" w:rsidRDefault="00000000">
            <w:pPr>
              <w:jc w:val="center"/>
            </w:pPr>
            <w:r>
              <w:t>2</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08858BD" w14:textId="77777777" w:rsidR="00253F7D" w:rsidRDefault="00000000">
            <w:pPr>
              <w:jc w:val="center"/>
            </w:pPr>
            <w:r>
              <w:t>2/15</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9C12C12" w14:textId="77777777" w:rsidR="00253F7D" w:rsidRDefault="00000000">
            <w:pPr>
              <w:jc w:val="center"/>
            </w:pPr>
            <w:r>
              <w:t>4/15</w:t>
            </w:r>
          </w:p>
        </w:tc>
      </w:tr>
      <w:tr w:rsidR="00253F7D" w14:paraId="6B5125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47C54" w14:textId="77777777" w:rsidR="00253F7D" w:rsidRDefault="00000000">
            <w:pPr>
              <w:jc w:val="center"/>
            </w:pPr>
            <w: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9695" w14:textId="77777777" w:rsidR="00253F7D" w:rsidRDefault="00000000">
            <w:pPr>
              <w:jc w:val="center"/>
            </w:pPr>
            <w:r>
              <w:t>3/15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79377" w14:textId="77777777" w:rsidR="00253F7D" w:rsidRDefault="00000000">
            <w:pPr>
              <w:jc w:val="center"/>
            </w:pPr>
            <w:r>
              <w:t>3/15</w:t>
            </w:r>
          </w:p>
        </w:tc>
      </w:tr>
      <w:tr w:rsidR="00253F7D" w14:paraId="62DDA7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23076859" w14:textId="77777777" w:rsidR="00253F7D" w:rsidRDefault="00000000">
            <w:pPr>
              <w:jc w:val="center"/>
            </w:pPr>
            <w:r>
              <w:t>4</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E3AE549" w14:textId="77777777" w:rsidR="00253F7D" w:rsidRDefault="00000000">
            <w:pPr>
              <w:jc w:val="center"/>
            </w:pPr>
            <w:r>
              <w:t>4/15</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47B223F" w14:textId="77777777" w:rsidR="00253F7D" w:rsidRDefault="00000000">
            <w:pPr>
              <w:jc w:val="center"/>
            </w:pPr>
            <w:r>
              <w:t>2/15</w:t>
            </w:r>
          </w:p>
        </w:tc>
      </w:tr>
      <w:tr w:rsidR="00253F7D" w14:paraId="3CEC6C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1411A" w14:textId="77777777" w:rsidR="00253F7D" w:rsidRDefault="00000000">
            <w:pPr>
              <w:jc w:val="center"/>
            </w:pPr>
            <w:r>
              <w:rPr>
                <w:b/>
                <w:bCs/>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B7169" w14:textId="77777777" w:rsidR="00253F7D" w:rsidRDefault="00000000">
            <w:pPr>
              <w:jc w:val="center"/>
            </w:pPr>
            <w:r>
              <w:t>5/15 (cuota más alta)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C9CC" w14:textId="77777777" w:rsidR="00253F7D" w:rsidRDefault="00000000">
            <w:pPr>
              <w:jc w:val="center"/>
            </w:pPr>
            <w:r>
              <w:t>1/15 (cuota más baja)</w:t>
            </w:r>
          </w:p>
        </w:tc>
      </w:tr>
    </w:tbl>
    <w:p w14:paraId="5500D419" w14:textId="77777777" w:rsidR="00253F7D" w:rsidRDefault="00253F7D"/>
    <w:p w14:paraId="1BD5938F" w14:textId="77777777" w:rsidR="00253F7D" w:rsidRDefault="00000000">
      <w:pPr>
        <w:spacing w:before="80" w:after="120" w:line="276" w:lineRule="auto"/>
        <w:jc w:val="both"/>
      </w:pPr>
      <w:r>
        <w:rPr>
          <w:color w:val="000000"/>
        </w:rPr>
        <w:t>La cuota de cada período se calcula como: Factor del período × Valor Amortizable.</w:t>
      </w:r>
    </w:p>
    <w:p w14:paraId="6B8A8B92"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36DE80CD"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3D1949D7" w14:textId="77777777" w:rsidR="00253F7D" w:rsidRDefault="00000000">
            <w:pPr>
              <w:spacing w:before="60" w:after="80"/>
            </w:pPr>
            <w:r>
              <w:rPr>
                <w:b/>
                <w:bCs/>
                <w:color w:val="1F4788"/>
              </w:rPr>
              <w:t>¿Cuándo usar cada sistema?</w:t>
            </w:r>
          </w:p>
          <w:p w14:paraId="0E3282DE" w14:textId="77777777" w:rsidR="00253F7D" w:rsidRDefault="00000000">
            <w:pPr>
              <w:spacing w:before="40" w:after="40" w:line="260" w:lineRule="auto"/>
              <w:jc w:val="both"/>
            </w:pPr>
            <w:r>
              <w:t>Sistema CRECIENTE: ideal para productos INNOVADORES en el mercado.</w:t>
            </w:r>
          </w:p>
          <w:p w14:paraId="42D3363F" w14:textId="77777777" w:rsidR="00253F7D" w:rsidRDefault="00000000">
            <w:pPr>
              <w:spacing w:before="40" w:after="40" w:line="260" w:lineRule="auto"/>
              <w:jc w:val="both"/>
            </w:pPr>
            <w:r>
              <w:t xml:space="preserve">  – En los primeros períodos, las ventas son bajas porque solo los 'innovadores' (~3%) y los 'adaptadores tempranos' (~33%) del mercado meta adoptan el producto.</w:t>
            </w:r>
          </w:p>
          <w:p w14:paraId="3BD4E02F" w14:textId="77777777" w:rsidR="00253F7D" w:rsidRDefault="00000000">
            <w:pPr>
              <w:spacing w:before="40" w:after="40" w:line="260" w:lineRule="auto"/>
              <w:jc w:val="both"/>
            </w:pPr>
            <w:r>
              <w:t xml:space="preserve">  – Al inicio, la empresa aún no recuperó la inversión en I+D. Con cuotas bajas al principio, el costo fijo no castiga tan fuertemente los resultados en la etapa de bajo volumen.</w:t>
            </w:r>
          </w:p>
          <w:p w14:paraId="70A947FC" w14:textId="77777777" w:rsidR="00253F7D" w:rsidRDefault="00000000">
            <w:pPr>
              <w:spacing w:before="40" w:after="40" w:line="260" w:lineRule="auto"/>
              <w:jc w:val="both"/>
            </w:pPr>
            <w:r>
              <w:t xml:space="preserve">  – A medida que el producto se instala en el mercado y las ventas crecen, la cuota mayor se aplica en períodos de mayor cobertura de costos.</w:t>
            </w:r>
          </w:p>
          <w:p w14:paraId="293B7161" w14:textId="77777777" w:rsidR="00253F7D" w:rsidRDefault="00253F7D">
            <w:pPr>
              <w:spacing w:before="40" w:after="40" w:line="260" w:lineRule="auto"/>
              <w:jc w:val="both"/>
            </w:pPr>
          </w:p>
          <w:p w14:paraId="68796031" w14:textId="77777777" w:rsidR="00253F7D" w:rsidRDefault="00000000">
            <w:pPr>
              <w:spacing w:before="40" w:after="40" w:line="260" w:lineRule="auto"/>
              <w:jc w:val="both"/>
            </w:pPr>
            <w:r>
              <w:t>Sistema DECRECIENTE: adecuado para productos YA INSTALADOS en el mercado, donde las ventas son altas desde el inicio.</w:t>
            </w:r>
          </w:p>
          <w:p w14:paraId="136C1C5C" w14:textId="77777777" w:rsidR="00253F7D" w:rsidRDefault="00000000">
            <w:pPr>
              <w:spacing w:before="40" w:after="40" w:line="260" w:lineRule="auto"/>
              <w:jc w:val="both"/>
            </w:pPr>
            <w:r>
              <w:lastRenderedPageBreak/>
              <w:t xml:space="preserve">  – Las cuotas más altas al comienzo permiten recuperar la inversión más rápidamente cuando los ingresos son mayores.</w:t>
            </w:r>
          </w:p>
          <w:p w14:paraId="35889FC2" w14:textId="77777777" w:rsidR="00253F7D" w:rsidRDefault="00253F7D">
            <w:pPr>
              <w:spacing w:before="40" w:after="40" w:line="260" w:lineRule="auto"/>
              <w:jc w:val="both"/>
            </w:pPr>
          </w:p>
          <w:p w14:paraId="5565A101" w14:textId="77777777" w:rsidR="00253F7D" w:rsidRDefault="00000000">
            <w:pPr>
              <w:spacing w:before="40" w:after="40" w:line="260" w:lineRule="auto"/>
              <w:jc w:val="both"/>
            </w:pPr>
            <w:r>
              <w:t>Sistema CONSTANTE: apropiado para bienes de uso general cuyo desgaste es uniforme (muebles, estructuras, instalaciones).</w:t>
            </w:r>
          </w:p>
        </w:tc>
      </w:tr>
    </w:tbl>
    <w:p w14:paraId="10FFFF5C" w14:textId="77777777" w:rsidR="00253F7D" w:rsidRDefault="00253F7D"/>
    <w:p w14:paraId="47F41974" w14:textId="77777777" w:rsidR="00253F7D" w:rsidRDefault="00000000">
      <w:pPr>
        <w:pStyle w:val="Ttulo2"/>
      </w:pPr>
      <w:r>
        <w:t>2.8. Valor Residual de Libros vs. Valor Residual Real</w:t>
      </w:r>
    </w:p>
    <w:p w14:paraId="7A815758" w14:textId="77777777" w:rsidR="00253F7D" w:rsidRDefault="00000000">
      <w:pPr>
        <w:spacing w:before="80" w:after="120" w:line="276" w:lineRule="auto"/>
        <w:jc w:val="both"/>
      </w:pPr>
      <w:r>
        <w:rPr>
          <w:color w:val="000000"/>
        </w:rPr>
        <w:t>Cuando la empresa decide vender un activo no corriente —sea porque finalizó su vida útil, porque el producto que fabricaba se discontinuó, o porque los costos operativos ya son demasiado elevados— debe comparar dos valores:</w:t>
      </w:r>
    </w:p>
    <w:p w14:paraId="4F00D3DD"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3776"/>
        <w:gridCol w:w="3798"/>
      </w:tblGrid>
      <w:tr w:rsidR="00253F7D" w14:paraId="116C88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CC99BA" w14:textId="77777777" w:rsidR="00253F7D" w:rsidRDefault="00000000">
            <w:r>
              <w:rPr>
                <w:b/>
                <w:bCs/>
              </w:rPr>
              <w:t>Concepto</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32699B" w14:textId="77777777" w:rsidR="00253F7D" w:rsidRDefault="00000000">
            <w:r>
              <w:rPr>
                <w:b/>
                <w:bCs/>
              </w:rPr>
              <w:t>Definición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0A5505" w14:textId="77777777" w:rsidR="00253F7D" w:rsidRDefault="00000000">
            <w:r>
              <w:rPr>
                <w:b/>
                <w:bCs/>
              </w:rPr>
              <w:t>Registro contable</w:t>
            </w:r>
          </w:p>
        </w:tc>
      </w:tr>
      <w:tr w:rsidR="00253F7D" w14:paraId="2BD09E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B85931" w14:textId="77777777" w:rsidR="00253F7D" w:rsidRDefault="00000000">
            <w:r>
              <w:t>Valor Residual de Libros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25483" w14:textId="77777777" w:rsidR="00253F7D" w:rsidRDefault="00000000">
            <w:r>
              <w:t>Valor Inicial menos la Amortización Acumulada hasta la fecha de venta. Es lo que figura en el balance general.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109C5" w14:textId="77777777" w:rsidR="00253F7D" w:rsidRDefault="00000000">
            <w:r>
              <w:t>Surge directamente del balance patrimonial: activo no corriente menos cuenta regularizadora (amortización acumulada).</w:t>
            </w:r>
          </w:p>
        </w:tc>
      </w:tr>
      <w:tr w:rsidR="00253F7D" w14:paraId="67B706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86526" w14:textId="77777777" w:rsidR="00253F7D" w:rsidRDefault="00000000">
            <w:r>
              <w:t>Valor Residual Real (de mercado)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D64BB" w14:textId="77777777" w:rsidR="00253F7D" w:rsidRDefault="00000000">
            <w:r>
              <w:t>Lo que efectivamente paga el mercado por ese bien en el momento de la venta.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E3294" w14:textId="77777777" w:rsidR="00253F7D" w:rsidRDefault="00000000">
            <w:r>
              <w:t>Es el precio que ofrece el comprador.</w:t>
            </w:r>
          </w:p>
        </w:tc>
      </w:tr>
    </w:tbl>
    <w:p w14:paraId="7387C315"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3F7D" w14:paraId="35D14585"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160" w:type="dxa"/>
              <w:bottom w:w="100" w:type="dxa"/>
              <w:right w:w="120" w:type="dxa"/>
            </w:tcMar>
          </w:tcPr>
          <w:p w14:paraId="3A53EB39" w14:textId="77777777" w:rsidR="00253F7D" w:rsidRDefault="00000000">
            <w:pPr>
              <w:spacing w:before="60" w:after="80"/>
            </w:pPr>
            <w:r>
              <w:rPr>
                <w:b/>
                <w:bCs/>
                <w:color w:val="1F4788"/>
              </w:rPr>
              <w:t>Impacto contable de la venta de un activo</w:t>
            </w:r>
          </w:p>
          <w:p w14:paraId="4073C771" w14:textId="77777777" w:rsidR="00253F7D" w:rsidRDefault="00000000">
            <w:pPr>
              <w:spacing w:before="40" w:after="40" w:line="260" w:lineRule="auto"/>
              <w:jc w:val="both"/>
            </w:pPr>
            <w:r>
              <w:t>CAPITALIZACIÓN (Ganancia): si el Valor Residual Real &gt; Valor Residual de Libros.</w:t>
            </w:r>
          </w:p>
          <w:p w14:paraId="34B71CCF" w14:textId="77777777" w:rsidR="00253F7D" w:rsidRDefault="00000000">
            <w:pPr>
              <w:spacing w:before="40" w:after="40" w:line="260" w:lineRule="auto"/>
              <w:jc w:val="both"/>
            </w:pPr>
            <w:r>
              <w:t xml:space="preserve">  Ejemplo: valor de libros = $100; el mercado paga $150 → Ganancia = $50.</w:t>
            </w:r>
          </w:p>
          <w:p w14:paraId="6FD8F41C" w14:textId="77777777" w:rsidR="00253F7D" w:rsidRDefault="00000000">
            <w:pPr>
              <w:spacing w:before="40" w:after="40" w:line="260" w:lineRule="auto"/>
              <w:jc w:val="both"/>
            </w:pPr>
            <w:r>
              <w:t xml:space="preserve">  Se registra como un ingreso extraordinario por venta de activo no corriente.</w:t>
            </w:r>
          </w:p>
          <w:p w14:paraId="7119B7E0" w14:textId="77777777" w:rsidR="00253F7D" w:rsidRDefault="00000000">
            <w:pPr>
              <w:spacing w:before="40" w:after="40" w:line="260" w:lineRule="auto"/>
              <w:jc w:val="both"/>
            </w:pPr>
            <w:r>
              <w:t xml:space="preserve">  La empresa aumenta su valor (se capitaliza).</w:t>
            </w:r>
          </w:p>
          <w:p w14:paraId="02B00730" w14:textId="77777777" w:rsidR="00253F7D" w:rsidRDefault="00253F7D">
            <w:pPr>
              <w:spacing w:before="40" w:after="40" w:line="260" w:lineRule="auto"/>
              <w:jc w:val="both"/>
            </w:pPr>
          </w:p>
          <w:p w14:paraId="361064D3" w14:textId="77777777" w:rsidR="00253F7D" w:rsidRDefault="00000000">
            <w:pPr>
              <w:spacing w:before="40" w:after="40" w:line="260" w:lineRule="auto"/>
              <w:jc w:val="both"/>
            </w:pPr>
            <w:r>
              <w:t>DESCAPITALIZACIÓN (Pérdida): si el Valor Residual Real &lt; Valor Residual de Libros.</w:t>
            </w:r>
          </w:p>
          <w:p w14:paraId="2DF8C8D3" w14:textId="77777777" w:rsidR="00253F7D" w:rsidRDefault="00000000">
            <w:pPr>
              <w:spacing w:before="40" w:after="40" w:line="260" w:lineRule="auto"/>
              <w:jc w:val="both"/>
            </w:pPr>
            <w:r>
              <w:t xml:space="preserve">  Ejemplo: valor de libros = $100; el mercado paga $80 → Pérdida = $20.</w:t>
            </w:r>
          </w:p>
          <w:p w14:paraId="3C3D0CC9" w14:textId="77777777" w:rsidR="00253F7D" w:rsidRDefault="00000000">
            <w:pPr>
              <w:spacing w:before="40" w:after="40" w:line="260" w:lineRule="auto"/>
              <w:jc w:val="both"/>
            </w:pPr>
            <w:r>
              <w:t xml:space="preserve">  Se registra como un egreso (pérdida por venta de activo no corriente).</w:t>
            </w:r>
          </w:p>
          <w:p w14:paraId="0D205576" w14:textId="77777777" w:rsidR="00253F7D" w:rsidRDefault="00000000">
            <w:pPr>
              <w:spacing w:before="40" w:after="40" w:line="260" w:lineRule="auto"/>
              <w:jc w:val="both"/>
            </w:pPr>
            <w:r>
              <w:t xml:space="preserve">  La empresa pierde valor (se descapitaliza).</w:t>
            </w:r>
          </w:p>
          <w:p w14:paraId="2C7B4C90" w14:textId="77777777" w:rsidR="00253F7D" w:rsidRDefault="00253F7D">
            <w:pPr>
              <w:spacing w:before="40" w:after="40" w:line="260" w:lineRule="auto"/>
              <w:jc w:val="both"/>
            </w:pPr>
          </w:p>
          <w:p w14:paraId="1134E8BD" w14:textId="77777777" w:rsidR="00253F7D" w:rsidRDefault="00000000">
            <w:pPr>
              <w:spacing w:before="40" w:after="40" w:line="260" w:lineRule="auto"/>
              <w:jc w:val="both"/>
            </w:pPr>
            <w:r>
              <w:t>Ambos efectos impactan directamente en la utilidad del ejercicio.</w:t>
            </w:r>
          </w:p>
        </w:tc>
      </w:tr>
    </w:tbl>
    <w:p w14:paraId="3864D543" w14:textId="77777777" w:rsidR="00253F7D" w:rsidRDefault="00253F7D"/>
    <w:p w14:paraId="0F562BEE" w14:textId="77777777" w:rsidR="00253F7D" w:rsidRDefault="00000000">
      <w:pPr>
        <w:pStyle w:val="Ttulo3"/>
      </w:pPr>
      <w:r>
        <w:t>Asiento contable simplificado (caso pérdida — descapitalización)</w:t>
      </w:r>
    </w:p>
    <w:p w14:paraId="77E012F6" w14:textId="77777777" w:rsidR="00253F7D" w:rsidRDefault="00000000">
      <w:pPr>
        <w:spacing w:before="80" w:after="120" w:line="276" w:lineRule="auto"/>
        <w:jc w:val="both"/>
      </w:pPr>
      <w:r>
        <w:rPr>
          <w:color w:val="000000"/>
        </w:rPr>
        <w:t>Ejemplo: máquina adquirida en $150, amortización acumulada hasta el momento de venta = $50, valor de libros = $100. El mercado la paga $80. Pérdida = $20.</w:t>
      </w:r>
    </w:p>
    <w:p w14:paraId="6A446ED6" w14:textId="77777777" w:rsidR="00253F7D" w:rsidRDefault="00253F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3F7D" w14:paraId="560A35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CF12A" w14:textId="77777777" w:rsidR="00253F7D" w:rsidRDefault="00000000">
            <w:pPr>
              <w:jc w:val="center"/>
            </w:pPr>
            <w:r>
              <w:rPr>
                <w:b/>
                <w:bCs/>
                <w:color w:val="FFFFFF"/>
              </w:rPr>
              <w:lastRenderedPageBreak/>
              <w:t>Cuenta</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9CC7E7" w14:textId="77777777" w:rsidR="00253F7D" w:rsidRDefault="00000000">
            <w:pPr>
              <w:jc w:val="center"/>
            </w:pPr>
            <w:r>
              <w:rPr>
                <w:b/>
                <w:bCs/>
                <w:color w:val="FFFFFF"/>
              </w:rPr>
              <w:t>Debe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ADB51F" w14:textId="77777777" w:rsidR="00253F7D" w:rsidRDefault="00000000">
            <w:pPr>
              <w:jc w:val="center"/>
            </w:pPr>
            <w:r>
              <w:rPr>
                <w:b/>
                <w:bCs/>
                <w:color w:val="FFFFFF"/>
              </w:rPr>
              <w:t>Haber</w:t>
            </w:r>
          </w:p>
        </w:tc>
      </w:tr>
      <w:tr w:rsidR="00253F7D" w14:paraId="656829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A6917" w14:textId="77777777" w:rsidR="00253F7D" w:rsidRDefault="00000000">
            <w:pPr>
              <w:jc w:val="center"/>
            </w:pPr>
            <w:r>
              <w:t>Banco / Caja (precio de venta recibido)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E947C" w14:textId="77777777" w:rsidR="00253F7D" w:rsidRDefault="00000000">
            <w:pPr>
              <w:jc w:val="center"/>
            </w:pPr>
            <w:r>
              <w:t>$80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33FEC" w14:textId="77777777" w:rsidR="00253F7D" w:rsidRDefault="00253F7D">
            <w:pPr>
              <w:jc w:val="center"/>
            </w:pPr>
          </w:p>
        </w:tc>
      </w:tr>
      <w:tr w:rsidR="00253F7D" w14:paraId="652C3E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8121114" w14:textId="77777777" w:rsidR="00253F7D" w:rsidRDefault="00000000">
            <w:pPr>
              <w:jc w:val="center"/>
            </w:pPr>
            <w:r>
              <w:t>Amortización Acumulada (regularizadora eliminada)</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18261551" w14:textId="77777777" w:rsidR="00253F7D" w:rsidRDefault="00000000">
            <w:pPr>
              <w:jc w:val="center"/>
            </w:pPr>
            <w:r>
              <w:t>$50</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080C913B" w14:textId="77777777" w:rsidR="00253F7D" w:rsidRDefault="00253F7D">
            <w:pPr>
              <w:jc w:val="center"/>
            </w:pPr>
          </w:p>
        </w:tc>
      </w:tr>
      <w:tr w:rsidR="00253F7D" w14:paraId="3600AF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50B49" w14:textId="77777777" w:rsidR="00253F7D" w:rsidRDefault="00000000">
            <w:pPr>
              <w:jc w:val="center"/>
            </w:pPr>
            <w:r>
              <w:t>Pérdida por venta de activo no corriente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EFA6" w14:textId="77777777" w:rsidR="00253F7D" w:rsidRDefault="00000000">
            <w:pPr>
              <w:jc w:val="center"/>
            </w:pPr>
            <w: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C7E29" w14:textId="77777777" w:rsidR="00253F7D" w:rsidRDefault="00253F7D">
            <w:pPr>
              <w:jc w:val="center"/>
            </w:pPr>
          </w:p>
        </w:tc>
      </w:tr>
      <w:tr w:rsidR="00253F7D" w14:paraId="6F9387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536BF5CB" w14:textId="77777777" w:rsidR="00253F7D" w:rsidRDefault="00000000">
            <w:pPr>
              <w:jc w:val="center"/>
            </w:pPr>
            <w:r>
              <w:rPr>
                <w:b/>
                <w:bCs/>
              </w:rPr>
              <w:t>Maquinaria (valor original)</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FC13CC4" w14:textId="77777777" w:rsidR="00253F7D" w:rsidRDefault="00253F7D">
            <w:pPr>
              <w:jc w:val="center"/>
            </w:pP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14:paraId="63452B1B" w14:textId="77777777" w:rsidR="00253F7D" w:rsidRDefault="00000000">
            <w:pPr>
              <w:jc w:val="center"/>
            </w:pPr>
            <w:r>
              <w:t>$150</w:t>
            </w:r>
          </w:p>
        </w:tc>
      </w:tr>
    </w:tbl>
    <w:p w14:paraId="09B0A1D7" w14:textId="77777777" w:rsidR="00253F7D" w:rsidRDefault="00253F7D"/>
    <w:p w14:paraId="583D7DDC" w14:textId="77777777" w:rsidR="00253F7D" w:rsidRDefault="00000000">
      <w:pPr>
        <w:spacing w:before="80" w:after="120" w:line="276" w:lineRule="auto"/>
        <w:jc w:val="both"/>
      </w:pPr>
      <w:r>
        <w:rPr>
          <w:color w:val="000000"/>
        </w:rPr>
        <w:t>La máquina sale del activo por su valor original ($150), se cancela la amortización acumulada ($50), ingresan los $80 del comprador y se registran los $20 de pérdida. El asiento contable solo se realiza en el momento de la venta efectiva, no periódicamente.</w:t>
      </w:r>
    </w:p>
    <w:p w14:paraId="4A124912" w14:textId="77777777" w:rsidR="00253F7D" w:rsidRDefault="00253F7D"/>
    <w:p w14:paraId="3A8A23D0" w14:textId="77777777" w:rsidR="00253F7D" w:rsidRDefault="00000000">
      <w:r>
        <w:br w:type="page"/>
      </w:r>
    </w:p>
    <w:p w14:paraId="608CA818" w14:textId="77777777" w:rsidR="00253F7D" w:rsidRDefault="00000000">
      <w:pPr>
        <w:pStyle w:val="Ttulo1"/>
      </w:pPr>
      <w:r>
        <w:lastRenderedPageBreak/>
        <w:t>3. Síntesis y Conceptos Clave para el Estudio</w:t>
      </w:r>
    </w:p>
    <w:p w14:paraId="0F199024" w14:textId="77777777" w:rsidR="00253F7D" w:rsidRDefault="00000000">
      <w:pPr>
        <w:pStyle w:val="Ttulo2"/>
      </w:pPr>
      <w:r>
        <w:t>3.1. Resumen del Bloque: Costo de Capital</w:t>
      </w:r>
    </w:p>
    <w:p w14:paraId="62BB6C60" w14:textId="77777777" w:rsidR="00253F7D" w:rsidRDefault="00000000">
      <w:pPr>
        <w:pStyle w:val="Prrafodelista"/>
        <w:numPr>
          <w:ilvl w:val="0"/>
          <w:numId w:val="2"/>
        </w:numPr>
        <w:spacing w:before="60" w:after="60"/>
      </w:pPr>
      <w:r>
        <w:t>El costo de capital es la retribución a inversores: intereses para acreedores, dividendos para accionistas.</w:t>
      </w:r>
    </w:p>
    <w:p w14:paraId="4B397AA9" w14:textId="77777777" w:rsidR="00253F7D" w:rsidRDefault="00000000">
      <w:pPr>
        <w:pStyle w:val="Prrafodelista"/>
        <w:numPr>
          <w:ilvl w:val="0"/>
          <w:numId w:val="2"/>
        </w:numPr>
        <w:spacing w:before="60" w:after="60"/>
      </w:pPr>
      <w:r>
        <w:t>Cuadro de resultados bajo principio devengado; flujo de fondos bajo principio percibido.</w:t>
      </w:r>
    </w:p>
    <w:p w14:paraId="772392C9" w14:textId="77777777" w:rsidR="00253F7D" w:rsidRDefault="00000000">
      <w:pPr>
        <w:pStyle w:val="Prrafodelista"/>
        <w:numPr>
          <w:ilvl w:val="0"/>
          <w:numId w:val="2"/>
        </w:numPr>
        <w:spacing w:before="60" w:after="60"/>
      </w:pPr>
      <w:r>
        <w:t>ROA: rentabilidad operativa (antes de intereses e impuestos). ROE: rentabilidad del patrimonio neto (después de intereses e impuestos).</w:t>
      </w:r>
    </w:p>
    <w:p w14:paraId="2AC330B7" w14:textId="77777777" w:rsidR="00253F7D" w:rsidRDefault="00000000">
      <w:pPr>
        <w:pStyle w:val="Prrafodelista"/>
        <w:numPr>
          <w:ilvl w:val="0"/>
          <w:numId w:val="2"/>
        </w:numPr>
        <w:spacing w:before="60" w:after="60"/>
      </w:pPr>
      <w:r>
        <w:t>El escudo fiscal reduce el costo real de la deuda: KD efectivo = KD × (1 – T).</w:t>
      </w:r>
    </w:p>
    <w:p w14:paraId="1D30B486" w14:textId="77777777" w:rsidR="00253F7D" w:rsidRDefault="00000000">
      <w:pPr>
        <w:pStyle w:val="Prrafodelista"/>
        <w:numPr>
          <w:ilvl w:val="0"/>
          <w:numId w:val="2"/>
        </w:numPr>
        <w:spacing w:before="60" w:after="60"/>
      </w:pPr>
      <w:r>
        <w:t>Efecto palanca (ROE / ROA): positivo → conviene endeudarse; negativo → no conviene; neutro → es indiferente.</w:t>
      </w:r>
    </w:p>
    <w:p w14:paraId="708A3C90" w14:textId="77777777" w:rsidR="00253F7D" w:rsidRDefault="00000000">
      <w:pPr>
        <w:pStyle w:val="Prrafodelista"/>
        <w:numPr>
          <w:ilvl w:val="0"/>
          <w:numId w:val="2"/>
        </w:numPr>
        <w:spacing w:before="60" w:after="60"/>
      </w:pPr>
      <w:r>
        <w:t>WACC: tasa promedio ponderada del costo de capital (capital propio + capital prestado ajustado por impuestos).</w:t>
      </w:r>
    </w:p>
    <w:p w14:paraId="02424FE3" w14:textId="77777777" w:rsidR="00253F7D" w:rsidRDefault="00000000">
      <w:pPr>
        <w:pStyle w:val="Prrafodelista"/>
        <w:numPr>
          <w:ilvl w:val="0"/>
          <w:numId w:val="2"/>
        </w:numPr>
        <w:spacing w:before="60" w:after="60"/>
      </w:pPr>
      <w:r>
        <w:t>La fuente más barata es el crédito de proveedores; la más cara es el capital propio.</w:t>
      </w:r>
    </w:p>
    <w:p w14:paraId="44FF5669" w14:textId="77777777" w:rsidR="00253F7D" w:rsidRDefault="00000000">
      <w:pPr>
        <w:pStyle w:val="Prrafodelista"/>
        <w:numPr>
          <w:ilvl w:val="0"/>
          <w:numId w:val="2"/>
        </w:numPr>
        <w:spacing w:before="60" w:after="60"/>
      </w:pPr>
      <w:r>
        <w:t xml:space="preserve">El riesgo país es el análogo macroeconómico de la sobretasa de una empresa nueva: mide cuánto paga un país soberano sobre la tasa de los bonos del Tesoro de </w:t>
      </w:r>
      <w:proofErr w:type="gramStart"/>
      <w:r>
        <w:t>EE.UU.</w:t>
      </w:r>
      <w:proofErr w:type="gramEnd"/>
    </w:p>
    <w:p w14:paraId="12A2D4AA" w14:textId="77777777" w:rsidR="00253F7D" w:rsidRDefault="00253F7D"/>
    <w:p w14:paraId="0BC53210" w14:textId="77777777" w:rsidR="00253F7D" w:rsidRDefault="00000000">
      <w:pPr>
        <w:pStyle w:val="Ttulo2"/>
      </w:pPr>
      <w:r>
        <w:t>3.2. Resumen del Bloque: Amortización</w:t>
      </w:r>
    </w:p>
    <w:p w14:paraId="271E3B0C" w14:textId="77777777" w:rsidR="00253F7D" w:rsidRDefault="00000000">
      <w:pPr>
        <w:pStyle w:val="Prrafodelista"/>
        <w:numPr>
          <w:ilvl w:val="0"/>
          <w:numId w:val="2"/>
        </w:numPr>
        <w:spacing w:before="60" w:after="60"/>
      </w:pPr>
      <w:r>
        <w:t>La depreciación es la pérdida de valor de los activos fijos por su uso reiterado.</w:t>
      </w:r>
    </w:p>
    <w:p w14:paraId="4DCC0DC8" w14:textId="77777777" w:rsidR="00253F7D" w:rsidRDefault="00000000">
      <w:pPr>
        <w:pStyle w:val="Prrafodelista"/>
        <w:numPr>
          <w:ilvl w:val="0"/>
          <w:numId w:val="2"/>
        </w:numPr>
        <w:spacing w:before="60" w:after="60"/>
      </w:pPr>
      <w:r>
        <w:t>No se amortizan terrenos de implantación ni de explotación.</w:t>
      </w:r>
    </w:p>
    <w:p w14:paraId="28398401" w14:textId="77777777" w:rsidR="00253F7D" w:rsidRDefault="00000000">
      <w:pPr>
        <w:pStyle w:val="Prrafodelista"/>
        <w:numPr>
          <w:ilvl w:val="0"/>
          <w:numId w:val="2"/>
        </w:numPr>
        <w:spacing w:before="60" w:after="60"/>
      </w:pPr>
      <w:r>
        <w:t>Vida útil tecnológica ≠ vida útil económica. La económica siempre es menor.</w:t>
      </w:r>
    </w:p>
    <w:p w14:paraId="4189E5BE" w14:textId="77777777" w:rsidR="00253F7D" w:rsidRDefault="00000000">
      <w:pPr>
        <w:pStyle w:val="Prrafodelista"/>
        <w:numPr>
          <w:ilvl w:val="0"/>
          <w:numId w:val="2"/>
        </w:numPr>
        <w:spacing w:before="60" w:after="60"/>
      </w:pPr>
      <w:r>
        <w:t>Las tres funciones de la amortización son: contable (amortización acumulada), financiera (capital fijo → circulante) y económica (costo fijo → recuperación por ventas).</w:t>
      </w:r>
    </w:p>
    <w:p w14:paraId="623F7985" w14:textId="77777777" w:rsidR="00253F7D" w:rsidRDefault="00000000">
      <w:pPr>
        <w:pStyle w:val="Prrafodelista"/>
        <w:numPr>
          <w:ilvl w:val="0"/>
          <w:numId w:val="2"/>
        </w:numPr>
        <w:spacing w:before="60" w:after="60"/>
      </w:pPr>
      <w:r>
        <w:t>Valor Inicial = precio de compra + todos los costos hasta poner el bien en funcionamiento. NUNCA incluir el IVA.</w:t>
      </w:r>
    </w:p>
    <w:p w14:paraId="3825D8CE" w14:textId="77777777" w:rsidR="00253F7D" w:rsidRDefault="00000000">
      <w:pPr>
        <w:pStyle w:val="Prrafodelista"/>
        <w:numPr>
          <w:ilvl w:val="0"/>
          <w:numId w:val="2"/>
        </w:numPr>
        <w:spacing w:before="60" w:after="60"/>
      </w:pPr>
      <w:r>
        <w:t>Valor Final = precio de venta en el mercado MENOS gastos de transferencia.</w:t>
      </w:r>
    </w:p>
    <w:p w14:paraId="1EFB297C" w14:textId="77777777" w:rsidR="00253F7D" w:rsidRDefault="00000000">
      <w:pPr>
        <w:pStyle w:val="Prrafodelista"/>
        <w:numPr>
          <w:ilvl w:val="0"/>
          <w:numId w:val="2"/>
        </w:numPr>
        <w:spacing w:before="60" w:after="60"/>
      </w:pPr>
      <w:r>
        <w:t>Valor Amortizable = Valor Inicial – Valor Final.</w:t>
      </w:r>
    </w:p>
    <w:p w14:paraId="24733AF0" w14:textId="77777777" w:rsidR="00253F7D" w:rsidRDefault="00000000">
      <w:pPr>
        <w:pStyle w:val="Prrafodelista"/>
        <w:numPr>
          <w:ilvl w:val="0"/>
          <w:numId w:val="2"/>
        </w:numPr>
        <w:spacing w:before="60" w:after="60"/>
      </w:pPr>
      <w:r>
        <w:t>Sistemas de amortización: constante (cuotas iguales), creciente por suma de dígitos (primeras cuotas bajas, para productos innovadores), decreciente por suma de dígitos (primeras cuotas altas, para productos ya instalados en el mercado).</w:t>
      </w:r>
    </w:p>
    <w:p w14:paraId="73A8C833" w14:textId="77777777" w:rsidR="00253F7D" w:rsidRDefault="00000000">
      <w:pPr>
        <w:pStyle w:val="Prrafodelista"/>
        <w:numPr>
          <w:ilvl w:val="0"/>
          <w:numId w:val="2"/>
        </w:numPr>
        <w:spacing w:before="60" w:after="60"/>
      </w:pPr>
      <w:r>
        <w:t>Al vender un activo: si precio de mercado &gt; valor de libros → capitalización (ganancia); si precio de mercado &lt; valor de libros → descapitalización (pérdida). Ambas impactan en la utilidad del ejercicio.</w:t>
      </w:r>
    </w:p>
    <w:p w14:paraId="2D154384" w14:textId="77777777" w:rsidR="00253F7D" w:rsidRDefault="00253F7D"/>
    <w:p w14:paraId="23CBE384" w14:textId="77777777" w:rsidR="00253F7D" w:rsidRDefault="00253F7D"/>
    <w:p w14:paraId="5FE3FA25" w14:textId="77777777" w:rsidR="00253F7D" w:rsidRDefault="00000000">
      <w:pPr>
        <w:pBdr>
          <w:top w:val="single" w:sz="6" w:space="4" w:color="2E75B6"/>
        </w:pBdr>
        <w:spacing w:before="200" w:after="80"/>
        <w:jc w:val="center"/>
      </w:pPr>
      <w:r>
        <w:rPr>
          <w:i/>
          <w:iCs/>
          <w:color w:val="888888"/>
          <w:sz w:val="20"/>
          <w:szCs w:val="20"/>
        </w:rPr>
        <w:t>Fin de los apuntes — Bloque 2 completado</w:t>
      </w:r>
    </w:p>
    <w:p w14:paraId="48004A50" w14:textId="77777777" w:rsidR="00253F7D" w:rsidRDefault="00000000">
      <w:pPr>
        <w:spacing w:before="40"/>
        <w:jc w:val="center"/>
      </w:pPr>
      <w:r>
        <w:rPr>
          <w:i/>
          <w:iCs/>
          <w:color w:val="888888"/>
          <w:sz w:val="20"/>
          <w:szCs w:val="20"/>
        </w:rPr>
        <w:t>Próximo contenido: Estructura de Costos — Plan de Negocios (continuación)</w:t>
      </w:r>
    </w:p>
    <w:sectPr w:rsidR="00253F7D">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67B65" w14:textId="77777777" w:rsidR="00964690" w:rsidRDefault="00964690">
      <w:r>
        <w:separator/>
      </w:r>
    </w:p>
  </w:endnote>
  <w:endnote w:type="continuationSeparator" w:id="0">
    <w:p w14:paraId="43F6A81F" w14:textId="77777777" w:rsidR="00964690" w:rsidRDefault="00964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3AC7" w14:textId="77777777" w:rsidR="00253F7D" w:rsidRDefault="00000000">
    <w:pPr>
      <w:pBdr>
        <w:top w:val="single" w:sz="4" w:space="2" w:color="2E75B6"/>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DD0D8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B71BC" w14:textId="77777777" w:rsidR="00964690" w:rsidRDefault="00964690">
      <w:r>
        <w:separator/>
      </w:r>
    </w:p>
  </w:footnote>
  <w:footnote w:type="continuationSeparator" w:id="0">
    <w:p w14:paraId="798C9B14" w14:textId="77777777" w:rsidR="00964690" w:rsidRDefault="00964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7ECD" w14:textId="77777777" w:rsidR="00253F7D" w:rsidRDefault="00000000">
    <w:pPr>
      <w:pBdr>
        <w:bottom w:val="single" w:sz="4" w:space="2" w:color="2E75B6"/>
      </w:pBdr>
      <w:jc w:val="right"/>
    </w:pPr>
    <w:r>
      <w:rPr>
        <w:color w:val="666666"/>
        <w:sz w:val="18"/>
        <w:szCs w:val="18"/>
      </w:rPr>
      <w:t xml:space="preserve">Economía de la </w:t>
    </w:r>
    <w:proofErr w:type="gramStart"/>
    <w:r>
      <w:rPr>
        <w:color w:val="666666"/>
        <w:sz w:val="18"/>
        <w:szCs w:val="18"/>
      </w:rPr>
      <w:t>Empresa  |</w:t>
    </w:r>
    <w:proofErr w:type="gramEnd"/>
    <w:r>
      <w:rPr>
        <w:color w:val="666666"/>
        <w:sz w:val="18"/>
        <w:szCs w:val="18"/>
      </w:rPr>
      <w:t xml:space="preserve">  Apuntes de Clase — Unidad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0F7"/>
    <w:multiLevelType w:val="hybridMultilevel"/>
    <w:tmpl w:val="ADDC8604"/>
    <w:lvl w:ilvl="0" w:tplc="D6007614">
      <w:start w:val="1"/>
      <w:numFmt w:val="bullet"/>
      <w:lvlText w:val="•"/>
      <w:lvlJc w:val="left"/>
      <w:pPr>
        <w:ind w:left="720" w:hanging="360"/>
      </w:pPr>
    </w:lvl>
    <w:lvl w:ilvl="1" w:tplc="5BF06070">
      <w:numFmt w:val="decimal"/>
      <w:lvlText w:val=""/>
      <w:lvlJc w:val="left"/>
    </w:lvl>
    <w:lvl w:ilvl="2" w:tplc="2DBE1DB6">
      <w:numFmt w:val="decimal"/>
      <w:lvlText w:val=""/>
      <w:lvlJc w:val="left"/>
    </w:lvl>
    <w:lvl w:ilvl="3" w:tplc="4F861BCC">
      <w:numFmt w:val="decimal"/>
      <w:lvlText w:val=""/>
      <w:lvlJc w:val="left"/>
    </w:lvl>
    <w:lvl w:ilvl="4" w:tplc="BD448B24">
      <w:numFmt w:val="decimal"/>
      <w:lvlText w:val=""/>
      <w:lvlJc w:val="left"/>
    </w:lvl>
    <w:lvl w:ilvl="5" w:tplc="54E08EF0">
      <w:numFmt w:val="decimal"/>
      <w:lvlText w:val=""/>
      <w:lvlJc w:val="left"/>
    </w:lvl>
    <w:lvl w:ilvl="6" w:tplc="F868363A">
      <w:numFmt w:val="decimal"/>
      <w:lvlText w:val=""/>
      <w:lvlJc w:val="left"/>
    </w:lvl>
    <w:lvl w:ilvl="7" w:tplc="A9188F0A">
      <w:numFmt w:val="decimal"/>
      <w:lvlText w:val=""/>
      <w:lvlJc w:val="left"/>
    </w:lvl>
    <w:lvl w:ilvl="8" w:tplc="F068679A">
      <w:numFmt w:val="decimal"/>
      <w:lvlText w:val=""/>
      <w:lvlJc w:val="left"/>
    </w:lvl>
  </w:abstractNum>
  <w:abstractNum w:abstractNumId="1" w15:restartNumberingAfterBreak="0">
    <w:nsid w:val="2FA473CC"/>
    <w:multiLevelType w:val="hybridMultilevel"/>
    <w:tmpl w:val="5B7628E4"/>
    <w:lvl w:ilvl="0" w:tplc="0BBC6FCA">
      <w:start w:val="1"/>
      <w:numFmt w:val="bullet"/>
      <w:lvlText w:val="●"/>
      <w:lvlJc w:val="left"/>
      <w:pPr>
        <w:ind w:left="720" w:hanging="360"/>
      </w:pPr>
    </w:lvl>
    <w:lvl w:ilvl="1" w:tplc="1012FA28">
      <w:start w:val="1"/>
      <w:numFmt w:val="bullet"/>
      <w:lvlText w:val="○"/>
      <w:lvlJc w:val="left"/>
      <w:pPr>
        <w:ind w:left="1440" w:hanging="360"/>
      </w:pPr>
    </w:lvl>
    <w:lvl w:ilvl="2" w:tplc="55E8F8BE">
      <w:start w:val="1"/>
      <w:numFmt w:val="bullet"/>
      <w:lvlText w:val="■"/>
      <w:lvlJc w:val="left"/>
      <w:pPr>
        <w:ind w:left="2160" w:hanging="360"/>
      </w:pPr>
    </w:lvl>
    <w:lvl w:ilvl="3" w:tplc="45ECEF40">
      <w:start w:val="1"/>
      <w:numFmt w:val="bullet"/>
      <w:lvlText w:val="●"/>
      <w:lvlJc w:val="left"/>
      <w:pPr>
        <w:ind w:left="2880" w:hanging="360"/>
      </w:pPr>
    </w:lvl>
    <w:lvl w:ilvl="4" w:tplc="F95E34B4">
      <w:start w:val="1"/>
      <w:numFmt w:val="bullet"/>
      <w:lvlText w:val="○"/>
      <w:lvlJc w:val="left"/>
      <w:pPr>
        <w:ind w:left="3600" w:hanging="360"/>
      </w:pPr>
    </w:lvl>
    <w:lvl w:ilvl="5" w:tplc="4566EEA2">
      <w:start w:val="1"/>
      <w:numFmt w:val="bullet"/>
      <w:lvlText w:val="■"/>
      <w:lvlJc w:val="left"/>
      <w:pPr>
        <w:ind w:left="4320" w:hanging="360"/>
      </w:pPr>
    </w:lvl>
    <w:lvl w:ilvl="6" w:tplc="7F4CEC38">
      <w:start w:val="1"/>
      <w:numFmt w:val="bullet"/>
      <w:lvlText w:val="●"/>
      <w:lvlJc w:val="left"/>
      <w:pPr>
        <w:ind w:left="5040" w:hanging="360"/>
      </w:pPr>
    </w:lvl>
    <w:lvl w:ilvl="7" w:tplc="CAA00322">
      <w:start w:val="1"/>
      <w:numFmt w:val="bullet"/>
      <w:lvlText w:val="●"/>
      <w:lvlJc w:val="left"/>
      <w:pPr>
        <w:ind w:left="5760" w:hanging="360"/>
      </w:pPr>
    </w:lvl>
    <w:lvl w:ilvl="8" w:tplc="98F80144">
      <w:start w:val="1"/>
      <w:numFmt w:val="bullet"/>
      <w:lvlText w:val="●"/>
      <w:lvlJc w:val="left"/>
      <w:pPr>
        <w:ind w:left="6480" w:hanging="360"/>
      </w:pPr>
    </w:lvl>
  </w:abstractNum>
  <w:abstractNum w:abstractNumId="2" w15:restartNumberingAfterBreak="0">
    <w:nsid w:val="74A6482D"/>
    <w:multiLevelType w:val="hybridMultilevel"/>
    <w:tmpl w:val="6C06A2AA"/>
    <w:lvl w:ilvl="0" w:tplc="D73A8BF2">
      <w:start w:val="1"/>
      <w:numFmt w:val="bullet"/>
      <w:lvlText w:val="–"/>
      <w:lvlJc w:val="left"/>
      <w:pPr>
        <w:ind w:left="1080" w:hanging="360"/>
      </w:pPr>
    </w:lvl>
    <w:lvl w:ilvl="1" w:tplc="5786071C">
      <w:numFmt w:val="decimal"/>
      <w:lvlText w:val=""/>
      <w:lvlJc w:val="left"/>
    </w:lvl>
    <w:lvl w:ilvl="2" w:tplc="19760FAA">
      <w:numFmt w:val="decimal"/>
      <w:lvlText w:val=""/>
      <w:lvlJc w:val="left"/>
    </w:lvl>
    <w:lvl w:ilvl="3" w:tplc="32F2CD34">
      <w:numFmt w:val="decimal"/>
      <w:lvlText w:val=""/>
      <w:lvlJc w:val="left"/>
    </w:lvl>
    <w:lvl w:ilvl="4" w:tplc="E27893D2">
      <w:numFmt w:val="decimal"/>
      <w:lvlText w:val=""/>
      <w:lvlJc w:val="left"/>
    </w:lvl>
    <w:lvl w:ilvl="5" w:tplc="88D62312">
      <w:numFmt w:val="decimal"/>
      <w:lvlText w:val=""/>
      <w:lvlJc w:val="left"/>
    </w:lvl>
    <w:lvl w:ilvl="6" w:tplc="EB6C5094">
      <w:numFmt w:val="decimal"/>
      <w:lvlText w:val=""/>
      <w:lvlJc w:val="left"/>
    </w:lvl>
    <w:lvl w:ilvl="7" w:tplc="C4AEBCD4">
      <w:numFmt w:val="decimal"/>
      <w:lvlText w:val=""/>
      <w:lvlJc w:val="left"/>
    </w:lvl>
    <w:lvl w:ilvl="8" w:tplc="92F2B8F4">
      <w:numFmt w:val="decimal"/>
      <w:lvlText w:val=""/>
      <w:lvlJc w:val="left"/>
    </w:lvl>
  </w:abstractNum>
  <w:num w:numId="1" w16cid:durableId="1323121223">
    <w:abstractNumId w:val="1"/>
    <w:lvlOverride w:ilvl="0">
      <w:startOverride w:val="1"/>
    </w:lvlOverride>
  </w:num>
  <w:num w:numId="2" w16cid:durableId="1781221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F7D"/>
    <w:rsid w:val="001A3EE5"/>
    <w:rsid w:val="00253F7D"/>
    <w:rsid w:val="00964690"/>
    <w:rsid w:val="00DD0D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F491"/>
  <w15:docId w15:val="{CA4BD013-6FF4-49E9-8FD5-71D80B0A4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2E75B6"/>
      </w:pBdr>
      <w:spacing w:before="360" w:after="200"/>
      <w:outlineLvl w:val="0"/>
    </w:pPr>
    <w:rPr>
      <w:b/>
      <w:bCs/>
      <w:color w:val="1F4788"/>
      <w:sz w:val="36"/>
      <w:szCs w:val="36"/>
    </w:rPr>
  </w:style>
  <w:style w:type="paragraph" w:styleId="Ttulo2">
    <w:name w:val="heading 2"/>
    <w:uiPriority w:val="9"/>
    <w:unhideWhenUsed/>
    <w:qFormat/>
    <w:pPr>
      <w:spacing w:before="280" w:after="140"/>
      <w:outlineLvl w:val="1"/>
    </w:pPr>
    <w:rPr>
      <w:b/>
      <w:bCs/>
      <w:color w:val="2E75B6"/>
      <w:sz w:val="28"/>
      <w:szCs w:val="28"/>
    </w:rPr>
  </w:style>
  <w:style w:type="paragraph" w:styleId="Ttulo3">
    <w:name w:val="heading 3"/>
    <w:uiPriority w:val="9"/>
    <w:unhideWhenUsed/>
    <w:qFormat/>
    <w:pPr>
      <w:spacing w:before="200" w:after="10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3940</Words>
  <Characters>21672</Characters>
  <Application>Microsoft Office Word</Application>
  <DocSecurity>0</DocSecurity>
  <Lines>180</Lines>
  <Paragraphs>51</Paragraphs>
  <ScaleCrop>false</ScaleCrop>
  <Company/>
  <LinksUpToDate>false</LinksUpToDate>
  <CharactersWithSpaces>25561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Fernandez Lormant</cp:lastModifiedBy>
  <cp:revision>2</cp:revision>
  <dcterms:created xsi:type="dcterms:W3CDTF">2026-05-07T16:23:00Z</dcterms:created>
  <dcterms:modified xsi:type="dcterms:W3CDTF">2026-05-07T16:23:00Z</dcterms:modified>
</cp:coreProperties>
</file>