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5F"/>
          <w:sz w:val="56"/>
          <w:szCs w:val="56"/>
        </w:rPr>
        <w:t xml:space="preserve">Sistema Operativo Digital de la Cooperativa</w:t>
      </w:r>
    </w:p>
    <w:p>
      <w:pPr>
        <w:spacing w:after="600"/>
        <w:jc w:val="center"/>
      </w:pPr>
      <w:r>
        <w:rPr>
          <w:i/>
          <w:iCs/>
          <w:color w:val="44494D"/>
          <w:sz w:val="26"/>
          <w:szCs w:val="26"/>
        </w:rPr>
        <w:t xml:space="preserve">Análisis profesional integral y propuesta de arquitectura para un sistema de gestión interno con IA aplicado a una cooperativa de vivienda por ayuda mutua en Uruguay</w:t>
      </w:r>
    </w:p>
    <w:p>
      <w:pPr>
        <w:spacing w:after="80"/>
        <w:jc w:val="center"/>
      </w:pPr>
      <w:r>
        <w:rPr>
          <w:color w:val="44494D"/>
          <w:sz w:val="21"/>
          <w:szCs w:val="21"/>
        </w:rPr>
        <w:t xml:space="preserve">Preparado para: Cooperativa de Vivienda por Ayuda Mutua</w:t>
      </w:r>
    </w:p>
    <w:p>
      <w:pPr>
        <w:spacing w:after="80"/>
        <w:jc w:val="center"/>
      </w:pPr>
      <w:r>
        <w:rPr>
          <w:color w:val="44494D"/>
          <w:sz w:val="21"/>
          <w:szCs w:val="21"/>
        </w:rPr>
        <w:t xml:space="preserve">Fecha: 20 de agosto de 2026</w:t>
      </w:r>
    </w:p>
    <w:p>
      <w:pPr>
        <w:spacing w:after="80"/>
        <w:jc w:val="center"/>
      </w:pPr>
      <w:r>
        <w:rPr>
          <w:color w:val="44494D"/>
          <w:sz w:val="21"/>
          <w:szCs w:val="21"/>
        </w:rPr>
        <w:t xml:space="preserve">Documento de trabajo — versión 1.0</w:t>
      </w:r>
    </w:p>
    <w:p>
      <w:r>
        <w:br w:type="page"/>
      </w:r>
    </w:p>
    <w:p>
      <w:pPr>
        <w:pStyle w:val="Heading1"/>
        <w:pBdr>
          <w:bottom w:val="single" w:color="1F4E5F" w:sz="8" w:space="4"/>
        </w:pBdr>
        <w:spacing w:after="200" w:before="240"/>
      </w:pPr>
      <w:r>
        <w:t xml:space="preserve">Índice</w:t>
      </w:r>
    </w:p>
    <w:p>
      <w:pPr>
        <w:tabs>
          <w:tab w:val="right" w:pos="9026" w:leader="dot"/>
        </w:tabs>
        <w:spacing w:after="140" w:line="280"/>
      </w:pPr>
      <w:r>
        <w:rPr>
          <w:sz w:val="22"/>
          <w:szCs w:val="22"/>
        </w:rPr>
        <w:t xml:space="preserve">Nota metodológica y alcance del documento</w:t>
      </w:r>
      <w:r>
        <w:ptab w:alignment="right" w:relativeTo="margin" w:leader="dot"/>
      </w:r>
      <w:r>
        <w:rPr>
          <w:b/>
          <w:bCs/>
          <w:sz w:val="22"/>
          <w:szCs w:val="22"/>
        </w:rPr>
        <w:t xml:space="preserve">3</w:t>
      </w:r>
    </w:p>
    <w:p>
      <w:pPr>
        <w:tabs>
          <w:tab w:val="right" w:pos="9026" w:leader="dot"/>
        </w:tabs>
        <w:spacing w:after="140" w:line="280"/>
      </w:pPr>
      <w:r>
        <w:rPr>
          <w:sz w:val="22"/>
          <w:szCs w:val="22"/>
        </w:rPr>
        <w:t xml:space="preserve">1. Diagnóstico del problema</w:t>
      </w:r>
      <w:r>
        <w:ptab w:alignment="right" w:relativeTo="margin" w:leader="dot"/>
      </w:r>
      <w:r>
        <w:rPr>
          <w:b/>
          <w:bCs/>
          <w:sz w:val="22"/>
          <w:szCs w:val="22"/>
        </w:rPr>
        <w:t xml:space="preserve">3</w:t>
      </w:r>
    </w:p>
    <w:p>
      <w:pPr>
        <w:tabs>
          <w:tab w:val="right" w:pos="9026" w:leader="dot"/>
        </w:tabs>
        <w:spacing w:after="140" w:line="280"/>
      </w:pPr>
      <w:r>
        <w:rPr>
          <w:sz w:val="22"/>
          <w:szCs w:val="22"/>
        </w:rPr>
        <w:t xml:space="preserve">2. Estructura recomendada de la cooperativa dentro del sistema</w:t>
      </w:r>
      <w:r>
        <w:ptab w:alignment="right" w:relativeTo="margin" w:leader="dot"/>
      </w:r>
      <w:r>
        <w:rPr>
          <w:b/>
          <w:bCs/>
          <w:sz w:val="22"/>
          <w:szCs w:val="22"/>
        </w:rPr>
        <w:t xml:space="preserve">4</w:t>
      </w:r>
    </w:p>
    <w:p>
      <w:pPr>
        <w:tabs>
          <w:tab w:val="right" w:pos="9026" w:leader="dot"/>
        </w:tabs>
        <w:spacing w:after="140" w:line="280"/>
      </w:pPr>
      <w:r>
        <w:rPr>
          <w:sz w:val="22"/>
          <w:szCs w:val="22"/>
        </w:rPr>
        <w:t xml:space="preserve">3. Funciones exactas de cada comisión (y superposiciones a resolver)</w:t>
      </w:r>
      <w:r>
        <w:ptab w:alignment="right" w:relativeTo="margin" w:leader="dot"/>
      </w:r>
      <w:r>
        <w:rPr>
          <w:b/>
          <w:bCs/>
          <w:sz w:val="22"/>
          <w:szCs w:val="22"/>
        </w:rPr>
        <w:t xml:space="preserve">7</w:t>
      </w:r>
    </w:p>
    <w:p>
      <w:pPr>
        <w:tabs>
          <w:tab w:val="right" w:pos="9026" w:leader="dot"/>
        </w:tabs>
        <w:spacing w:after="140" w:line="280"/>
      </w:pPr>
      <w:r>
        <w:rPr>
          <w:sz w:val="22"/>
          <w:szCs w:val="22"/>
        </w:rPr>
        <w:t xml:space="preserve">4. Qué debe hacer la IA en cada comisión</w:t>
      </w:r>
      <w:r>
        <w:ptab w:alignment="right" w:relativeTo="margin" w:leader="dot"/>
      </w:r>
      <w:r>
        <w:rPr>
          <w:b/>
          <w:bCs/>
          <w:sz w:val="22"/>
          <w:szCs w:val="22"/>
        </w:rPr>
        <w:t xml:space="preserve">10</w:t>
      </w:r>
    </w:p>
    <w:p>
      <w:pPr>
        <w:tabs>
          <w:tab w:val="right" w:pos="9026" w:leader="dot"/>
        </w:tabs>
        <w:spacing w:after="140" w:line="280"/>
      </w:pPr>
      <w:r>
        <w:rPr>
          <w:sz w:val="22"/>
          <w:szCs w:val="22"/>
        </w:rPr>
        <w:t xml:space="preserve">5. Qué información debe compartir cada comisión</w:t>
      </w:r>
      <w:r>
        <w:ptab w:alignment="right" w:relativeTo="margin" w:leader="dot"/>
      </w:r>
      <w:r>
        <w:rPr>
          <w:b/>
          <w:bCs/>
          <w:sz w:val="22"/>
          <w:szCs w:val="22"/>
        </w:rPr>
        <w:t xml:space="preserve">12</w:t>
      </w:r>
    </w:p>
    <w:p>
      <w:pPr>
        <w:tabs>
          <w:tab w:val="right" w:pos="9026" w:leader="dot"/>
        </w:tabs>
        <w:spacing w:after="140" w:line="280"/>
      </w:pPr>
      <w:r>
        <w:rPr>
          <w:sz w:val="22"/>
          <w:szCs w:val="22"/>
        </w:rPr>
        <w:t xml:space="preserve">6. Flujo de trabajo completo</w:t>
      </w:r>
      <w:r>
        <w:ptab w:alignment="right" w:relativeTo="margin" w:leader="dot"/>
      </w:r>
      <w:r>
        <w:rPr>
          <w:b/>
          <w:bCs/>
          <w:sz w:val="22"/>
          <w:szCs w:val="22"/>
        </w:rPr>
        <w:t xml:space="preserve">13</w:t>
      </w:r>
    </w:p>
    <w:p>
      <w:pPr>
        <w:tabs>
          <w:tab w:val="right" w:pos="9026" w:leader="dot"/>
        </w:tabs>
        <w:spacing w:after="140" w:line="280"/>
      </w:pPr>
      <w:r>
        <w:rPr>
          <w:sz w:val="22"/>
          <w:szCs w:val="22"/>
        </w:rPr>
        <w:t xml:space="preserve">7. Roles y permisos</w:t>
      </w:r>
      <w:r>
        <w:ptab w:alignment="right" w:relativeTo="margin" w:leader="dot"/>
      </w:r>
      <w:r>
        <w:rPr>
          <w:b/>
          <w:bCs/>
          <w:sz w:val="22"/>
          <w:szCs w:val="22"/>
        </w:rPr>
        <w:t xml:space="preserve">14</w:t>
      </w:r>
    </w:p>
    <w:p>
      <w:pPr>
        <w:tabs>
          <w:tab w:val="right" w:pos="9026" w:leader="dot"/>
        </w:tabs>
        <w:spacing w:after="140" w:line="280"/>
      </w:pPr>
      <w:r>
        <w:rPr>
          <w:sz w:val="22"/>
          <w:szCs w:val="22"/>
        </w:rPr>
        <w:t xml:space="preserve">8. Base de datos necesaria</w:t>
      </w:r>
      <w:r>
        <w:ptab w:alignment="right" w:relativeTo="margin" w:leader="dot"/>
      </w:r>
      <w:r>
        <w:rPr>
          <w:b/>
          <w:bCs/>
          <w:sz w:val="22"/>
          <w:szCs w:val="22"/>
        </w:rPr>
        <w:t xml:space="preserve">15</w:t>
      </w:r>
    </w:p>
    <w:p>
      <w:pPr>
        <w:tabs>
          <w:tab w:val="right" w:pos="9026" w:leader="dot"/>
        </w:tabs>
        <w:spacing w:after="140" w:line="280"/>
      </w:pPr>
      <w:r>
        <w:rPr>
          <w:sz w:val="22"/>
          <w:szCs w:val="22"/>
        </w:rPr>
        <w:t xml:space="preserve">9. Arquitectura técnica</w:t>
      </w:r>
      <w:r>
        <w:ptab w:alignment="right" w:relativeTo="margin" w:leader="dot"/>
      </w:r>
      <w:r>
        <w:rPr>
          <w:b/>
          <w:bCs/>
          <w:sz w:val="22"/>
          <w:szCs w:val="22"/>
        </w:rPr>
        <w:t xml:space="preserve">17</w:t>
      </w:r>
    </w:p>
    <w:p>
      <w:pPr>
        <w:tabs>
          <w:tab w:val="right" w:pos="9026" w:leader="dot"/>
        </w:tabs>
        <w:spacing w:after="140" w:line="280"/>
      </w:pPr>
      <w:r>
        <w:rPr>
          <w:sz w:val="22"/>
          <w:szCs w:val="22"/>
        </w:rPr>
        <w:t xml:space="preserve">10. Diseño de pantallas</w:t>
      </w:r>
      <w:r>
        <w:ptab w:alignment="right" w:relativeTo="margin" w:leader="dot"/>
      </w:r>
      <w:r>
        <w:rPr>
          <w:b/>
          <w:bCs/>
          <w:sz w:val="22"/>
          <w:szCs w:val="22"/>
        </w:rPr>
        <w:t xml:space="preserve">19</w:t>
      </w:r>
    </w:p>
    <w:p>
      <w:pPr>
        <w:tabs>
          <w:tab w:val="right" w:pos="9026" w:leader="dot"/>
        </w:tabs>
        <w:spacing w:after="140" w:line="280"/>
      </w:pPr>
      <w:r>
        <w:rPr>
          <w:sz w:val="22"/>
          <w:szCs w:val="22"/>
        </w:rPr>
        <w:t xml:space="preserve">11. Dashboard</w:t>
      </w:r>
      <w:r>
        <w:ptab w:alignment="right" w:relativeTo="margin" w:leader="dot"/>
      </w:r>
      <w:r>
        <w:rPr>
          <w:b/>
          <w:bCs/>
          <w:sz w:val="22"/>
          <w:szCs w:val="22"/>
        </w:rPr>
        <w:t xml:space="preserve">19</w:t>
      </w:r>
    </w:p>
    <w:p>
      <w:pPr>
        <w:tabs>
          <w:tab w:val="right" w:pos="9026" w:leader="dot"/>
        </w:tabs>
        <w:spacing w:after="140" w:line="280"/>
      </w:pPr>
      <w:r>
        <w:rPr>
          <w:sz w:val="22"/>
          <w:szCs w:val="22"/>
        </w:rPr>
        <w:t xml:space="preserve">12. Sistema de alertas</w:t>
      </w:r>
      <w:r>
        <w:ptab w:alignment="right" w:relativeTo="margin" w:leader="dot"/>
      </w:r>
      <w:r>
        <w:rPr>
          <w:b/>
          <w:bCs/>
          <w:sz w:val="22"/>
          <w:szCs w:val="22"/>
        </w:rPr>
        <w:t xml:space="preserve">20</w:t>
      </w:r>
    </w:p>
    <w:p>
      <w:pPr>
        <w:tabs>
          <w:tab w:val="right" w:pos="9026" w:leader="dot"/>
        </w:tabs>
        <w:spacing w:after="140" w:line="280"/>
      </w:pPr>
      <w:r>
        <w:rPr>
          <w:sz w:val="22"/>
          <w:szCs w:val="22"/>
        </w:rPr>
        <w:t xml:space="preserve">13. Sistema de auditoría</w:t>
      </w:r>
      <w:r>
        <w:ptab w:alignment="right" w:relativeTo="margin" w:leader="dot"/>
      </w:r>
      <w:r>
        <w:rPr>
          <w:b/>
          <w:bCs/>
          <w:sz w:val="22"/>
          <w:szCs w:val="22"/>
        </w:rPr>
        <w:t xml:space="preserve">21</w:t>
      </w:r>
    </w:p>
    <w:p>
      <w:pPr>
        <w:tabs>
          <w:tab w:val="right" w:pos="9026" w:leader="dot"/>
        </w:tabs>
        <w:spacing w:after="140" w:line="280"/>
      </w:pPr>
      <w:r>
        <w:rPr>
          <w:sz w:val="22"/>
          <w:szCs w:val="22"/>
        </w:rPr>
        <w:t xml:space="preserve">14. Sistema de documentos</w:t>
      </w:r>
      <w:r>
        <w:ptab w:alignment="right" w:relativeTo="margin" w:leader="dot"/>
      </w:r>
      <w:r>
        <w:rPr>
          <w:b/>
          <w:bCs/>
          <w:sz w:val="22"/>
          <w:szCs w:val="22"/>
        </w:rPr>
        <w:t xml:space="preserve">21</w:t>
      </w:r>
    </w:p>
    <w:p>
      <w:pPr>
        <w:tabs>
          <w:tab w:val="right" w:pos="9026" w:leader="dot"/>
        </w:tabs>
        <w:spacing w:after="140" w:line="280"/>
      </w:pPr>
      <w:r>
        <w:rPr>
          <w:sz w:val="22"/>
          <w:szCs w:val="22"/>
        </w:rPr>
        <w:t xml:space="preserve">15. Sistema de memoria histórica</w:t>
      </w:r>
      <w:r>
        <w:ptab w:alignment="right" w:relativeTo="margin" w:leader="dot"/>
      </w:r>
      <w:r>
        <w:rPr>
          <w:b/>
          <w:bCs/>
          <w:sz w:val="22"/>
          <w:szCs w:val="22"/>
        </w:rPr>
        <w:t xml:space="preserve">22</w:t>
      </w:r>
    </w:p>
    <w:p>
      <w:pPr>
        <w:tabs>
          <w:tab w:val="right" w:pos="9026" w:leader="dot"/>
        </w:tabs>
        <w:spacing w:after="140" w:line="280"/>
      </w:pPr>
      <w:r>
        <w:rPr>
          <w:sz w:val="22"/>
          <w:szCs w:val="22"/>
        </w:rPr>
        <w:t xml:space="preserve">16. Riesgos legales y operativos</w:t>
      </w:r>
      <w:r>
        <w:ptab w:alignment="right" w:relativeTo="margin" w:leader="dot"/>
      </w:r>
      <w:r>
        <w:rPr>
          <w:b/>
          <w:bCs/>
          <w:sz w:val="22"/>
          <w:szCs w:val="22"/>
        </w:rPr>
        <w:t xml:space="preserve">22</w:t>
      </w:r>
    </w:p>
    <w:p>
      <w:pPr>
        <w:tabs>
          <w:tab w:val="right" w:pos="9026" w:leader="dot"/>
        </w:tabs>
        <w:spacing w:after="140" w:line="280"/>
      </w:pPr>
      <w:r>
        <w:rPr>
          <w:sz w:val="22"/>
          <w:szCs w:val="22"/>
        </w:rPr>
        <w:t xml:space="preserve">17. Qué cosas NO debería hacer la IA</w:t>
      </w:r>
      <w:r>
        <w:ptab w:alignment="right" w:relativeTo="margin" w:leader="dot"/>
      </w:r>
      <w:r>
        <w:rPr>
          <w:b/>
          <w:bCs/>
          <w:sz w:val="22"/>
          <w:szCs w:val="22"/>
        </w:rPr>
        <w:t xml:space="preserve">23</w:t>
      </w:r>
    </w:p>
    <w:p>
      <w:pPr>
        <w:tabs>
          <w:tab w:val="right" w:pos="9026" w:leader="dot"/>
        </w:tabs>
        <w:spacing w:after="140" w:line="280"/>
      </w:pPr>
      <w:r>
        <w:rPr>
          <w:sz w:val="22"/>
          <w:szCs w:val="22"/>
        </w:rPr>
        <w:t xml:space="preserve">18. Funcionalidades del MVP y 19. qué dejar para una segunda etapa</w:t>
      </w:r>
      <w:r>
        <w:ptab w:alignment="right" w:relativeTo="margin" w:leader="dot"/>
      </w:r>
      <w:r>
        <w:rPr>
          <w:b/>
          <w:bCs/>
          <w:sz w:val="22"/>
          <w:szCs w:val="22"/>
        </w:rPr>
        <w:t xml:space="preserve">24</w:t>
      </w:r>
    </w:p>
    <w:p>
      <w:pPr>
        <w:tabs>
          <w:tab w:val="right" w:pos="9026" w:leader="dot"/>
        </w:tabs>
        <w:spacing w:after="140" w:line="280"/>
      </w:pPr>
      <w:r>
        <w:rPr>
          <w:sz w:val="22"/>
          <w:szCs w:val="22"/>
        </w:rPr>
        <w:t xml:space="preserve">20. Roadmap de desarrollo</w:t>
      </w:r>
      <w:r>
        <w:ptab w:alignment="right" w:relativeTo="margin" w:leader="dot"/>
      </w:r>
      <w:r>
        <w:rPr>
          <w:b/>
          <w:bCs/>
          <w:sz w:val="22"/>
          <w:szCs w:val="22"/>
        </w:rPr>
        <w:t xml:space="preserve">25</w:t>
      </w:r>
    </w:p>
    <w:p>
      <w:pPr>
        <w:tabs>
          <w:tab w:val="right" w:pos="9026" w:leader="dot"/>
        </w:tabs>
        <w:spacing w:after="140" w:line="280"/>
      </w:pPr>
      <w:r>
        <w:rPr>
          <w:sz w:val="22"/>
          <w:szCs w:val="22"/>
        </w:rPr>
        <w:t xml:space="preserve">Propuesta de MVP concreto para construir y probar de inmediato</w:t>
      </w:r>
      <w:r>
        <w:ptab w:alignment="right" w:relativeTo="margin" w:leader="dot"/>
      </w:r>
      <w:r>
        <w:rPr>
          <w:b/>
          <w:bCs/>
          <w:sz w:val="22"/>
          <w:szCs w:val="22"/>
        </w:rPr>
        <w:t xml:space="preserve">25</w:t>
      </w:r>
    </w:p>
    <w:p>
      <w:pPr>
        <w:tabs>
          <w:tab w:val="right" w:pos="9026" w:leader="dot"/>
        </w:tabs>
        <w:spacing w:after="140" w:line="280"/>
      </w:pPr>
      <w:r>
        <w:rPr>
          <w:sz w:val="22"/>
          <w:szCs w:val="22"/>
        </w:rPr>
        <w:t xml:space="preserve">Cierre</w:t>
      </w:r>
      <w:r>
        <w:ptab w:alignment="right" w:relativeTo="margin" w:leader="dot"/>
      </w:r>
      <w:r>
        <w:rPr>
          <w:b/>
          <w:bCs/>
          <w:sz w:val="22"/>
          <w:szCs w:val="22"/>
        </w:rPr>
        <w:t xml:space="preserve">27</w:t>
      </w:r>
    </w:p>
    <w:p>
      <w:r>
        <w:br w:type="page"/>
      </w:r>
    </w:p>
    <w:p>
      <w:pPr>
        <w:pStyle w:val="Heading1"/>
        <w:pBdr>
          <w:bottom w:val="single" w:color="1F4E5F" w:sz="8" w:space="4"/>
        </w:pBdr>
        <w:spacing w:after="200" w:before="240"/>
      </w:pPr>
      <w:r>
        <w:t xml:space="preserve">Nota metodológica y alcance del documento</w:t>
      </w:r>
    </w:p>
    <w:p>
      <w:pPr>
        <w:spacing w:after="160" w:line="300"/>
        <w:jc w:val="both"/>
      </w:pPr>
      <w:r>
        <w:t xml:space="preserve">Este informe fue elaborado combinando conocimiento sobre gestión de obra, seguridad e higiene laboral, administración financiera, compras, organización cooperativa, arquitectura de software, diseño UX/UI e inteligencia artificial aplicada a procesos de negocio, con una revisión de fuentes oficiales uruguayas: Ley N.º 18.407 (Ley General de Cooperativas), el Reglamento Tipo de Obra y Ayuda Mutua utilizado por el movimiento cooperativo (FUCVAM/FECOVI), la normativa del Ministerio de Trabajo y Seguridad Social (MTSS) sobre seguridad e higiene en la construcción (Decreto N.º 125/014 y Decreto N.º 127/014 sobre Servicios de Prevención y Salud en el Trabajo), y la información pública de la Agencia Nacional de Vivienda (ANV) y el Ministerio de Vivienda y Ordenamiento Territorial (MVOT) sobre el proceso de financiamiento y seguimiento de cooperativas.</w:t>
      </w:r>
    </w:p>
    <w:p>
      <w:pPr>
        <w:spacing w:after="160" w:line="300"/>
        <w:jc w:val="both"/>
      </w:pPr>
      <w:r>
        <w:t xml:space="preserve">Siguiendo tu pedido explícito, cada afirmación relevante está etiquetada según su naturaleza:</w:t>
      </w:r>
    </w:p>
    <w:p>
      <w:pPr>
        <w:pStyle w:val="ListParagraph"/>
        <w:numPr>
          <w:ilvl w:val="0"/>
          <w:numId w:val="2"/>
        </w:numPr>
        <w:spacing w:after="100" w:line="290"/>
      </w:pPr>
      <w:r>
        <w:rPr>
          <w:b/>
          <w:bCs/>
        </w:rPr>
        <w:t xml:space="preserve">[OBLIGACIÓN LEGAL]</w:t>
      </w:r>
      <w:r>
        <w:t xml:space="preserve"> — surge de una ley, decreto o reglamento uruguayo identificado en la investigación. Se cita la norma. Esto NO reemplaza el asesoramiento de un abogado, contador, escribano, IAT o técnico prevencionista: son quienes deben confirmar la aplicación concreta a tu cooperativa.</w:t>
      </w:r>
    </w:p>
    <w:p>
      <w:pPr>
        <w:pStyle w:val="ListParagraph"/>
        <w:numPr>
          <w:ilvl w:val="0"/>
          <w:numId w:val="2"/>
        </w:numPr>
        <w:spacing w:after="100" w:line="290"/>
      </w:pPr>
      <w:r>
        <w:rPr>
          <w:b/>
          <w:bCs/>
        </w:rPr>
        <w:t xml:space="preserve">[BUENA PRÁCTICA RECOMENDADA]</w:t>
      </w:r>
      <w:r>
        <w:t xml:space="preserve"> — no es obligatorio por ley, pero es una práctica estándar y recomendable en cooperativas de ayuda mutua o en gestión de obra, compras y finanzas en general.</w:t>
      </w:r>
    </w:p>
    <w:p>
      <w:pPr>
        <w:pStyle w:val="ListParagraph"/>
        <w:numPr>
          <w:ilvl w:val="0"/>
          <w:numId w:val="2"/>
        </w:numPr>
        <w:spacing w:after="100" w:line="290"/>
      </w:pPr>
      <w:r>
        <w:rPr>
          <w:b/>
          <w:bCs/>
        </w:rPr>
        <w:t xml:space="preserve">[PROCEDIMIENTO INTERNO A DEFINIR POR LA COOPERATIVA]</w:t>
      </w:r>
      <w:r>
        <w:t xml:space="preserve"> — es una regla que la propia cooperativa debe decidir y aprobar (en Asamblea o Consejo Directivo, según corresponda) para que el sistema la aplique. El sistema no puede inventarla por sí solo.</w:t>
      </w:r>
    </w:p>
    <w:p>
      <w:pPr>
        <w:pStyle w:val="ListParagraph"/>
        <w:numPr>
          <w:ilvl w:val="0"/>
          <w:numId w:val="2"/>
        </w:numPr>
        <w:spacing w:after="100" w:line="290"/>
      </w:pPr>
      <w:r>
        <w:rPr>
          <w:b/>
          <w:bCs/>
        </w:rPr>
        <w:t xml:space="preserve">[RECOMENDACIÓN DE LA IA / DISEÑO DE PRODUCTO]</w:t>
      </w:r>
      <w:r>
        <w:t xml:space="preserve"> — es una propuesta de diseño de este equipo de análisis para el software, no una norma ni una obligación.</w:t>
      </w:r>
    </w:p>
    <w:p>
      <w:pPr>
        <w:spacing w:after="160" w:line="300"/>
        <w:jc w:val="both"/>
      </w:pPr>
      <w:r>
        <w:t xml:space="preserve">Este documento es un análisis y una propuesta de diseño. No es un dictamen legal, contable ni técnico. Antes de poner en producción cualquier módulo que registre horas de ayuda mutua, pagos, presupuestos o documentación de seguridad, la cooperativa debe validar las reglas concretas con su IAT, su contador, su escribano y, cuando corresponda, con MVOT/ANV y el MTSS.</w:t>
      </w:r>
    </w:p>
    <w:p>
      <w:pPr>
        <w:pStyle w:val="Heading1"/>
        <w:pBdr>
          <w:bottom w:val="single" w:color="1F4E5F" w:sz="8" w:space="4"/>
        </w:pBdr>
        <w:spacing w:after="200" w:before="240"/>
      </w:pPr>
      <w:r>
        <w:t xml:space="preserve">1. Diagnóstico del problema</w:t>
      </w:r>
    </w:p>
    <w:p>
      <w:pPr>
        <w:spacing w:after="160" w:line="300"/>
        <w:jc w:val="both"/>
      </w:pPr>
      <w:r>
        <w:t xml:space="preserve">Una cooperativa de vivienda por ayuda mutua que entra en etapa de obra atraviesa, durante 18 a 30 meses, uno de los períodos de mayor exigencia organizativa de toda su vida institucional. Durante ese tiempo conviven, simultáneamente:</w:t>
      </w:r>
    </w:p>
    <w:p>
      <w:pPr>
        <w:pStyle w:val="ListParagraph"/>
        <w:numPr>
          <w:ilvl w:val="0"/>
          <w:numId w:val="2"/>
        </w:numPr>
        <w:spacing w:after="100" w:line="290"/>
      </w:pPr>
      <w:r>
        <w:t xml:space="preserve">Un proyecto de construcción real, con cronograma, materiales, mano de obra y riesgos físicos.</w:t>
      </w:r>
    </w:p>
    <w:p>
      <w:pPr>
        <w:pStyle w:val="ListParagraph"/>
        <w:numPr>
          <w:ilvl w:val="0"/>
          <w:numId w:val="2"/>
        </w:numPr>
        <w:spacing w:after="100" w:line="290"/>
      </w:pPr>
      <w:r>
        <w:t xml:space="preserve">Un régimen de trabajo colectivo no remunerado (la ayuda mutua) que exige coordinar decenas de personas con distinta disponibilidad, habilidad y experiencia.</w:t>
      </w:r>
    </w:p>
    <w:p>
      <w:pPr>
        <w:pStyle w:val="ListParagraph"/>
        <w:numPr>
          <w:ilvl w:val="0"/>
          <w:numId w:val="2"/>
        </w:numPr>
        <w:spacing w:after="100" w:line="290"/>
      </w:pPr>
      <w:r>
        <w:t xml:space="preserve">Un circuito de compras recurrente, con presupuestos que comparar y proveedores que controlar.</w:t>
      </w:r>
    </w:p>
    <w:p>
      <w:pPr>
        <w:pStyle w:val="ListParagraph"/>
        <w:numPr>
          <w:ilvl w:val="0"/>
          <w:numId w:val="2"/>
        </w:numPr>
        <w:spacing w:after="100" w:line="290"/>
      </w:pPr>
      <w:r>
        <w:t xml:space="preserve">Una responsabilidad legal en materia de seguridad e higiene laboral que no distingue entre trabajador dependiente y cooperativista trabajando en ayuda mutua a los efectos de la exposición al riesgo físico.</w:t>
      </w:r>
    </w:p>
    <w:p>
      <w:pPr>
        <w:pStyle w:val="ListParagraph"/>
        <w:numPr>
          <w:ilvl w:val="0"/>
          <w:numId w:val="2"/>
        </w:numPr>
        <w:spacing w:after="100" w:line="290"/>
      </w:pPr>
      <w:r>
        <w:t xml:space="preserve">Un flujo financiero acotado (préstamo ANV, fondo de reserva, aportes) que no admite errores de caja.</w:t>
      </w:r>
    </w:p>
    <w:p>
      <w:pPr>
        <w:pStyle w:val="ListParagraph"/>
        <w:numPr>
          <w:ilvl w:val="0"/>
          <w:numId w:val="2"/>
        </w:numPr>
        <w:spacing w:after="100" w:line="290"/>
      </w:pPr>
      <w:r>
        <w:t xml:space="preserve">Órganos de gobierno cooperativo (Asamblea, Consejo Directivo, comisiones) que deben decidir con información confiable y trazable.</w:t>
      </w:r>
    </w:p>
    <w:p>
      <w:pPr>
        <w:spacing w:after="160" w:line="300"/>
        <w:jc w:val="both"/>
      </w:pPr>
      <w:r>
        <w:t xml:space="preserve">En la práctica, la mayoría de las cooperativas gestionan todo esto con planillas de cálculo sueltas, grupos de WhatsApp, actas en papel o Word, y memoria personal de los referentes de cada comisión. Esto genera problemas recurrentes y bien documentados en el movimiento cooperativo:</w:t>
      </w:r>
    </w:p>
    <w:p>
      <w:pPr>
        <w:pStyle w:val="ListParagraph"/>
        <w:numPr>
          <w:ilvl w:val="0"/>
          <w:numId w:val="2"/>
        </w:numPr>
        <w:spacing w:after="100" w:line="290"/>
      </w:pPr>
      <w:r>
        <w:t xml:space="preserve">Pérdida de información cuando cambia la integración de una comisión (las comisiones rotan; el conocimiento se va con las personas).</w:t>
      </w:r>
    </w:p>
    <w:p>
      <w:pPr>
        <w:pStyle w:val="ListParagraph"/>
        <w:numPr>
          <w:ilvl w:val="0"/>
          <w:numId w:val="2"/>
        </w:numPr>
        <w:spacing w:after="100" w:line="290"/>
      </w:pPr>
      <w:r>
        <w:t xml:space="preserve">Decisiones que se toman dos veces, o que se contradicen, porque nadie tiene visión completa del historial.</w:t>
      </w:r>
    </w:p>
    <w:p>
      <w:pPr>
        <w:pStyle w:val="ListParagraph"/>
        <w:numPr>
          <w:ilvl w:val="0"/>
          <w:numId w:val="2"/>
        </w:numPr>
        <w:spacing w:after="100" w:line="290"/>
      </w:pPr>
      <w:r>
        <w:t xml:space="preserve">Compras sin comparación real de presupuestos, o comparaciones que no quedan documentadas para la Asamblea.</w:t>
      </w:r>
    </w:p>
    <w:p>
      <w:pPr>
        <w:pStyle w:val="ListParagraph"/>
        <w:numPr>
          <w:ilvl w:val="0"/>
          <w:numId w:val="2"/>
        </w:numPr>
        <w:spacing w:after="100" w:line="290"/>
      </w:pPr>
      <w:r>
        <w:t xml:space="preserve">Riesgos de seguridad que se detectan tarde porque no hay un sistema de alerta sistemático, solo la atención del capataz o del IAT en el momento.</w:t>
      </w:r>
    </w:p>
    <w:p>
      <w:pPr>
        <w:pStyle w:val="ListParagraph"/>
        <w:numPr>
          <w:ilvl w:val="0"/>
          <w:numId w:val="2"/>
        </w:numPr>
        <w:spacing w:after="100" w:line="290"/>
      </w:pPr>
      <w:r>
        <w:t xml:space="preserve">Desconexión entre el dinero disponible en el banco y el dinero realmente disponible una vez descontados los compromisos ya asumidos, lo que puede llevar a comprometer una compra que la cooperativa no puede sostener.</w:t>
      </w:r>
    </w:p>
    <w:p>
      <w:pPr>
        <w:pStyle w:val="ListParagraph"/>
        <w:numPr>
          <w:ilvl w:val="0"/>
          <w:numId w:val="2"/>
        </w:numPr>
        <w:spacing w:after="100" w:line="290"/>
      </w:pPr>
      <w:r>
        <w:t xml:space="preserve">Falta de trazabilidad: cuando alguien pregunta "¿por qué se decidió esto?" o "¿a quién le compramos esto la última vez?", la respuesta depende de la memoria de una persona en particular.</w:t>
      </w:r>
    </w:p>
    <w:p>
      <w:pPr>
        <w:spacing w:after="160" w:line="300"/>
        <w:jc w:val="both"/>
      </w:pPr>
      <w:r>
        <w:t xml:space="preserve">El problema, entonces, no es la falta de una página web informativa (eso no resolvería nada de lo anterior). El problema es la falta de un sistema de información único, compartido entre comisiones, con reglas de acceso claras, que registre lo que pasa a medida que pasa, y que use IA para ayudar a leer ese volumen de información — sin que la IA tome decisiones que le corresponden a las personas y a los órganos de gobierno de la cooperativa.</w:t>
      </w:r>
    </w:p>
    <w:p>
      <w:pPr>
        <w:spacing w:after="160" w:line="300"/>
        <w:jc w:val="both"/>
      </w:pPr>
      <w:r>
        <w:rPr>
          <w:b/>
          <w:bCs/>
        </w:rPr>
        <w:t xml:space="preserve">[PROCEDIMIENTO INTERNO A DEFINIR POR LA COOPERATIVA]</w:t>
      </w:r>
      <w:r>
        <w:t xml:space="preserve"> La cooperativa debería resolver, antes de la puesta en marcha, quién es el "administrador" del sistema (probablemente un rol rotativo o delegado por el Consejo Directivo) y qué pasa con la continuidad del sistema cuando cambian las comisiones — esto es un problema organizativo, no solo técnico, y el software por sí solo no lo resuelve.</w:t>
      </w:r>
    </w:p>
    <w:p>
      <w:pPr>
        <w:pStyle w:val="Heading1"/>
        <w:pBdr>
          <w:bottom w:val="single" w:color="1F4E5F" w:sz="8" w:space="4"/>
        </w:pBdr>
        <w:spacing w:after="200" w:before="240"/>
      </w:pPr>
      <w:r>
        <w:t xml:space="preserve">2. Estructura recomendada de la cooperativa dentro del sistema</w:t>
      </w:r>
    </w:p>
    <w:p>
      <w:pPr>
        <w:pStyle w:val="Heading2"/>
        <w:spacing w:after="140" w:before="220"/>
      </w:pPr>
      <w:r>
        <w:t xml:space="preserve">2.1 Evaluación de la estructura propuesta</w:t>
      </w:r>
    </w:p>
    <w:p>
      <w:pPr>
        <w:spacing w:after="160" w:line="300"/>
        <w:jc w:val="both"/>
      </w:pPr>
      <w:r>
        <w:t xml:space="preserve">Tu lista de 9 áreas (Comisión de Obra, Comisión de Trabajo, Comisión de Compras, Comisión de Seguridad Higiene y Prevención, Comisión Administrativa, Tesorería, Consejo Directivo, Asamblea, Socios) es, en términos generales, coherente con la práctica del movimiento cooperativo uruguayo de ayuda mutua y con la Ley N.º 18.407. El "Reglamento Tipo de Obra y Ayuda Mutua" usado como referencia por cooperativas afiliadas a FUCVAM define exactamente comisiones de Trabajo, Obra y Administración como núcleo operativo de la etapa de obra, bajo la Asamblea y el Consejo Directivo. Con esa base, van los ajustes que recomienda este equipo.</w:t>
      </w:r>
    </w:p>
    <w:p>
      <w:pPr>
        <w:pStyle w:val="Heading3"/>
        <w:spacing w:after="100" w:before="180"/>
      </w:pPr>
      <w:r>
        <w:t xml:space="preserve">a) Comisión Administrativa y Tesorería: separar o unificar según el estatuto</w:t>
      </w:r>
    </w:p>
    <w:p>
      <w:pPr>
        <w:spacing w:after="160" w:line="300"/>
        <w:jc w:val="both"/>
      </w:pPr>
      <w:r>
        <w:rPr>
          <w:b/>
          <w:bCs/>
        </w:rPr>
        <w:t xml:space="preserve">[OBLIGACIÓN LEGAL]</w:t>
      </w:r>
      <w:r>
        <w:t xml:space="preserve"> Según la Ley N.º 18.407, los órganos de gobierno obligatorios de una cooperativa son la Asamblea General, el Consejo Directivo (o de Administración) y un órgano de control interno (habitualmente llamado Comisión Fiscal o similar, según el estatuto). Las comisiones de trabajo (Obra, Trabajo, Compras, Seguridad, Administración) no son, en general, órganos societarios definidos por la ley, sino comisiones internas de gestión que cada cooperativa crea y regula en su propio reglamento interno, con el respaldo del Consejo Directivo. Por eso, en el sistema hay que distinguir con claridad entre "órganos de gobierno" (con poder de decisión estatutario) y "comisiones de gestión" (que preparan información, ejecutan y elevan propuestas).</w:t>
      </w:r>
    </w:p>
    <w:p>
      <w:pPr>
        <w:spacing w:after="160" w:line="300"/>
        <w:jc w:val="both"/>
      </w:pPr>
      <w:r>
        <w:rPr>
          <w:b/>
          <w:bCs/>
        </w:rPr>
        <w:t xml:space="preserve">[PROCEDIMIENTO INTERNO A DEFINIR POR LA COOPERATIVA]</w:t>
      </w:r>
      <w:r>
        <w:t xml:space="preserve"> Si tu cooperativa tiene Tesorero/a como cargo del Consejo Directivo y además una Comisión de Administración operativa, conviene modelarlos como dos roles distintos pero conectados: la Comisión Administrativa hace el trabajo diario de registro (facturas, pagos, conciliación), y la Tesorería (que puede ser una persona del Consejo Directivo) es quien autoriza y firma. El sistema debe reflejar esa distinción de raíz, porque de ella depende quién puede aprobar un pago.</w:t>
      </w:r>
    </w:p>
    <w:p>
      <w:pPr>
        <w:pStyle w:val="Heading3"/>
        <w:spacing w:after="100" w:before="180"/>
      </w:pPr>
      <w:r>
        <w:t xml:space="preserve">b) Falta un órgano de control fiscal explícito</w:t>
      </w:r>
    </w:p>
    <w:p>
      <w:pPr>
        <w:spacing w:after="160" w:line="300"/>
        <w:jc w:val="both"/>
      </w:pPr>
      <w:r>
        <w:rPr>
          <w:b/>
          <w:bCs/>
        </w:rPr>
        <w:t xml:space="preserve">[OBLIGACIÓN LEGAL]</w:t>
      </w:r>
      <w:r>
        <w:t xml:space="preserve"> La Ley N.º 18.407 exige que las cooperativas cuenten con un órgano de fiscalización interna (comúnmente "Comisión Fiscal" o "Síndico/a", según lo defina el estatuto), independiente del Consejo Directivo, encargado de controlar la gestión económica y contable. Se recomienda confirmar con el estatuto de tu cooperativa el nombre exacto y las atribuciones de este órgano.</w:t>
      </w:r>
    </w:p>
    <w:p>
      <w:pPr>
        <w:spacing w:after="160" w:line="300"/>
        <w:jc w:val="both"/>
      </w:pPr>
      <w:r>
        <w:rPr>
          <w:b/>
          <w:bCs/>
        </w:rPr>
        <w:t xml:space="preserve">[RECOMENDACIÓN DE LA IA / DISEÑO DE PRODUCTO]</w:t>
      </w:r>
      <w:r>
        <w:t xml:space="preserve"> Se propone agregar un rol "Comisión Fiscal / Órgano de Control" a la estructura, con permisos de solo lectura amplios sobre finanzas, compras y auditoría (para poder controlar sin poder operar), y con la capacidad de dejar observaciones formales registradas en el sistema. Esto es exactamente el tipo de función que un sistema de auditoría digital potencia: hoy en la mayoría de las cooperativas la fiscalía revisa papeles a mano.</w:t>
      </w:r>
    </w:p>
    <w:p>
      <w:pPr>
        <w:pStyle w:val="Heading3"/>
        <w:spacing w:after="100" w:before="180"/>
      </w:pPr>
      <w:r>
        <w:t xml:space="preserve">c) Dirección técnica (IAT / arquitecto / director de obra): falta como actor del sistema</w:t>
      </w:r>
    </w:p>
    <w:p>
      <w:pPr>
        <w:spacing w:after="160" w:line="300"/>
        <w:jc w:val="both"/>
      </w:pPr>
      <w:r>
        <w:rPr>
          <w:b/>
          <w:bCs/>
        </w:rPr>
        <w:t xml:space="preserve">[OBLIGACIÓN LEGAL]</w:t>
      </w:r>
      <w:r>
        <w:t xml:space="preserve"> Toda cooperativa que construye con préstamo de ANV/MVOT contrata un Instituto de Asistencia Técnica (IAT) o equivalente, con arquitecto y equipo técnico responsable del proyecto y la dirección de obra. El IAT tiene, típicamente, atribuciones definidas contractualmente: aprueba modificaciones al proyecto, asesora en la designación del capataz de obra, y organiza junto con la cooperativa la capacitación en seguridad. El capataz de obra dirige el trabajo de campo día a día.</w:t>
      </w:r>
    </w:p>
    <w:p>
      <w:pPr>
        <w:spacing w:after="160" w:line="300"/>
        <w:jc w:val="both"/>
      </w:pPr>
      <w:r>
        <w:rPr>
          <w:b/>
          <w:bCs/>
        </w:rPr>
        <w:t xml:space="preserve">[RECOMENDACIÓN DE LA IA / DISEÑO DE PRODUCTO]</w:t>
      </w:r>
      <w:r>
        <w:t xml:space="preserve"> El sistema debe incluir al IAT (y, si corresponde, a un técnico prevencionista en seguridad e higiene) como usuarios con un rol propio: "Dirección Técnica", con acceso a obra, cronograma, documentación técnica y seguridad, y con capacidad de dejar observaciones y aprobaciones técnicas que quedan registradas. La IA nunca debe reemplazar sus decisiones (ver punto 17), pero sí debe facilitarles información consolidada.</w:t>
      </w:r>
    </w:p>
    <w:p>
      <w:pPr>
        <w:pStyle w:val="Heading3"/>
        <w:spacing w:after="100" w:before="180"/>
      </w:pPr>
      <w:r>
        <w:t xml:space="preserve">d) Comisión de Compras: puede no ser un órgano separado</w:t>
      </w:r>
    </w:p>
    <w:p>
      <w:pPr>
        <w:spacing w:after="160" w:line="300"/>
        <w:jc w:val="both"/>
      </w:pPr>
      <w:r>
        <w:t xml:space="preserve">El reglamento tipo de obra y ayuda mutua releva que en muchas cooperativas la función de compras la asume la Comisión de Obra o la Comisión de Administración, y no existe una Comisión de Compras separada. </w:t>
      </w:r>
      <w:r>
        <w:rPr>
          <w:b/>
          <w:bCs/>
        </w:rPr>
        <w:t xml:space="preserve">[BUENA PRÁCTICA RECOMENDADA]</w:t>
      </w:r>
      <w:r>
        <w:t xml:space="preserve"> Sea cual sea el arreglo estatutario de tu cooperativa, el sistema conviene diseñarlo con "Compras" como módulo funcional independiente (con su propio flujo de trabajo), pero permitiendo que distintas personas de distintas comisiones tengan permiso para cargar solicitudes de compra, según decida la cooperativa.</w:t>
      </w:r>
    </w:p>
    <w:p>
      <w:pPr>
        <w:pStyle w:val="Heading3"/>
        <w:spacing w:after="100" w:before="180"/>
      </w:pPr>
      <w:r>
        <w:t xml:space="preserve">e) Socios/as: hay que diferenciar el núcleo familiar de la persona</w:t>
      </w:r>
    </w:p>
    <w:p>
      <w:pPr>
        <w:spacing w:after="160" w:line="300"/>
        <w:jc w:val="both"/>
      </w:pPr>
      <w:r>
        <w:rPr>
          <w:b/>
          <w:bCs/>
        </w:rPr>
        <w:t xml:space="preserve">[OBLIGACIÓN LEGAL]</w:t>
      </w:r>
      <w:r>
        <w:t xml:space="preserve"> En la modalidad de ayuda mutua, la obligación de horas de trabajo corresponde típicamente al núcleo familiar cooperativista en su conjunto, y no exclusivamente al titular de la cuota social: cada integrante del núcleo mayor de edad y apto para trabajar debe concurrir a la obra, según releva el reglamento tipo de ayuda mutua. Por eso, el sistema debe modelar "núcleo familiar / unidad cooperativa" como entidad separada de "persona", porque las horas, la asistencia y ciertas sanciones se controlan por núcleo, no solo por individuo.</w:t>
      </w:r>
    </w:p>
    <w:p>
      <w:pPr>
        <w:pStyle w:val="Heading2"/>
        <w:spacing w:after="140" w:before="220"/>
      </w:pPr>
      <w:r>
        <w:t xml:space="preserve">2.2 Estructura final propuesta</w:t>
      </w:r>
    </w:p>
    <w:p>
      <w:pPr>
        <w:spacing w:after="160" w:line="300"/>
        <w:jc w:val="both"/>
      </w:pPr>
      <w:r>
        <w:t xml:space="preserve">Se propone diferenciar tres niveles: órganos de gobierno (deciden), comisiones de gestión (preparan, ejecutan, controlan) y actores técnicos externos (asesoran y aprueban lo técnico). El sistema conecta a los tres, pero no les da a todos el mismo tipo de permiso.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4E5F" w:val="clear"/>
            <w:tcMar>
              <w:top w:type="dxa" w:w="100"/>
              <w:left w:type="dxa" w:w="120"/>
              <w:bottom w:type="dxa" w:w="100"/>
              <w:right w:type="dxa" w:w="120"/>
            </w:tcMar>
            <w:vAlign w:val="center"/>
          </w:tcPr>
          <w:p>
            <w:pPr>
              <w:spacing w:after="0" w:line="260"/>
            </w:pPr>
            <w:r>
              <w:rPr>
                <w:b/>
                <w:bCs/>
                <w:color w:val="FFFFFF"/>
                <w:sz w:val="19"/>
                <w:szCs w:val="19"/>
              </w:rPr>
              <w:t xml:space="preserve">Nivel</w:t>
            </w:r>
          </w:p>
        </w:tc>
        <w:tc>
          <w:tcPr>
            <w:tcW w:type="dxa" w:w="2400"/>
            <w:shd w:fill="1F4E5F" w:val="clear"/>
            <w:tcMar>
              <w:top w:type="dxa" w:w="100"/>
              <w:left w:type="dxa" w:w="120"/>
              <w:bottom w:type="dxa" w:w="100"/>
              <w:right w:type="dxa" w:w="120"/>
            </w:tcMar>
            <w:vAlign w:val="center"/>
          </w:tcPr>
          <w:p>
            <w:pPr>
              <w:spacing w:after="0" w:line="260"/>
            </w:pPr>
            <w:r>
              <w:rPr>
                <w:b/>
                <w:bCs/>
                <w:color w:val="FFFFFF"/>
                <w:sz w:val="19"/>
                <w:szCs w:val="19"/>
              </w:rPr>
              <w:t xml:space="preserve">Actor</w:t>
            </w:r>
          </w:p>
        </w:tc>
        <w:tc>
          <w:tcPr>
            <w:tcW w:type="dxa" w:w="4000"/>
            <w:shd w:fill="1F4E5F" w:val="clear"/>
            <w:tcMar>
              <w:top w:type="dxa" w:w="100"/>
              <w:left w:type="dxa" w:w="120"/>
              <w:bottom w:type="dxa" w:w="100"/>
              <w:right w:type="dxa" w:w="120"/>
            </w:tcMar>
            <w:vAlign w:val="center"/>
          </w:tcPr>
          <w:p>
            <w:pPr>
              <w:spacing w:after="0" w:line="260"/>
            </w:pPr>
            <w:r>
              <w:rPr>
                <w:b/>
                <w:bCs/>
                <w:color w:val="FFFFFF"/>
                <w:sz w:val="19"/>
                <w:szCs w:val="19"/>
              </w:rPr>
              <w:t xml:space="preserve">Rol frente al sistema</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Gobierno</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Asamblea</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Máxima autoridad. Aprueba presupuestos generales, reglamentos y modificaciones importantes. Sus resoluciones se cargan como actas y quedan como referencia obligatoria para otras decisiones.</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Gobierno</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Consejo Directivo</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Ejecuta lo resuelto en Asamblea, aprueba pagos y compras dentro de los límites que se definan, designa comisiones y capataz, y es el principal punto de escalamiento de alertas críticas.</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Gobierno</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Comisión Fiscal / Órgano de Control</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Fiscaliza. Acceso amplio de lectura a finanzas, compras y auditoría. Deja observaciones formales.</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Comisión de Obra</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Gestiona cronograma, avances, problemas técnicos de obra, en coordinación con la dirección técnica.</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Comisión de Trabajo</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Organiza jornadas de ayuda mutua, asistencia, horas y asignación de tareas a personas.</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Comisión de Compras</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Gestiona solicitudes de compra, presupuestos comparados y proveedores (módulo funcional, con integrantes de distintas comisiones si así lo define la cooperativa).</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Comisión de Seguridad, Higiene y Prevención</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Gestiona documentación de seguridad, EPP, inspecciones, incidentes y alertas de riesgo.</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Comisión Administrativa</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Registra facturas, pagos y documentación administrativa y de socios.</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Gestión</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Tesorería</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Autoriza pagos y controla el estado financiero global, junto con o dentro del Consejo Directivo.</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Técnico externo</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IAT / Arquitecto / Dirección de obra</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Asesora y aprueba técnicamente. Accede a obra, documentación técnica y seguridad.</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Técnico externo</w:t>
            </w:r>
          </w:p>
        </w:tc>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Técnico Prevencionista (si corresponde)</w:t>
            </w:r>
          </w:p>
        </w:tc>
        <w:tc>
          <w:tcPr>
            <w:tcW w:type="dxa" w:w="4000"/>
            <w:tcMar>
              <w:top w:type="dxa" w:w="100"/>
              <w:left w:type="dxa" w:w="120"/>
              <w:bottom w:type="dxa" w:w="100"/>
              <w:right w:type="dxa" w:w="120"/>
            </w:tcMar>
            <w:vAlign w:val="center"/>
          </w:tcPr>
          <w:p>
            <w:pPr>
              <w:spacing w:after="0" w:line="260"/>
            </w:pPr>
            <w:r>
              <w:rPr>
                <w:b w:val="false"/>
                <w:bCs w:val="false"/>
                <w:sz w:val="19"/>
                <w:szCs w:val="19"/>
              </w:rPr>
              <w:t xml:space="preserve">Responsable de seguridad e higiene según normativa MTSS. Accede al módulo de seguridad.</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Base</w:t>
            </w:r>
          </w:p>
        </w:tc>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Socios/as (por núcleo familiar)</w:t>
            </w:r>
          </w:p>
        </w:tc>
        <w:tc>
          <w:tcPr>
            <w:tcW w:type="dxa" w:w="40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Consultan su propia información: horas, tareas asignadas, comunicados, estado de la cooperativa a nivel general.</w:t>
            </w:r>
          </w:p>
        </w:tc>
      </w:tr>
    </w:tbl>
    <w:p>
      <w:pPr>
        <w:spacing w:after="200"/>
      </w:pPr>
    </w:p>
    <w:p>
      <w:pPr>
        <w:spacing w:after="160" w:line="300"/>
        <w:jc w:val="both"/>
      </w:pPr>
      <w:r>
        <w:rPr>
          <w:b/>
          <w:bCs/>
        </w:rPr>
        <w:t xml:space="preserve">[RECOMENDACIÓN DE LA IA / DISEÑO DE PRODUCTO]</w:t>
      </w:r>
      <w:r>
        <w:t xml:space="preserve"> Este equipo recomienda que el sistema NO le dé a ninguna comisión de gestión la capacidad de "cerrar" por sí sola una decisión que estatutariamente le corresponde al Consejo Directivo o a la Asamblea (por ejemplo: aprobar un gasto por encima de un monto, modificar el proyecto, sancionar a un socio). El sistema puede preparar, comparar y recomendar; la aprobación formal siempre queda registrada como una acción de la persona u órgano que estatutariamente puede tomarla.</w:t>
      </w:r>
    </w:p>
    <w:p>
      <w:pPr>
        <w:pStyle w:val="Heading1"/>
        <w:pBdr>
          <w:bottom w:val="single" w:color="1F4E5F" w:sz="8" w:space="4"/>
        </w:pBdr>
        <w:spacing w:after="200" w:before="240"/>
      </w:pPr>
      <w:r>
        <w:t xml:space="preserve">3. Funciones exactas de cada comisión (y superposiciones a resolver)</w:t>
      </w:r>
    </w:p>
    <w:p>
      <w:pPr>
        <w:spacing w:after="160" w:line="300"/>
        <w:jc w:val="both"/>
      </w:pPr>
      <w:r>
        <w:t xml:space="preserve">Antes de definir pantallas y bases de datos, hay que dejar por escrito quién hace qué. Esto evita el problema más común en la digitalización de cooperativas: que dos comisiones carguen lo mismo dos veces, o que nadie cargue algo porque cada una pensaba que era responsabilidad de la otra.</w:t>
      </w:r>
    </w:p>
    <w:p>
      <w:pPr>
        <w:pStyle w:val="Heading2"/>
        <w:spacing w:after="140" w:before="220"/>
      </w:pPr>
      <w:r>
        <w:t xml:space="preserve">3.1 Comisión de Obra</w:t>
      </w:r>
    </w:p>
    <w:p>
      <w:pPr>
        <w:pStyle w:val="ListParagraph"/>
        <w:numPr>
          <w:ilvl w:val="0"/>
          <w:numId w:val="2"/>
        </w:numPr>
        <w:spacing w:after="100" w:line="290"/>
      </w:pPr>
      <w:r>
        <w:t xml:space="preserve">Mantener actualizado el cronograma de obra (etapas, tareas, dependencias, fechas).</w:t>
      </w:r>
    </w:p>
    <w:p>
      <w:pPr>
        <w:pStyle w:val="ListParagraph"/>
        <w:numPr>
          <w:ilvl w:val="0"/>
          <w:numId w:val="2"/>
        </w:numPr>
        <w:spacing w:after="100" w:line="290"/>
      </w:pPr>
      <w:r>
        <w:t xml:space="preserve">Registrar avances, atrasos, problemas y observaciones de obra.</w:t>
      </w:r>
    </w:p>
    <w:p>
      <w:pPr>
        <w:pStyle w:val="ListParagraph"/>
        <w:numPr>
          <w:ilvl w:val="0"/>
          <w:numId w:val="2"/>
        </w:numPr>
        <w:spacing w:after="100" w:line="290"/>
      </w:pPr>
      <w:r>
        <w:t xml:space="preserve">Coordinar con la dirección técnica (IAT / capataz) el seguimiento del proyecto.</w:t>
      </w:r>
    </w:p>
    <w:p>
      <w:pPr>
        <w:pStyle w:val="ListParagraph"/>
        <w:numPr>
          <w:ilvl w:val="0"/>
          <w:numId w:val="2"/>
        </w:numPr>
        <w:spacing w:after="100" w:line="290"/>
      </w:pPr>
      <w:r>
        <w:t xml:space="preserve">Registrar decisiones técnicas menores y elevar a Consejo Directivo o IAT las que excedan su alcance.</w:t>
      </w:r>
    </w:p>
    <w:p>
      <w:pPr>
        <w:pStyle w:val="ListParagraph"/>
        <w:numPr>
          <w:ilvl w:val="0"/>
          <w:numId w:val="2"/>
        </w:numPr>
        <w:spacing w:after="100" w:line="290"/>
      </w:pPr>
      <w:r>
        <w:t xml:space="preserve">Cargar fotografías y documentación de avance de obra.</w:t>
      </w:r>
    </w:p>
    <w:p>
      <w:pPr>
        <w:pStyle w:val="Heading2"/>
        <w:spacing w:after="140" w:before="220"/>
      </w:pPr>
      <w:r>
        <w:t xml:space="preserve">3.2 Comisión de Trabajo</w:t>
      </w:r>
    </w:p>
    <w:p>
      <w:pPr>
        <w:pStyle w:val="ListParagraph"/>
        <w:numPr>
          <w:ilvl w:val="0"/>
          <w:numId w:val="2"/>
        </w:numPr>
        <w:spacing w:after="100" w:line="290"/>
      </w:pPr>
      <w:r>
        <w:t xml:space="preserve">Organizar jornadas de ayuda mutua: calendario, turnos, tareas disponibles.</w:t>
      </w:r>
    </w:p>
    <w:p>
      <w:pPr>
        <w:pStyle w:val="ListParagraph"/>
        <w:numPr>
          <w:ilvl w:val="0"/>
          <w:numId w:val="2"/>
        </w:numPr>
        <w:spacing w:after="100" w:line="290"/>
      </w:pPr>
      <w:r>
        <w:t xml:space="preserve">Asignar personas a tareas según disponibilidad y habilidades.</w:t>
      </w:r>
    </w:p>
    <w:p>
      <w:pPr>
        <w:pStyle w:val="ListParagraph"/>
        <w:numPr>
          <w:ilvl w:val="0"/>
          <w:numId w:val="2"/>
        </w:numPr>
        <w:spacing w:after="100" w:line="290"/>
      </w:pPr>
      <w:r>
        <w:t xml:space="preserve">Registrar asistencia y horas realizadas por núcleo familiar.</w:t>
      </w:r>
    </w:p>
    <w:p>
      <w:pPr>
        <w:pStyle w:val="ListParagraph"/>
        <w:numPr>
          <w:ilvl w:val="0"/>
          <w:numId w:val="2"/>
        </w:numPr>
        <w:spacing w:after="100" w:line="290"/>
      </w:pPr>
      <w:r>
        <w:t xml:space="preserve">Gestionar planes de recuperación de horas y ausencias justificadas, según el reglamento interno de la cooperativa.</w:t>
      </w:r>
    </w:p>
    <w:p>
      <w:pPr>
        <w:pStyle w:val="ListParagraph"/>
        <w:numPr>
          <w:ilvl w:val="0"/>
          <w:numId w:val="2"/>
        </w:numPr>
        <w:spacing w:after="100" w:line="290"/>
      </w:pPr>
      <w:r>
        <w:t xml:space="preserve">Coordinar necesidades de herramientas para cada jornada (junto con Compras si hay que adquirir o reparar algo).</w:t>
      </w:r>
    </w:p>
    <w:p>
      <w:pPr>
        <w:spacing w:after="160" w:line="300"/>
        <w:jc w:val="both"/>
      </w:pPr>
      <w:r>
        <w:rPr>
          <w:b/>
          <w:bCs/>
        </w:rPr>
        <w:t xml:space="preserve">[PROCEDIMIENTO INTERNO A DEFINIR POR LA COOPERATIVA]</w:t>
      </w:r>
      <w:r>
        <w:t xml:space="preserve"> Las reglas concretas de horas mínimas semanales, justificación de ausencias, plazos de recuperación y sanciones por incumplimiento dependen del reglamento interno de tu cooperativa (aprobado en Asamblea), no de una ley general. El sistema debe permitir configurar estos parámetros, no asumir un número fijo.</w:t>
      </w:r>
    </w:p>
    <w:p>
      <w:pPr>
        <w:pStyle w:val="Heading2"/>
        <w:spacing w:after="140" w:before="220"/>
      </w:pPr>
      <w:r>
        <w:t xml:space="preserve">3.3 Comisión de Compras</w:t>
      </w:r>
    </w:p>
    <w:p>
      <w:pPr>
        <w:pStyle w:val="ListParagraph"/>
        <w:numPr>
          <w:ilvl w:val="0"/>
          <w:numId w:val="2"/>
        </w:numPr>
        <w:spacing w:after="100" w:line="290"/>
      </w:pPr>
      <w:r>
        <w:t xml:space="preserve">Recibir y centralizar solicitudes de compra de todas las comisiones.</w:t>
      </w:r>
    </w:p>
    <w:p>
      <w:pPr>
        <w:pStyle w:val="ListParagraph"/>
        <w:numPr>
          <w:ilvl w:val="0"/>
          <w:numId w:val="2"/>
        </w:numPr>
        <w:spacing w:after="100" w:line="290"/>
      </w:pPr>
      <w:r>
        <w:t xml:space="preserve">Solicitar y cargar presupuestos de proveedores.</w:t>
      </w:r>
    </w:p>
    <w:p>
      <w:pPr>
        <w:pStyle w:val="ListParagraph"/>
        <w:numPr>
          <w:ilvl w:val="0"/>
          <w:numId w:val="2"/>
        </w:numPr>
        <w:spacing w:after="100" w:line="290"/>
      </w:pPr>
      <w:r>
        <w:t xml:space="preserve">Armar comparaciones objetivas y elevarlas a quien deba decidir (Consejo Directivo, Tesorería, o la propia comisión según el monto que defina el reglamento interno).</w:t>
      </w:r>
    </w:p>
    <w:p>
      <w:pPr>
        <w:pStyle w:val="ListParagraph"/>
        <w:numPr>
          <w:ilvl w:val="0"/>
          <w:numId w:val="2"/>
        </w:numPr>
        <w:spacing w:after="100" w:line="290"/>
      </w:pPr>
      <w:r>
        <w:t xml:space="preserve">Registrar la decisión final y el motivo (esto no lo decide la IA, ver más abajo).</w:t>
      </w:r>
    </w:p>
    <w:p>
      <w:pPr>
        <w:pStyle w:val="ListParagraph"/>
        <w:numPr>
          <w:ilvl w:val="0"/>
          <w:numId w:val="2"/>
        </w:numPr>
        <w:spacing w:after="100" w:line="290"/>
      </w:pPr>
      <w:r>
        <w:t xml:space="preserve">Mantener el historial y la ficha de cada proveedor.</w:t>
      </w:r>
    </w:p>
    <w:p>
      <w:pPr>
        <w:spacing w:after="160" w:line="300"/>
        <w:jc w:val="both"/>
      </w:pPr>
      <w:r>
        <w:rPr>
          <w:b/>
          <w:bCs/>
        </w:rPr>
        <w:t xml:space="preserve">[BUENA PRÁCTICA RECOMENDADA]</w:t>
      </w:r>
      <w:r>
        <w:t xml:space="preserve"> Aunque no sea obligación legal general, es una práctica recomendada en cooperativas de ayuda mutua exigir un mínimo de tres presupuestos para compras relevantes (el propio reglamento tipo de obra y ayuda mutua lo menciona como práctica de "tres precios"). El monto a partir del cual esto es obligatorio internamente lo define cada cooperativa.</w:t>
      </w:r>
    </w:p>
    <w:p>
      <w:pPr>
        <w:pStyle w:val="Heading2"/>
        <w:spacing w:after="140" w:before="220"/>
      </w:pPr>
      <w:r>
        <w:t xml:space="preserve">3.4 Comisión de Seguridad, Higiene y Prevención</w:t>
      </w:r>
    </w:p>
    <w:p>
      <w:pPr>
        <w:pStyle w:val="ListParagraph"/>
        <w:numPr>
          <w:ilvl w:val="0"/>
          <w:numId w:val="2"/>
        </w:numPr>
        <w:spacing w:after="100" w:line="290"/>
      </w:pPr>
      <w:r>
        <w:t xml:space="preserve">Controlar el cumplimiento de la documentación de seguridad exigida en obra y sus vencimientos.</w:t>
      </w:r>
    </w:p>
    <w:p>
      <w:pPr>
        <w:pStyle w:val="ListParagraph"/>
        <w:numPr>
          <w:ilvl w:val="0"/>
          <w:numId w:val="2"/>
        </w:numPr>
        <w:spacing w:after="100" w:line="290"/>
      </w:pPr>
      <w:r>
        <w:t xml:space="preserve">Gestionar la entrega y reposición de EPP (equipos de protección personal).</w:t>
      </w:r>
    </w:p>
    <w:p>
      <w:pPr>
        <w:pStyle w:val="ListParagraph"/>
        <w:numPr>
          <w:ilvl w:val="0"/>
          <w:numId w:val="2"/>
        </w:numPr>
        <w:spacing w:after="100" w:line="290"/>
      </w:pPr>
      <w:r>
        <w:t xml:space="preserve">Registrar inspecciones, observaciones, incidentes y accidentes.</w:t>
      </w:r>
    </w:p>
    <w:p>
      <w:pPr>
        <w:pStyle w:val="ListParagraph"/>
        <w:numPr>
          <w:ilvl w:val="0"/>
          <w:numId w:val="2"/>
        </w:numPr>
        <w:spacing w:after="100" w:line="290"/>
      </w:pPr>
      <w:r>
        <w:t xml:space="preserve">Coordinar capacitaciones obligatorias de ingreso y periódicas.</w:t>
      </w:r>
    </w:p>
    <w:p>
      <w:pPr>
        <w:pStyle w:val="ListParagraph"/>
        <w:numPr>
          <w:ilvl w:val="0"/>
          <w:numId w:val="2"/>
        </w:numPr>
        <w:spacing w:after="100" w:line="290"/>
      </w:pPr>
      <w:r>
        <w:t xml:space="preserve">Escalar riesgos críticos al Consejo Directivo, al IAT y, cuando corresponda, al técnico prevencionista.</w:t>
      </w:r>
    </w:p>
    <w:p>
      <w:pPr>
        <w:spacing w:after="160" w:line="300"/>
        <w:jc w:val="both"/>
      </w:pPr>
      <w:r>
        <w:rPr>
          <w:b/>
          <w:bCs/>
        </w:rPr>
        <w:t xml:space="preserve">[OBLIGACIÓN LEGAL]</w:t>
      </w:r>
      <w:r>
        <w:t xml:space="preserve"> La construcción en Uruguay está regulada en materia de seguridad e higiene principalmente por el Decreto N.º 125/014 del MTSS (seguridad e higiene en la industria de la construcción, aplicable a toda obra, sea de gestión estatal, privada, con contratistas o con trabajo directo de propietarios/cooperativistas) y por el Decreto N.º 127/014 (Servicios de Prevención y Salud en el Trabajo). Estos decretos definen, entre otras cosas, obligaciones sobre elementos de protección, capacitación e inducción de seguridad, y en determinadas condiciones la necesidad de contar con un técnico responsable en la materia. Este equipo no tiene acceso al texto completo y actualizado de ambos decretos al momento de este análisis: se recomienda que la Comisión de Seguridad, junto con el IAT y, si corresponde, un técnico prevencionista, confirme exactamente qué documentación, registros y figuras son obligatorias para el tamaño y modalidad de tu obra, y que esa lista se cargue como configuración del módulo de seguridad (no como una lista fija que este documento invente).</w:t>
      </w:r>
    </w:p>
    <w:p>
      <w:pPr>
        <w:pStyle w:val="Heading2"/>
        <w:spacing w:after="140" w:before="220"/>
      </w:pPr>
      <w:r>
        <w:t xml:space="preserve">3.5 Comisión Administrativa</w:t>
      </w:r>
    </w:p>
    <w:p>
      <w:pPr>
        <w:pStyle w:val="ListParagraph"/>
        <w:numPr>
          <w:ilvl w:val="0"/>
          <w:numId w:val="2"/>
        </w:numPr>
        <w:spacing w:after="100" w:line="290"/>
      </w:pPr>
      <w:r>
        <w:t xml:space="preserve">Registrar facturas, documentación de compras y contratos.</w:t>
      </w:r>
    </w:p>
    <w:p>
      <w:pPr>
        <w:pStyle w:val="ListParagraph"/>
        <w:numPr>
          <w:ilvl w:val="0"/>
          <w:numId w:val="2"/>
        </w:numPr>
        <w:spacing w:after="100" w:line="290"/>
      </w:pPr>
      <w:r>
        <w:t xml:space="preserve">Mantener actualizada la documentación de socios (padrón, novedades de núcleos familiares).</w:t>
      </w:r>
    </w:p>
    <w:p>
      <w:pPr>
        <w:pStyle w:val="ListParagraph"/>
        <w:numPr>
          <w:ilvl w:val="0"/>
          <w:numId w:val="2"/>
        </w:numPr>
        <w:spacing w:after="100" w:line="290"/>
      </w:pPr>
      <w:r>
        <w:t xml:space="preserve">Dar soporte administrativo a Asamblea y Consejo Directivo (convocatorias, actas).</w:t>
      </w:r>
    </w:p>
    <w:p>
      <w:pPr>
        <w:pStyle w:val="ListParagraph"/>
        <w:numPr>
          <w:ilvl w:val="0"/>
          <w:numId w:val="2"/>
        </w:numPr>
        <w:spacing w:after="100" w:line="290"/>
      </w:pPr>
      <w:r>
        <w:t xml:space="preserve">Custodiar el repositorio de documentos institucionales.</w:t>
      </w:r>
    </w:p>
    <w:p>
      <w:pPr>
        <w:pStyle w:val="Heading2"/>
        <w:spacing w:after="140" w:before="220"/>
      </w:pPr>
      <w:r>
        <w:t xml:space="preserve">3.6 Tesorería</w:t>
      </w:r>
    </w:p>
    <w:p>
      <w:pPr>
        <w:pStyle w:val="ListParagraph"/>
        <w:numPr>
          <w:ilvl w:val="0"/>
          <w:numId w:val="2"/>
        </w:numPr>
        <w:spacing w:after="100" w:line="290"/>
      </w:pPr>
      <w:r>
        <w:t xml:space="preserve">Controlar el estado de caja y bancos, y su conciliación con lo registrado en el sistema.</w:t>
      </w:r>
    </w:p>
    <w:p>
      <w:pPr>
        <w:pStyle w:val="ListParagraph"/>
        <w:numPr>
          <w:ilvl w:val="0"/>
          <w:numId w:val="2"/>
        </w:numPr>
        <w:spacing w:after="100" w:line="290"/>
      </w:pPr>
      <w:r>
        <w:t xml:space="preserve">Autorizar pagos dentro de los límites que fije el Consejo Directivo o la Asamblea.</w:t>
      </w:r>
    </w:p>
    <w:p>
      <w:pPr>
        <w:pStyle w:val="ListParagraph"/>
        <w:numPr>
          <w:ilvl w:val="0"/>
          <w:numId w:val="2"/>
        </w:numPr>
        <w:spacing w:after="100" w:line="290"/>
      </w:pPr>
      <w:r>
        <w:t xml:space="preserve">Elaborar y controlar el presupuesto (comparación presupuesto vs. gasto real).</w:t>
      </w:r>
    </w:p>
    <w:p>
      <w:pPr>
        <w:pStyle w:val="ListParagraph"/>
        <w:numPr>
          <w:ilvl w:val="0"/>
          <w:numId w:val="2"/>
        </w:numPr>
        <w:spacing w:after="100" w:line="290"/>
      </w:pPr>
      <w:r>
        <w:t xml:space="preserve">Informar periódicamente a Consejo Directivo y Asamblea sobre la situación financiera.</w:t>
      </w:r>
    </w:p>
    <w:p>
      <w:pPr>
        <w:pStyle w:val="Heading2"/>
        <w:spacing w:after="140" w:before="220"/>
      </w:pPr>
      <w:r>
        <w:t xml:space="preserve">3.7 Consejo Directivo</w:t>
      </w:r>
    </w:p>
    <w:p>
      <w:pPr>
        <w:pStyle w:val="ListParagraph"/>
        <w:numPr>
          <w:ilvl w:val="0"/>
          <w:numId w:val="2"/>
        </w:numPr>
        <w:spacing w:after="100" w:line="290"/>
      </w:pPr>
      <w:r>
        <w:t xml:space="preserve">Ejecutar las resoluciones de la Asamblea.</w:t>
      </w:r>
    </w:p>
    <w:p>
      <w:pPr>
        <w:pStyle w:val="ListParagraph"/>
        <w:numPr>
          <w:ilvl w:val="0"/>
          <w:numId w:val="2"/>
        </w:numPr>
        <w:spacing w:after="100" w:line="290"/>
      </w:pPr>
      <w:r>
        <w:t xml:space="preserve">Aprobar compras y pagos que superen los límites delegados a las comisiones.</w:t>
      </w:r>
    </w:p>
    <w:p>
      <w:pPr>
        <w:pStyle w:val="ListParagraph"/>
        <w:numPr>
          <w:ilvl w:val="0"/>
          <w:numId w:val="2"/>
        </w:numPr>
        <w:spacing w:after="100" w:line="290"/>
      </w:pPr>
      <w:r>
        <w:t xml:space="preserve">Designar y supervisar comisiones y al capataz de obra (con asesoramiento del IAT).</w:t>
      </w:r>
    </w:p>
    <w:p>
      <w:pPr>
        <w:pStyle w:val="ListParagraph"/>
        <w:numPr>
          <w:ilvl w:val="0"/>
          <w:numId w:val="2"/>
        </w:numPr>
        <w:spacing w:after="100" w:line="290"/>
      </w:pPr>
      <w:r>
        <w:t xml:space="preserve">Resolver o escalar alertas críticas del sistema.</w:t>
      </w:r>
    </w:p>
    <w:p>
      <w:pPr>
        <w:pStyle w:val="ListParagraph"/>
        <w:numPr>
          <w:ilvl w:val="0"/>
          <w:numId w:val="2"/>
        </w:numPr>
        <w:spacing w:after="100" w:line="290"/>
      </w:pPr>
      <w:r>
        <w:t xml:space="preserve">Elevar a la Asamblea los temas que estatutariamente le correspondan a ella.</w:t>
      </w:r>
    </w:p>
    <w:p>
      <w:pPr>
        <w:pStyle w:val="Heading2"/>
        <w:spacing w:after="140" w:before="220"/>
      </w:pPr>
      <w:r>
        <w:t xml:space="preserve">3.8 Asamblea</w:t>
      </w:r>
    </w:p>
    <w:p>
      <w:pPr>
        <w:pStyle w:val="ListParagraph"/>
        <w:numPr>
          <w:ilvl w:val="0"/>
          <w:numId w:val="2"/>
        </w:numPr>
        <w:spacing w:after="100" w:line="290"/>
      </w:pPr>
      <w:r>
        <w:t xml:space="preserve">Aprobar reglamentos internos, presupuestos generales y modificaciones relevantes.</w:t>
      </w:r>
    </w:p>
    <w:p>
      <w:pPr>
        <w:pStyle w:val="ListParagraph"/>
        <w:numPr>
          <w:ilvl w:val="0"/>
          <w:numId w:val="2"/>
        </w:numPr>
        <w:spacing w:after="100" w:line="290"/>
      </w:pPr>
      <w:r>
        <w:t xml:space="preserve">Resolver lo que el reglamento no contemple (según releva el reglamento tipo de obra y ayuda mutua, la Asamblea es la instancia para situaciones no previstas).</w:t>
      </w:r>
    </w:p>
    <w:p>
      <w:pPr>
        <w:pStyle w:val="ListParagraph"/>
        <w:numPr>
          <w:ilvl w:val="0"/>
          <w:numId w:val="2"/>
        </w:numPr>
        <w:spacing w:after="100" w:line="290"/>
      </w:pPr>
      <w:r>
        <w:t xml:space="preserve">Recibir informes periódicos de gestión, obra, seguridad y finanzas.</w:t>
      </w:r>
    </w:p>
    <w:p>
      <w:pPr>
        <w:pStyle w:val="Heading2"/>
        <w:spacing w:after="140" w:before="220"/>
      </w:pPr>
      <w:r>
        <w:t xml:space="preserve">3.9 Socios/as</w:t>
      </w:r>
    </w:p>
    <w:p>
      <w:pPr>
        <w:pStyle w:val="ListParagraph"/>
        <w:numPr>
          <w:ilvl w:val="0"/>
          <w:numId w:val="2"/>
        </w:numPr>
        <w:spacing w:after="100" w:line="290"/>
      </w:pPr>
      <w:r>
        <w:t xml:space="preserve">Cumplir con las horas de ayuda mutua asignadas a su núcleo familiar.</w:t>
      </w:r>
    </w:p>
    <w:p>
      <w:pPr>
        <w:pStyle w:val="ListParagraph"/>
        <w:numPr>
          <w:ilvl w:val="0"/>
          <w:numId w:val="2"/>
        </w:numPr>
        <w:spacing w:after="100" w:line="290"/>
      </w:pPr>
      <w:r>
        <w:t xml:space="preserve">Consultar su propio historial de asistencia y horas.</w:t>
      </w:r>
    </w:p>
    <w:p>
      <w:pPr>
        <w:pStyle w:val="ListParagraph"/>
        <w:numPr>
          <w:ilvl w:val="0"/>
          <w:numId w:val="2"/>
        </w:numPr>
        <w:spacing w:after="100" w:line="290"/>
      </w:pPr>
      <w:r>
        <w:t xml:space="preserve">Recibir comunicados, alertas y convocatorias.</w:t>
      </w:r>
    </w:p>
    <w:p>
      <w:pPr>
        <w:pStyle w:val="ListParagraph"/>
        <w:numPr>
          <w:ilvl w:val="0"/>
          <w:numId w:val="2"/>
        </w:numPr>
        <w:spacing w:after="100" w:line="290"/>
      </w:pPr>
      <w:r>
        <w:t xml:space="preserve">Acceder a información general de la cooperativa según el nivel de transparencia que la Asamblea decida habilitar.</w:t>
      </w:r>
    </w:p>
    <w:p>
      <w:pPr>
        <w:pStyle w:val="Heading2"/>
        <w:spacing w:after="140" w:before="220"/>
      </w:pPr>
      <w:r>
        <w:t xml:space="preserve">3.10 Superposiciones típicas a resolver antes de programar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5F" w:val="clear"/>
            <w:tcMar>
              <w:top w:type="dxa" w:w="100"/>
              <w:left w:type="dxa" w:w="120"/>
              <w:bottom w:type="dxa" w:w="100"/>
              <w:right w:type="dxa" w:w="120"/>
            </w:tcMar>
            <w:vAlign w:val="center"/>
          </w:tcPr>
          <w:p>
            <w:pPr>
              <w:spacing w:after="0" w:line="260"/>
            </w:pPr>
            <w:r>
              <w:rPr>
                <w:b/>
                <w:bCs/>
                <w:color w:val="FFFFFF"/>
                <w:sz w:val="19"/>
                <w:szCs w:val="19"/>
              </w:rPr>
              <w:t xml:space="preserve">Zona gris frecuente</w:t>
            </w:r>
          </w:p>
        </w:tc>
        <w:tc>
          <w:tcPr>
            <w:tcW w:type="dxa" w:w="4800"/>
            <w:shd w:fill="1F4E5F" w:val="clear"/>
            <w:tcMar>
              <w:top w:type="dxa" w:w="100"/>
              <w:left w:type="dxa" w:w="120"/>
              <w:bottom w:type="dxa" w:w="100"/>
              <w:right w:type="dxa" w:w="120"/>
            </w:tcMar>
            <w:vAlign w:val="center"/>
          </w:tcPr>
          <w:p>
            <w:pPr>
              <w:spacing w:after="0" w:line="260"/>
            </w:pPr>
            <w:r>
              <w:rPr>
                <w:b/>
                <w:bCs/>
                <w:color w:val="FFFFFF"/>
                <w:sz w:val="19"/>
                <w:szCs w:val="19"/>
              </w:rPr>
              <w:t xml:space="preserve">Cómo se resuelve</w:t>
            </w:r>
          </w:p>
        </w:tc>
      </w:tr>
      <w:tr>
        <w:tc>
          <w:tcPr>
            <w:tcW w:type="dxa" w:w="4200"/>
            <w:tcMar>
              <w:top w:type="dxa" w:w="100"/>
              <w:left w:type="dxa" w:w="120"/>
              <w:bottom w:type="dxa" w:w="100"/>
              <w:right w:type="dxa" w:w="120"/>
            </w:tcMar>
            <w:vAlign w:val="center"/>
          </w:tcPr>
          <w:p>
            <w:pPr>
              <w:spacing w:after="0" w:line="260"/>
            </w:pPr>
            <w:r>
              <w:rPr>
                <w:b w:val="false"/>
                <w:bCs w:val="false"/>
                <w:sz w:val="19"/>
                <w:szCs w:val="19"/>
              </w:rPr>
              <w:t xml:space="preserve">Compras de materiales para una tarea de obra: ¿lo carga Obra o Compras?</w:t>
            </w:r>
          </w:p>
        </w:tc>
        <w:tc>
          <w:tcPr>
            <w:tcW w:type="dxa" w:w="4800"/>
            <w:tcMar>
              <w:top w:type="dxa" w:w="100"/>
              <w:left w:type="dxa" w:w="120"/>
              <w:bottom w:type="dxa" w:w="100"/>
              <w:right w:type="dxa" w:w="120"/>
            </w:tcMar>
            <w:vAlign w:val="center"/>
          </w:tcPr>
          <w:p>
            <w:pPr>
              <w:spacing w:after="0" w:line="260"/>
            </w:pPr>
            <w:r>
              <w:rPr>
                <w:b/>
                <w:bCs/>
                <w:sz w:val="19"/>
                <w:szCs w:val="19"/>
              </w:rPr>
              <w:t xml:space="preserve">[PROCEDIMIENTO INTERNO A DEFINIR POR LA COOPERATIVA]</w:t>
            </w:r>
            <w:r>
              <w:rPr>
                <w:b w:val="false"/>
                <w:bCs w:val="false"/>
                <w:sz w:val="19"/>
                <w:szCs w:val="19"/>
              </w:rPr>
              <w:t xml:space="preserve"> Obra genera la "necesidad" (qué material, para qué tarea, cuándo se necesita); Compras gestiona el proceso de cotización y proveedor. El sistema conecta ambas cosas con un mismo registro, no dos registros separados.</w:t>
            </w:r>
          </w:p>
        </w:tc>
      </w:tr>
      <w:tr>
        <w:tc>
          <w:tcPr>
            <w:tcW w:type="dxa" w:w="4200"/>
            <w:shd w:fill="F2F5F6" w:val="clear"/>
            <w:tcMar>
              <w:top w:type="dxa" w:w="100"/>
              <w:left w:type="dxa" w:w="120"/>
              <w:bottom w:type="dxa" w:w="100"/>
              <w:right w:type="dxa" w:w="120"/>
            </w:tcMar>
            <w:vAlign w:val="center"/>
          </w:tcPr>
          <w:p>
            <w:pPr>
              <w:spacing w:after="0" w:line="260"/>
            </w:pPr>
            <w:r>
              <w:rPr>
                <w:b w:val="false"/>
                <w:bCs w:val="false"/>
                <w:sz w:val="19"/>
                <w:szCs w:val="19"/>
              </w:rPr>
              <w:t xml:space="preserve">Herramientas necesarias para una jornada: ¿lo gestiona Trabajo o Compras?</w:t>
            </w:r>
          </w:p>
        </w:tc>
        <w:tc>
          <w:tcPr>
            <w:tcW w:type="dxa" w:w="4800"/>
            <w:shd w:fill="F2F5F6" w:val="clear"/>
            <w:tcMar>
              <w:top w:type="dxa" w:w="100"/>
              <w:left w:type="dxa" w:w="120"/>
              <w:bottom w:type="dxa" w:w="100"/>
              <w:right w:type="dxa" w:w="120"/>
            </w:tcMar>
            <w:vAlign w:val="center"/>
          </w:tcPr>
          <w:p>
            <w:pPr>
              <w:spacing w:after="0" w:line="260"/>
            </w:pPr>
            <w:r>
              <w:rPr>
                <w:b/>
                <w:bCs/>
                <w:sz w:val="19"/>
                <w:szCs w:val="19"/>
              </w:rPr>
              <w:t xml:space="preserve">[PROCEDIMIENTO INTERNO A DEFINIR POR LA COOPERATIVA]</w:t>
            </w:r>
            <w:r>
              <w:rPr>
                <w:b w:val="false"/>
                <w:bCs w:val="false"/>
                <w:sz w:val="19"/>
                <w:szCs w:val="19"/>
              </w:rPr>
              <w:t xml:space="preserve"> Trabajo identifica la necesidad antes de cada jornada; si hay que comprar o reparar, se convierte automáticamente en una solicitud para Compras.</w:t>
            </w:r>
          </w:p>
        </w:tc>
      </w:tr>
      <w:tr>
        <w:tc>
          <w:tcPr>
            <w:tcW w:type="dxa" w:w="4200"/>
            <w:tcMar>
              <w:top w:type="dxa" w:w="100"/>
              <w:left w:type="dxa" w:w="120"/>
              <w:bottom w:type="dxa" w:w="100"/>
              <w:right w:type="dxa" w:w="120"/>
            </w:tcMar>
            <w:vAlign w:val="center"/>
          </w:tcPr>
          <w:p>
            <w:pPr>
              <w:spacing w:after="0" w:line="260"/>
            </w:pPr>
            <w:r>
              <w:rPr>
                <w:b w:val="false"/>
                <w:bCs w:val="false"/>
                <w:sz w:val="19"/>
                <w:szCs w:val="19"/>
              </w:rPr>
              <w:t xml:space="preserve">Seguridad detecta una falta de EPP que además implica un gasto: ¿quién compra?</w:t>
            </w:r>
          </w:p>
        </w:tc>
        <w:tc>
          <w:tcPr>
            <w:tcW w:type="dxa" w:w="4800"/>
            <w:tcMar>
              <w:top w:type="dxa" w:w="100"/>
              <w:left w:type="dxa" w:w="120"/>
              <w:bottom w:type="dxa" w:w="100"/>
              <w:right w:type="dxa" w:w="120"/>
            </w:tcMar>
            <w:vAlign w:val="center"/>
          </w:tcPr>
          <w:p>
            <w:pPr>
              <w:spacing w:after="0" w:line="260"/>
            </w:pPr>
            <w:r>
              <w:rPr>
                <w:b/>
                <w:bCs/>
                <w:sz w:val="19"/>
                <w:szCs w:val="19"/>
              </w:rPr>
              <w:t xml:space="preserve">[PROCEDIMIENTO INTERNO A DEFINIR POR LA COOPERATIVA]</w:t>
            </w:r>
            <w:r>
              <w:rPr>
                <w:b w:val="false"/>
                <w:bCs w:val="false"/>
                <w:sz w:val="19"/>
                <w:szCs w:val="19"/>
              </w:rPr>
              <w:t xml:space="preserve"> Seguridad genera la solicitud con carácter de prioridad alta; Compras la gestiona; el gasto en EPP normalmente no debería demorarse por falta de presupuesto comparado, y conviene que el reglamento interno prevea una vía rápida para compras de seguridad urgentes.</w:t>
            </w:r>
          </w:p>
        </w:tc>
      </w:tr>
      <w:tr>
        <w:tc>
          <w:tcPr>
            <w:tcW w:type="dxa" w:w="4200"/>
            <w:shd w:fill="F2F5F6" w:val="clear"/>
            <w:tcMar>
              <w:top w:type="dxa" w:w="100"/>
              <w:left w:type="dxa" w:w="120"/>
              <w:bottom w:type="dxa" w:w="100"/>
              <w:right w:type="dxa" w:w="120"/>
            </w:tcMar>
            <w:vAlign w:val="center"/>
          </w:tcPr>
          <w:p>
            <w:pPr>
              <w:spacing w:after="0" w:line="260"/>
            </w:pPr>
            <w:r>
              <w:rPr>
                <w:b w:val="false"/>
                <w:bCs w:val="false"/>
                <w:sz w:val="19"/>
                <w:szCs w:val="19"/>
              </w:rPr>
              <w:t xml:space="preserve">Pagos a proveedores: ¿lo autoriza Tesorería o Consejo Directivo?</w:t>
            </w:r>
          </w:p>
        </w:tc>
        <w:tc>
          <w:tcPr>
            <w:tcW w:type="dxa" w:w="4800"/>
            <w:shd w:fill="F2F5F6" w:val="clear"/>
            <w:tcMar>
              <w:top w:type="dxa" w:w="100"/>
              <w:left w:type="dxa" w:w="120"/>
              <w:bottom w:type="dxa" w:w="100"/>
              <w:right w:type="dxa" w:w="120"/>
            </w:tcMar>
            <w:vAlign w:val="center"/>
          </w:tcPr>
          <w:p>
            <w:pPr>
              <w:spacing w:after="0" w:line="260"/>
            </w:pPr>
            <w:r>
              <w:rPr>
                <w:b/>
                <w:bCs/>
                <w:sz w:val="19"/>
                <w:szCs w:val="19"/>
              </w:rPr>
              <w:t xml:space="preserve">[OBLIGACIÓN LEGAL]</w:t>
            </w:r>
            <w:r>
              <w:rPr>
                <w:b w:val="false"/>
                <w:bCs w:val="false"/>
                <w:sz w:val="19"/>
                <w:szCs w:val="19"/>
              </w:rPr>
              <w:t xml:space="preserve">/</w:t>
            </w:r>
            <w:r>
              <w:rPr>
                <w:b/>
                <w:bCs/>
                <w:sz w:val="19"/>
                <w:szCs w:val="19"/>
              </w:rPr>
              <w:t xml:space="preserve">[PROCEDIMIENTO INTERNO A DEFINIR POR LA COOPERATIVA]</w:t>
            </w:r>
            <w:r>
              <w:rPr>
                <w:b w:val="false"/>
                <w:bCs w:val="false"/>
                <w:sz w:val="19"/>
                <w:szCs w:val="19"/>
              </w:rPr>
              <w:t xml:space="preserve"> Depende de los límites de monto que fije el estatuto o el reglamento interno; el sistema debe permitir configurar ese límite, no asumir uno.</w:t>
            </w:r>
          </w:p>
        </w:tc>
      </w:tr>
      <w:tr>
        <w:tc>
          <w:tcPr>
            <w:tcW w:type="dxa" w:w="4200"/>
            <w:tcMar>
              <w:top w:type="dxa" w:w="100"/>
              <w:left w:type="dxa" w:w="120"/>
              <w:bottom w:type="dxa" w:w="100"/>
              <w:right w:type="dxa" w:w="120"/>
            </w:tcMar>
            <w:vAlign w:val="center"/>
          </w:tcPr>
          <w:p>
            <w:pPr>
              <w:spacing w:after="0" w:line="260"/>
            </w:pPr>
            <w:r>
              <w:rPr>
                <w:b w:val="false"/>
                <w:bCs w:val="false"/>
                <w:sz w:val="19"/>
                <w:szCs w:val="19"/>
              </w:rPr>
              <w:t xml:space="preserve">Decisiones técnicas de obra: ¿las toma la Comisión de Obra o el IAT?</w:t>
            </w:r>
          </w:p>
        </w:tc>
        <w:tc>
          <w:tcPr>
            <w:tcW w:type="dxa" w:w="4800"/>
            <w:tcMar>
              <w:top w:type="dxa" w:w="100"/>
              <w:left w:type="dxa" w:w="120"/>
              <w:bottom w:type="dxa" w:w="100"/>
              <w:right w:type="dxa" w:w="120"/>
            </w:tcMar>
            <w:vAlign w:val="center"/>
          </w:tcPr>
          <w:p>
            <w:pPr>
              <w:spacing w:after="0" w:line="260"/>
            </w:pPr>
            <w:r>
              <w:rPr>
                <w:b/>
                <w:bCs/>
                <w:sz w:val="19"/>
                <w:szCs w:val="19"/>
              </w:rPr>
              <w:t xml:space="preserve">[OBLIGACIÓN LEGAL]</w:t>
            </w:r>
            <w:r>
              <w:rPr>
                <w:b w:val="false"/>
                <w:bCs w:val="false"/>
                <w:sz w:val="19"/>
                <w:szCs w:val="19"/>
              </w:rPr>
              <w:t xml:space="preserve"> Las decisiones técnicas (cambios de proyecto, soluciones estructurales, etc.) son responsabilidad de la dirección técnica; la Comisión de Obra gestiona y da seguimiento, pero no sustituye la firma técnica.</w:t>
            </w:r>
          </w:p>
        </w:tc>
      </w:tr>
    </w:tbl>
    <w:p>
      <w:pPr>
        <w:spacing w:after="200"/>
      </w:pPr>
    </w:p>
    <w:p>
      <w:pPr>
        <w:pStyle w:val="Heading1"/>
        <w:pBdr>
          <w:bottom w:val="single" w:color="1F4E5F" w:sz="8" w:space="4"/>
        </w:pBdr>
        <w:spacing w:after="200" w:before="240"/>
      </w:pPr>
      <w:r>
        <w:t xml:space="preserve">4. Qué debe hacer la IA en cada comisión</w:t>
      </w:r>
    </w:p>
    <w:p>
      <w:pPr>
        <w:spacing w:after="160" w:line="300"/>
        <w:jc w:val="both"/>
      </w:pPr>
      <w:r>
        <w:t xml:space="preserve">La IA de este sistema cumple, en todas las comisiones, el mismo tipo de papel: lee lo que ya está registrado, lo organiza, lo resume, detecta patrones y genera alertas o propuestas. En ningún caso decide, aprueba, gasta o autoriza. El detalle por comisión:</w:t>
      </w:r>
    </w:p>
    <w:p>
      <w:pPr>
        <w:pStyle w:val="Heading3"/>
        <w:spacing w:after="100" w:before="180"/>
      </w:pPr>
      <w:r>
        <w:t xml:space="preserve">Comisión de Obra — IA de seguimiento de obra</w:t>
      </w:r>
    </w:p>
    <w:p>
      <w:pPr>
        <w:pStyle w:val="ListParagraph"/>
        <w:numPr>
          <w:ilvl w:val="0"/>
          <w:numId w:val="2"/>
        </w:numPr>
        <w:spacing w:after="100" w:line="290"/>
      </w:pPr>
      <w:r>
        <w:t xml:space="preserve">Responde preguntas en lenguaje natural sobre el estado de la obra ("¿cómo viene la obra?", "¿qué tareas están atrasadas?", "¿qué problemas están abiertos?") a partir de los datos cargados por la propia comisión.</w:t>
      </w:r>
    </w:p>
    <w:p>
      <w:pPr>
        <w:pStyle w:val="ListParagraph"/>
        <w:numPr>
          <w:ilvl w:val="0"/>
          <w:numId w:val="2"/>
        </w:numPr>
        <w:spacing w:after="100" w:line="290"/>
      </w:pPr>
      <w:r>
        <w:t xml:space="preserve">Calcula y explica el semáforo de cada tarea o etapa (verde / amarillo / rojo) según reglas configurables (por ejemplo: días de atraso, dependencias bloqueadas, problemas abiertos sin resolver).</w:t>
      </w:r>
    </w:p>
    <w:p>
      <w:pPr>
        <w:pStyle w:val="ListParagraph"/>
        <w:numPr>
          <w:ilvl w:val="0"/>
          <w:numId w:val="2"/>
        </w:numPr>
        <w:spacing w:after="100" w:line="290"/>
      </w:pPr>
      <w:r>
        <w:t xml:space="preserve">Detecta dependencias entre tareas ("la tarea X no puede avanzar porque depende de Y, que está atrasada") si esas dependencias fueron cargadas al planificar el cronograma.</w:t>
      </w:r>
    </w:p>
    <w:p>
      <w:pPr>
        <w:pStyle w:val="ListParagraph"/>
        <w:numPr>
          <w:ilvl w:val="0"/>
          <w:numId w:val="2"/>
        </w:numPr>
        <w:spacing w:after="100" w:line="290"/>
      </w:pPr>
      <w:r>
        <w:t xml:space="preserve">Sugiere, cada semana, una lista de "qué controlar" priorizando tareas críticas y próximas a vencer.</w:t>
      </w:r>
    </w:p>
    <w:p>
      <w:pPr>
        <w:pStyle w:val="Heading3"/>
        <w:spacing w:after="100" w:before="180"/>
      </w:pPr>
      <w:r>
        <w:t xml:space="preserve">Comisión de Trabajo — IA de organización de jornadas</w:t>
      </w:r>
    </w:p>
    <w:p>
      <w:pPr>
        <w:pStyle w:val="ListParagraph"/>
        <w:numPr>
          <w:ilvl w:val="0"/>
          <w:numId w:val="2"/>
        </w:numPr>
        <w:spacing w:after="100" w:line="290"/>
      </w:pPr>
      <w:r>
        <w:t xml:space="preserve">A partir de la cantidad de personas disponibles, sus habilidades registradas, las tareas pendientes y las restricciones (herramientas, prioridad, tiempo), propone una distribución de tareas para la jornada.</w:t>
      </w:r>
    </w:p>
    <w:p>
      <w:pPr>
        <w:pStyle w:val="ListParagraph"/>
        <w:numPr>
          <w:ilvl w:val="0"/>
          <w:numId w:val="2"/>
        </w:numPr>
        <w:spacing w:after="100" w:line="290"/>
      </w:pPr>
      <w:r>
        <w:t xml:space="preserve">La propuesta es siempre editable por la Comisión de Trabajo antes de confirmarse; la IA arma un borrador razonable, no una asignación definitiva.</w:t>
      </w:r>
    </w:p>
    <w:p>
      <w:pPr>
        <w:pStyle w:val="ListParagraph"/>
        <w:numPr>
          <w:ilvl w:val="0"/>
          <w:numId w:val="2"/>
        </w:numPr>
        <w:spacing w:after="100" w:line="290"/>
      </w:pPr>
      <w:r>
        <w:t xml:space="preserve">Explica su propuesta ("asigné a estas 5 personas a electricidad porque tienen esa habilidad registrada y es tarea prioritaria esta semana").</w:t>
      </w:r>
    </w:p>
    <w:p>
      <w:pPr>
        <w:pStyle w:val="ListParagraph"/>
        <w:numPr>
          <w:ilvl w:val="0"/>
          <w:numId w:val="2"/>
        </w:numPr>
        <w:spacing w:after="100" w:line="290"/>
      </w:pPr>
      <w:r>
        <w:t xml:space="preserve">Alerta cuando faltan personas con una habilidad necesaria, o cuando una tarea crítica queda sin cubrir.</w:t>
      </w:r>
    </w:p>
    <w:p>
      <w:pPr>
        <w:pStyle w:val="Heading3"/>
        <w:spacing w:after="100" w:before="180"/>
      </w:pPr>
      <w:r>
        <w:t xml:space="preserve">Comisión de Compras — IA de análisis de presupuestos</w:t>
      </w:r>
    </w:p>
    <w:p>
      <w:pPr>
        <w:pStyle w:val="ListParagraph"/>
        <w:numPr>
          <w:ilvl w:val="0"/>
          <w:numId w:val="2"/>
        </w:numPr>
        <w:spacing w:after="100" w:line="290"/>
      </w:pPr>
      <w:r>
        <w:t xml:space="preserve">Organiza y compara objetivamente los presupuestos cargados (precio, precio unitario, plazo, forma de pago, garantía, historial del proveedor).</w:t>
      </w:r>
    </w:p>
    <w:p>
      <w:pPr>
        <w:pStyle w:val="ListParagraph"/>
        <w:numPr>
          <w:ilvl w:val="0"/>
          <w:numId w:val="2"/>
        </w:numPr>
        <w:spacing w:after="100" w:line="290"/>
      </w:pPr>
      <w:r>
        <w:t xml:space="preserve">Redacta la comparación en lenguaje claro, señalando ventajas y desventajas de cada opción ("el proveedor A es más barato pero no ofrece garantía; el proveedor B entrega antes").</w:t>
      </w:r>
    </w:p>
    <w:p>
      <w:pPr>
        <w:pStyle w:val="ListParagraph"/>
        <w:numPr>
          <w:ilvl w:val="0"/>
          <w:numId w:val="2"/>
        </w:numPr>
        <w:spacing w:after="100" w:line="290"/>
      </w:pPr>
      <w:r>
        <w:t xml:space="preserve">Nunca elige por sí sola al proveedor ni marca una compra como aprobada: deja la comparación lista para que la persona u órgano responsable decida.</w:t>
      </w:r>
    </w:p>
    <w:p>
      <w:pPr>
        <w:pStyle w:val="ListParagraph"/>
        <w:numPr>
          <w:ilvl w:val="0"/>
          <w:numId w:val="2"/>
        </w:numPr>
        <w:spacing w:after="100" w:line="290"/>
      </w:pPr>
      <w:r>
        <w:t xml:space="preserve">Responde consultas sobre el historial de compras y proveedores ("¿a quién le compramos cemento la última vez?", "¿qué proveedor tuvo problemas de entrega?").</w:t>
      </w:r>
    </w:p>
    <w:p>
      <w:pPr>
        <w:pStyle w:val="Heading3"/>
        <w:spacing w:after="100" w:before="180"/>
      </w:pPr>
      <w:r>
        <w:t xml:space="preserve">Comisión de Seguridad, Higiene y Prevención — IA de alerta y apoyo visual</w:t>
      </w:r>
    </w:p>
    <w:p>
      <w:pPr>
        <w:pStyle w:val="ListParagraph"/>
        <w:numPr>
          <w:ilvl w:val="0"/>
          <w:numId w:val="2"/>
        </w:numPr>
        <w:spacing w:after="100" w:line="290"/>
      </w:pPr>
      <w:r>
        <w:t xml:space="preserve">Controla automáticamente vencimientos de documentación, capacitaciones y entregas de EPP, y genera alertas antes de que venzan.</w:t>
      </w:r>
    </w:p>
    <w:p>
      <w:pPr>
        <w:pStyle w:val="ListParagraph"/>
        <w:numPr>
          <w:ilvl w:val="0"/>
          <w:numId w:val="2"/>
        </w:numPr>
        <w:spacing w:after="100" w:line="290"/>
      </w:pPr>
      <w:r>
        <w:t xml:space="preserve">Puede analizar fotografías cargadas por la comisión y señalar posibles riesgos visibles (por ejemplo: ausencia aparente de baranda de protección, acopio de materiales en zona de circulación).</w:t>
      </w:r>
    </w:p>
    <w:p>
      <w:pPr>
        <w:pStyle w:val="ListParagraph"/>
        <w:numPr>
          <w:ilvl w:val="0"/>
          <w:numId w:val="2"/>
        </w:numPr>
        <w:spacing w:after="100" w:line="290"/>
      </w:pPr>
      <w:r>
        <w:t xml:space="preserve">Toda observación de la IA sobre una fotografía debe presentarse explícitamente como "asistencia preliminar, no sustituye la evaluación del responsable de seguridad, el técnico prevencionista o el IAT", y quedar registrada como sugerencia, no como hallazgo confirmado hasta que una persona la valide.</w:t>
      </w:r>
    </w:p>
    <w:p>
      <w:pPr>
        <w:pStyle w:val="ListParagraph"/>
        <w:numPr>
          <w:ilvl w:val="0"/>
          <w:numId w:val="2"/>
        </w:numPr>
        <w:spacing w:after="100" w:line="290"/>
      </w:pPr>
      <w:r>
        <w:t xml:space="preserve">Mantiene un tablero de riesgos abiertos y su antigüedad.</w:t>
      </w:r>
    </w:p>
    <w:p>
      <w:pPr>
        <w:pStyle w:val="Heading3"/>
        <w:spacing w:after="100" w:before="180"/>
      </w:pPr>
      <w:r>
        <w:t xml:space="preserve">Comisión Administrativa y Tesorería — IA financiera</w:t>
      </w:r>
    </w:p>
    <w:p>
      <w:pPr>
        <w:pStyle w:val="ListParagraph"/>
        <w:numPr>
          <w:ilvl w:val="0"/>
          <w:numId w:val="2"/>
        </w:numPr>
        <w:spacing w:after="100" w:line="290"/>
      </w:pPr>
      <w:r>
        <w:t xml:space="preserve">Diferencia y explica saldo bancario, compromisos ya asumidos, gastos proyectados y disponible prudencial.</w:t>
      </w:r>
    </w:p>
    <w:p>
      <w:pPr>
        <w:pStyle w:val="ListParagraph"/>
        <w:numPr>
          <w:ilvl w:val="0"/>
          <w:numId w:val="2"/>
        </w:numPr>
        <w:spacing w:after="100" w:line="290"/>
      </w:pPr>
      <w:r>
        <w:t xml:space="preserve">Genera resúmenes periódicos (semanal, mensual) y comparaciones presupuesto vs. gasto real.</w:t>
      </w:r>
    </w:p>
    <w:p>
      <w:pPr>
        <w:pStyle w:val="ListParagraph"/>
        <w:numPr>
          <w:ilvl w:val="0"/>
          <w:numId w:val="2"/>
        </w:numPr>
        <w:spacing w:after="100" w:line="290"/>
      </w:pPr>
      <w:r>
        <w:t xml:space="preserve">Advierte cuando una nueva compra comprometería el flujo de fondos proyectado, antes de que la compra se apruebe.</w:t>
      </w:r>
    </w:p>
    <w:p>
      <w:pPr>
        <w:pStyle w:val="ListParagraph"/>
        <w:numPr>
          <w:ilvl w:val="0"/>
          <w:numId w:val="2"/>
        </w:numPr>
        <w:spacing w:after="100" w:line="290"/>
      </w:pPr>
      <w:r>
        <w:t xml:space="preserve">Nunca ejecuta un pago ni modifica un registro contable por sí sola.</w:t>
      </w:r>
    </w:p>
    <w:p>
      <w:pPr>
        <w:pStyle w:val="Heading3"/>
        <w:spacing w:after="100" w:before="180"/>
      </w:pPr>
      <w:r>
        <w:t xml:space="preserve">Consejo Directivo y Asamblea — IA de síntesis institucional</w:t>
      </w:r>
    </w:p>
    <w:p>
      <w:pPr>
        <w:pStyle w:val="ListParagraph"/>
        <w:numPr>
          <w:ilvl w:val="0"/>
          <w:numId w:val="2"/>
        </w:numPr>
        <w:spacing w:after="100" w:line="290"/>
      </w:pPr>
      <w:r>
        <w:t xml:space="preserve">Prepara resúmenes ejecutivos del estado general de la cooperativa (obra, trabajo, compras, seguridad, finanzas) para reuniones e informes a Asamblea.</w:t>
      </w:r>
    </w:p>
    <w:p>
      <w:pPr>
        <w:pStyle w:val="ListParagraph"/>
        <w:numPr>
          <w:ilvl w:val="0"/>
          <w:numId w:val="2"/>
        </w:numPr>
        <w:spacing w:after="100" w:line="290"/>
      </w:pPr>
      <w:r>
        <w:t xml:space="preserve">Responde consultas sobre decisiones e historial institucional a partir de actas cargadas y documentación autorizada.</w:t>
      </w:r>
    </w:p>
    <w:p>
      <w:pPr>
        <w:pStyle w:val="ListParagraph"/>
        <w:numPr>
          <w:ilvl w:val="0"/>
          <w:numId w:val="2"/>
        </w:numPr>
        <w:spacing w:after="100" w:line="290"/>
      </w:pPr>
      <w:r>
        <w:t xml:space="preserve">Nunca redacta ni interpreta por sí sola el sentido de una resolución asamblearia en términos vinculantes: puede citar y resumir el acta, pero la interpretación formal corresponde a los órganos de gobierno y, si hace falta, al asesoramiento legal.</w:t>
      </w:r>
    </w:p>
    <w:p>
      <w:pPr>
        <w:pStyle w:val="Heading1"/>
        <w:pBdr>
          <w:bottom w:val="single" w:color="1F4E5F" w:sz="8" w:space="4"/>
        </w:pBdr>
        <w:spacing w:after="200" w:before="240"/>
      </w:pPr>
      <w:r>
        <w:t xml:space="preserve">5. Qué información debe compartir cada comisión</w:t>
      </w:r>
    </w:p>
    <w:p>
      <w:pPr>
        <w:spacing w:after="160" w:line="300"/>
        <w:jc w:val="both"/>
      </w:pPr>
      <w:r>
        <w:t xml:space="preserve">La idea central del proyecto — comisiones con herramientas propias, pero información conectada en una base común — se resuelve definiendo, por cada par de comisiones, qué dato fluye de una a otra automáticamente y qué dato queda visible pero no editable.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4E5F" w:val="clear"/>
            <w:tcMar>
              <w:top w:type="dxa" w:w="100"/>
              <w:left w:type="dxa" w:w="120"/>
              <w:bottom w:type="dxa" w:w="100"/>
              <w:right w:type="dxa" w:w="120"/>
            </w:tcMar>
            <w:vAlign w:val="center"/>
          </w:tcPr>
          <w:p>
            <w:pPr>
              <w:spacing w:after="0" w:line="260"/>
            </w:pPr>
            <w:r>
              <w:rPr>
                <w:b/>
                <w:bCs/>
                <w:color w:val="FFFFFF"/>
                <w:sz w:val="19"/>
                <w:szCs w:val="19"/>
              </w:rPr>
              <w:t xml:space="preserve">Comisión de origen</w:t>
            </w:r>
          </w:p>
        </w:tc>
        <w:tc>
          <w:tcPr>
            <w:tcW w:type="dxa" w:w="3400"/>
            <w:shd w:fill="1F4E5F" w:val="clear"/>
            <w:tcMar>
              <w:top w:type="dxa" w:w="100"/>
              <w:left w:type="dxa" w:w="120"/>
              <w:bottom w:type="dxa" w:w="100"/>
              <w:right w:type="dxa" w:w="120"/>
            </w:tcMar>
            <w:vAlign w:val="center"/>
          </w:tcPr>
          <w:p>
            <w:pPr>
              <w:spacing w:after="0" w:line="260"/>
            </w:pPr>
            <w:r>
              <w:rPr>
                <w:b/>
                <w:bCs/>
                <w:color w:val="FFFFFF"/>
                <w:sz w:val="19"/>
                <w:szCs w:val="19"/>
              </w:rPr>
              <w:t xml:space="preserve">Qué comparte</w:t>
            </w:r>
          </w:p>
        </w:tc>
        <w:tc>
          <w:tcPr>
            <w:tcW w:type="dxa" w:w="3200"/>
            <w:shd w:fill="1F4E5F" w:val="clear"/>
            <w:tcMar>
              <w:top w:type="dxa" w:w="100"/>
              <w:left w:type="dxa" w:w="120"/>
              <w:bottom w:type="dxa" w:w="100"/>
              <w:right w:type="dxa" w:w="120"/>
            </w:tcMar>
            <w:vAlign w:val="center"/>
          </w:tcPr>
          <w:p>
            <w:pPr>
              <w:spacing w:after="0" w:line="260"/>
            </w:pPr>
            <w:r>
              <w:rPr>
                <w:b/>
                <w:bCs/>
                <w:color w:val="FFFFFF"/>
                <w:sz w:val="19"/>
                <w:szCs w:val="19"/>
              </w:rPr>
              <w:t xml:space="preserve">Con quién y por qué</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Obra</w:t>
            </w:r>
          </w:p>
        </w:tc>
        <w:tc>
          <w:tcPr>
            <w:tcW w:type="dxa" w:w="3400"/>
            <w:tcMar>
              <w:top w:type="dxa" w:w="100"/>
              <w:left w:type="dxa" w:w="120"/>
              <w:bottom w:type="dxa" w:w="100"/>
              <w:right w:type="dxa" w:w="120"/>
            </w:tcMar>
            <w:vAlign w:val="center"/>
          </w:tcPr>
          <w:p>
            <w:pPr>
              <w:spacing w:after="0" w:line="260"/>
            </w:pPr>
            <w:r>
              <w:rPr>
                <w:b w:val="false"/>
                <w:bCs w:val="false"/>
                <w:sz w:val="19"/>
                <w:szCs w:val="19"/>
              </w:rPr>
              <w:t xml:space="preserve">Tareas con necesidad de materiales; problemas abiertos que impliquen gasto; fotos de avance</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Compras (para generar solicitudes) y Finanzas/Dashboard (impacto en cronograma)</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Trabajo</w:t>
            </w:r>
          </w:p>
        </w:tc>
        <w:tc>
          <w:tcPr>
            <w:tcW w:type="dxa" w:w="3400"/>
            <w:shd w:fill="F2F5F6" w:val="clear"/>
            <w:tcMar>
              <w:top w:type="dxa" w:w="100"/>
              <w:left w:type="dxa" w:w="120"/>
              <w:bottom w:type="dxa" w:w="100"/>
              <w:right w:type="dxa" w:w="120"/>
            </w:tcMar>
            <w:vAlign w:val="center"/>
          </w:tcPr>
          <w:p>
            <w:pPr>
              <w:spacing w:after="0" w:line="260"/>
            </w:pPr>
            <w:r>
              <w:rPr>
                <w:b w:val="false"/>
                <w:bCs w:val="false"/>
                <w:sz w:val="19"/>
                <w:szCs w:val="19"/>
              </w:rPr>
              <w:t xml:space="preserve">Necesidad de herramientas; horas trabajadas por núcleo (para historial de socios)</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Compras (herramientas); Administración (control de cumplimiento de ayuda mutua)</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Compras</w:t>
            </w:r>
          </w:p>
        </w:tc>
        <w:tc>
          <w:tcPr>
            <w:tcW w:type="dxa" w:w="3400"/>
            <w:tcMar>
              <w:top w:type="dxa" w:w="100"/>
              <w:left w:type="dxa" w:w="120"/>
              <w:bottom w:type="dxa" w:w="100"/>
              <w:right w:type="dxa" w:w="120"/>
            </w:tcMar>
            <w:vAlign w:val="center"/>
          </w:tcPr>
          <w:p>
            <w:pPr>
              <w:spacing w:after="0" w:line="260"/>
            </w:pPr>
            <w:r>
              <w:rPr>
                <w:b w:val="false"/>
                <w:bCs w:val="false"/>
                <w:sz w:val="19"/>
                <w:szCs w:val="19"/>
              </w:rPr>
              <w:t xml:space="preserve">Estado de cada solicitud, proveedor elegido, monto comprometido</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Obra (impacto en cronograma); Finanzas (compromisos futuros); Auditoría (todo el proceso)</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Seguridad</w:t>
            </w:r>
          </w:p>
        </w:tc>
        <w:tc>
          <w:tcPr>
            <w:tcW w:type="dxa" w:w="3400"/>
            <w:shd w:fill="F2F5F6" w:val="clear"/>
            <w:tcMar>
              <w:top w:type="dxa" w:w="100"/>
              <w:left w:type="dxa" w:w="120"/>
              <w:bottom w:type="dxa" w:w="100"/>
              <w:right w:type="dxa" w:w="120"/>
            </w:tcMar>
            <w:vAlign w:val="center"/>
          </w:tcPr>
          <w:p>
            <w:pPr>
              <w:spacing w:after="0" w:line="260"/>
            </w:pPr>
            <w:r>
              <w:rPr>
                <w:b w:val="false"/>
                <w:bCs w:val="false"/>
                <w:sz w:val="19"/>
                <w:szCs w:val="19"/>
              </w:rPr>
              <w:t xml:space="preserve">Alertas críticas, incidentes/accidentes, documentación vencida</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Consejo Directivo (escalamiento); Dashboard general (semáforo de seguridad)</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Administración</w:t>
            </w:r>
          </w:p>
        </w:tc>
        <w:tc>
          <w:tcPr>
            <w:tcW w:type="dxa" w:w="3400"/>
            <w:tcMar>
              <w:top w:type="dxa" w:w="100"/>
              <w:left w:type="dxa" w:w="120"/>
              <w:bottom w:type="dxa" w:w="100"/>
              <w:right w:type="dxa" w:w="120"/>
            </w:tcMar>
            <w:vAlign w:val="center"/>
          </w:tcPr>
          <w:p>
            <w:pPr>
              <w:spacing w:after="0" w:line="260"/>
            </w:pPr>
            <w:r>
              <w:rPr>
                <w:b w:val="false"/>
                <w:bCs w:val="false"/>
                <w:sz w:val="19"/>
                <w:szCs w:val="19"/>
              </w:rPr>
              <w:t xml:space="preserve">Facturas y documentación validada</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Tesorería (registro contable); Auditoría</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Tesorería</w:t>
            </w:r>
          </w:p>
        </w:tc>
        <w:tc>
          <w:tcPr>
            <w:tcW w:type="dxa" w:w="3400"/>
            <w:shd w:fill="F2F5F6" w:val="clear"/>
            <w:tcMar>
              <w:top w:type="dxa" w:w="100"/>
              <w:left w:type="dxa" w:w="120"/>
              <w:bottom w:type="dxa" w:w="100"/>
              <w:right w:type="dxa" w:w="120"/>
            </w:tcMar>
            <w:vAlign w:val="center"/>
          </w:tcPr>
          <w:p>
            <w:pPr>
              <w:spacing w:after="0" w:line="260"/>
            </w:pPr>
            <w:r>
              <w:rPr>
                <w:b w:val="false"/>
                <w:bCs w:val="false"/>
                <w:sz w:val="19"/>
                <w:szCs w:val="19"/>
              </w:rPr>
              <w:t xml:space="preserve">Saldo, comprometido, disponible, próximos pagos</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Dashboard general; Consejo Directivo; Comisión Fiscal</w:t>
            </w:r>
          </w:p>
        </w:tc>
      </w:tr>
      <w:tr>
        <w:tc>
          <w:tcPr>
            <w:tcW w:type="dxa" w:w="2600"/>
            <w:tcMar>
              <w:top w:type="dxa" w:w="100"/>
              <w:left w:type="dxa" w:w="120"/>
              <w:bottom w:type="dxa" w:w="100"/>
              <w:right w:type="dxa" w:w="120"/>
            </w:tcMar>
            <w:vAlign w:val="center"/>
          </w:tcPr>
          <w:p>
            <w:pPr>
              <w:spacing w:after="0" w:line="260"/>
            </w:pPr>
            <w:r>
              <w:rPr>
                <w:b w:val="false"/>
                <w:bCs w:val="false"/>
                <w:sz w:val="19"/>
                <w:szCs w:val="19"/>
              </w:rPr>
              <w:t xml:space="preserve">Consejo Directivo</w:t>
            </w:r>
          </w:p>
        </w:tc>
        <w:tc>
          <w:tcPr>
            <w:tcW w:type="dxa" w:w="3400"/>
            <w:tcMar>
              <w:top w:type="dxa" w:w="100"/>
              <w:left w:type="dxa" w:w="120"/>
              <w:bottom w:type="dxa" w:w="100"/>
              <w:right w:type="dxa" w:w="120"/>
            </w:tcMar>
            <w:vAlign w:val="center"/>
          </w:tcPr>
          <w:p>
            <w:pPr>
              <w:spacing w:after="0" w:line="260"/>
            </w:pPr>
            <w:r>
              <w:rPr>
                <w:b w:val="false"/>
                <w:bCs w:val="false"/>
                <w:sz w:val="19"/>
                <w:szCs w:val="19"/>
              </w:rPr>
              <w:t xml:space="preserve">Decisiones y aprobaciones</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Todas las comisiones (quedan como referencia); Auditoría; Asamblea</w:t>
            </w:r>
          </w:p>
        </w:tc>
      </w:tr>
      <w:tr>
        <w:tc>
          <w:tcPr>
            <w:tcW w:type="dxa" w:w="2600"/>
            <w:shd w:fill="F2F5F6" w:val="clear"/>
            <w:tcMar>
              <w:top w:type="dxa" w:w="100"/>
              <w:left w:type="dxa" w:w="120"/>
              <w:bottom w:type="dxa" w:w="100"/>
              <w:right w:type="dxa" w:w="120"/>
            </w:tcMar>
            <w:vAlign w:val="center"/>
          </w:tcPr>
          <w:p>
            <w:pPr>
              <w:spacing w:after="0" w:line="260"/>
            </w:pPr>
            <w:r>
              <w:rPr>
                <w:b w:val="false"/>
                <w:bCs w:val="false"/>
                <w:sz w:val="19"/>
                <w:szCs w:val="19"/>
              </w:rPr>
              <w:t xml:space="preserve">Asamblea</w:t>
            </w:r>
          </w:p>
        </w:tc>
        <w:tc>
          <w:tcPr>
            <w:tcW w:type="dxa" w:w="3400"/>
            <w:shd w:fill="F2F5F6" w:val="clear"/>
            <w:tcMar>
              <w:top w:type="dxa" w:w="100"/>
              <w:left w:type="dxa" w:w="120"/>
              <w:bottom w:type="dxa" w:w="100"/>
              <w:right w:type="dxa" w:w="120"/>
            </w:tcMar>
            <w:vAlign w:val="center"/>
          </w:tcPr>
          <w:p>
            <w:pPr>
              <w:spacing w:after="0" w:line="260"/>
            </w:pPr>
            <w:r>
              <w:rPr>
                <w:b w:val="false"/>
                <w:bCs w:val="false"/>
                <w:sz w:val="19"/>
                <w:szCs w:val="19"/>
              </w:rPr>
              <w:t xml:space="preserve">Actas y resoluciones</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Todo el sistema, como fuente de verdad institucional citable por la IA</w:t>
            </w:r>
          </w:p>
        </w:tc>
      </w:tr>
    </w:tbl>
    <w:p>
      <w:pPr>
        <w:spacing w:after="200"/>
      </w:pPr>
    </w:p>
    <w:p>
      <w:pPr>
        <w:spacing w:after="160" w:line="300"/>
        <w:jc w:val="both"/>
      </w:pPr>
      <w:r>
        <w:rPr>
          <w:b/>
          <w:bCs/>
        </w:rPr>
        <w:t xml:space="preserve">[RECOMENDACIÓN DE LA IA / DISEÑO DE PRODUCTO]</w:t>
      </w:r>
      <w:r>
        <w:t xml:space="preserve"> Se recomienda que, por defecto, la información operativa (cronograma, compras en curso, jornadas de trabajo) sea visible para todas las comisiones y socios en modo lectura, salvo la información financiera detallada y la documentación sensible de socios, que deben tener permisos restringidos (ver punto 7). La transparencia interna es, en cooperativas de ayuda mutua, tanto un valor cultural como una herramienta de control social — pero eso lo define la Asamblea, no una decisión técnica del sistema.</w:t>
      </w:r>
    </w:p>
    <w:p>
      <w:pPr>
        <w:pStyle w:val="Heading1"/>
        <w:pBdr>
          <w:bottom w:val="single" w:color="1F4E5F" w:sz="8" w:space="4"/>
        </w:pBdr>
        <w:spacing w:after="200" w:before="240"/>
      </w:pPr>
      <w:r>
        <w:t xml:space="preserve">6. Flujo de trabajo completo</w:t>
      </w:r>
    </w:p>
    <w:p>
      <w:pPr>
        <w:spacing w:after="160" w:line="300"/>
        <w:jc w:val="both"/>
      </w:pPr>
      <w:r>
        <w:t xml:space="preserve">A continuación se describen los cuatro flujos que más se repiten en la vida diaria de la cooperativa durante la obra. Cada uno muestra cómo la información atraviesa comisiones y quién es responsable de cada paso.</w:t>
      </w:r>
    </w:p>
    <w:p>
      <w:pPr>
        <w:pStyle w:val="Heading2"/>
        <w:spacing w:after="140" w:before="220"/>
      </w:pPr>
      <w:r>
        <w:t xml:space="preserve">6.1 Flujo de una compra</w:t>
      </w:r>
    </w:p>
    <w:p>
      <w:pPr>
        <w:pStyle w:val="ListParagraph"/>
        <w:numPr>
          <w:ilvl w:val="0"/>
          <w:numId w:val="3"/>
        </w:numPr>
        <w:spacing w:after="100" w:line="290"/>
      </w:pPr>
      <w:r>
        <w:t xml:space="preserve">Una comisión (Obra, Trabajo, Seguridad u otra) detecta una necesidad y crea una solicitud de compra con material, cantidad, especificación, prioridad, etapa de obra y fecha necesaria.</w:t>
      </w:r>
    </w:p>
    <w:p>
      <w:pPr>
        <w:pStyle w:val="ListParagraph"/>
        <w:numPr>
          <w:ilvl w:val="0"/>
          <w:numId w:val="3"/>
        </w:numPr>
        <w:spacing w:after="100" w:line="290"/>
      </w:pPr>
      <w:r>
        <w:t xml:space="preserve">La solicitud llega a Compras con estado "pendiente de cotización".</w:t>
      </w:r>
    </w:p>
    <w:p>
      <w:pPr>
        <w:pStyle w:val="ListParagraph"/>
        <w:numPr>
          <w:ilvl w:val="0"/>
          <w:numId w:val="3"/>
        </w:numPr>
        <w:spacing w:after="100" w:line="290"/>
      </w:pPr>
      <w:r>
        <w:t xml:space="preserve">Compras carga como mínimo tres presupuestos cuando corresponda (según lo defina el reglamento interno), con precio, plazo, forma de pago, garantía y proveedor.</w:t>
      </w:r>
    </w:p>
    <w:p>
      <w:pPr>
        <w:pStyle w:val="ListParagraph"/>
        <w:numPr>
          <w:ilvl w:val="0"/>
          <w:numId w:val="3"/>
        </w:numPr>
        <w:spacing w:after="100" w:line="290"/>
      </w:pPr>
      <w:r>
        <w:t xml:space="preserve">La IA genera una comparación objetiva y la dirección técnica u órgano correspondiente confirma si la especificación técnica está bien.</w:t>
      </w:r>
    </w:p>
    <w:p>
      <w:pPr>
        <w:pStyle w:val="ListParagraph"/>
        <w:numPr>
          <w:ilvl w:val="0"/>
          <w:numId w:val="3"/>
        </w:numPr>
        <w:spacing w:after="100" w:line="290"/>
      </w:pPr>
      <w:r>
        <w:t xml:space="preserve">Tesorería o el Consejo Directivo (según el monto y el límite delegado) revisa el impacto financiero (¿compromete el disponible prudencial?) y aprueba, rechaza o pide otra cotización.</w:t>
      </w:r>
    </w:p>
    <w:p>
      <w:pPr>
        <w:pStyle w:val="ListParagraph"/>
        <w:numPr>
          <w:ilvl w:val="0"/>
          <w:numId w:val="3"/>
        </w:numPr>
        <w:spacing w:after="100" w:line="290"/>
      </w:pPr>
      <w:r>
        <w:t xml:space="preserve">Se registra la decisión final, quién la tomó y por qué. Queda en el historial del proveedor y en auditoría.</w:t>
      </w:r>
    </w:p>
    <w:p>
      <w:pPr>
        <w:pStyle w:val="ListParagraph"/>
        <w:numPr>
          <w:ilvl w:val="0"/>
          <w:numId w:val="3"/>
        </w:numPr>
        <w:spacing w:after="100" w:line="290"/>
      </w:pPr>
      <w:r>
        <w:t xml:space="preserve">Compras hace seguimiento de la entrega; si hay atraso, se genera una alerta.</w:t>
      </w:r>
    </w:p>
    <w:p>
      <w:pPr>
        <w:pStyle w:val="ListParagraph"/>
        <w:numPr>
          <w:ilvl w:val="0"/>
          <w:numId w:val="3"/>
        </w:numPr>
        <w:spacing w:after="100" w:line="290"/>
      </w:pPr>
      <w:r>
        <w:t xml:space="preserve">Administración registra la factura; Tesorería registra el pago.</w:t>
      </w:r>
    </w:p>
    <w:p>
      <w:pPr>
        <w:pStyle w:val="Heading2"/>
        <w:spacing w:after="140" w:before="220"/>
      </w:pPr>
      <w:r>
        <w:t xml:space="preserve">6.2 Flujo de una jornada de ayuda mutua</w:t>
      </w:r>
    </w:p>
    <w:p>
      <w:pPr>
        <w:pStyle w:val="ListParagraph"/>
        <w:numPr>
          <w:ilvl w:val="0"/>
          <w:numId w:val="3"/>
        </w:numPr>
        <w:spacing w:after="100" w:line="290"/>
      </w:pPr>
      <w:r>
        <w:t xml:space="preserve">La Comisión de Trabajo define fecha, tareas disponibles y herramientas necesarias.</w:t>
      </w:r>
    </w:p>
    <w:p>
      <w:pPr>
        <w:pStyle w:val="ListParagraph"/>
        <w:numPr>
          <w:ilvl w:val="0"/>
          <w:numId w:val="3"/>
        </w:numPr>
        <w:spacing w:after="100" w:line="290"/>
      </w:pPr>
      <w:r>
        <w:t xml:space="preserve">Los socios confirman asistencia (o la Comisión de Trabajo registra el compromiso mensual/quincenal, según el reglamento interno).</w:t>
      </w:r>
    </w:p>
    <w:p>
      <w:pPr>
        <w:pStyle w:val="ListParagraph"/>
        <w:numPr>
          <w:ilvl w:val="0"/>
          <w:numId w:val="3"/>
        </w:numPr>
        <w:spacing w:after="100" w:line="290"/>
      </w:pPr>
      <w:r>
        <w:t xml:space="preserve">La IA propone una distribución de personas por tarea, según habilidades y disponibilidad; la Comisión de Trabajo la ajusta y confirma.</w:t>
      </w:r>
    </w:p>
    <w:p>
      <w:pPr>
        <w:pStyle w:val="ListParagraph"/>
        <w:numPr>
          <w:ilvl w:val="0"/>
          <w:numId w:val="3"/>
        </w:numPr>
        <w:spacing w:after="100" w:line="290"/>
      </w:pPr>
      <w:r>
        <w:t xml:space="preserve">El día de la jornada se registra asistencia real y horas trabajadas por núcleo familiar.</w:t>
      </w:r>
    </w:p>
    <w:p>
      <w:pPr>
        <w:pStyle w:val="ListParagraph"/>
        <w:numPr>
          <w:ilvl w:val="0"/>
          <w:numId w:val="3"/>
        </w:numPr>
        <w:spacing w:after="100" w:line="290"/>
      </w:pPr>
      <w:r>
        <w:t xml:space="preserve">Las horas quedan acreditadas en el historial de cada núcleo; las ausencias se marcan para seguimiento según el reglamento interno.</w:t>
      </w:r>
    </w:p>
    <w:p>
      <w:pPr>
        <w:pStyle w:val="ListParagraph"/>
        <w:numPr>
          <w:ilvl w:val="0"/>
          <w:numId w:val="3"/>
        </w:numPr>
        <w:spacing w:after="100" w:line="290"/>
      </w:pPr>
      <w:r>
        <w:t xml:space="preserve">Si quedaron tareas sin terminar, pasan al cronograma de obra como pendientes para la próxima jornada.</w:t>
      </w:r>
    </w:p>
    <w:p>
      <w:pPr>
        <w:pStyle w:val="Heading2"/>
        <w:spacing w:after="140" w:before="220"/>
      </w:pPr>
      <w:r>
        <w:t xml:space="preserve">6.3 Flujo de un problema o riesgo de seguridad</w:t>
      </w:r>
    </w:p>
    <w:p>
      <w:pPr>
        <w:pStyle w:val="ListParagraph"/>
        <w:numPr>
          <w:ilvl w:val="0"/>
          <w:numId w:val="3"/>
        </w:numPr>
        <w:spacing w:after="100" w:line="290"/>
      </w:pPr>
      <w:r>
        <w:t xml:space="preserve">Cualquier persona autorizada carga una observación, con o sin foto.</w:t>
      </w:r>
    </w:p>
    <w:p>
      <w:pPr>
        <w:pStyle w:val="ListParagraph"/>
        <w:numPr>
          <w:ilvl w:val="0"/>
          <w:numId w:val="3"/>
        </w:numPr>
        <w:spacing w:after="100" w:line="290"/>
      </w:pPr>
      <w:r>
        <w:t xml:space="preserve">La IA puede señalar riesgos visibles en la foto como asistencia preliminar (nunca como diagnóstico definitivo).</w:t>
      </w:r>
    </w:p>
    <w:p>
      <w:pPr>
        <w:pStyle w:val="ListParagraph"/>
        <w:numPr>
          <w:ilvl w:val="0"/>
          <w:numId w:val="3"/>
        </w:numPr>
        <w:spacing w:after="100" w:line="290"/>
      </w:pPr>
      <w:r>
        <w:t xml:space="preserve">La Comisión de Seguridad clasifica el riesgo (bajo/medio/crítico) y define una medida correctiva y un responsable.</w:t>
      </w:r>
    </w:p>
    <w:p>
      <w:pPr>
        <w:pStyle w:val="ListParagraph"/>
        <w:numPr>
          <w:ilvl w:val="0"/>
          <w:numId w:val="3"/>
        </w:numPr>
        <w:spacing w:after="100" w:line="290"/>
      </w:pPr>
      <w:r>
        <w:t xml:space="preserve">Si es crítico, se genera una alerta roja al Consejo Directivo y, si corresponde, al IAT o técnico prevencionista, de forma inmediata.</w:t>
      </w:r>
    </w:p>
    <w:p>
      <w:pPr>
        <w:pStyle w:val="ListParagraph"/>
        <w:numPr>
          <w:ilvl w:val="0"/>
          <w:numId w:val="3"/>
        </w:numPr>
        <w:spacing w:after="100" w:line="290"/>
      </w:pPr>
      <w:r>
        <w:t xml:space="preserve">Se hace seguimiento hasta que la medida correctiva se marca como resuelta y validada por la Comisión de Seguridad (no automáticamente por la IA).</w:t>
      </w:r>
    </w:p>
    <w:p>
      <w:pPr>
        <w:pStyle w:val="ListParagraph"/>
        <w:numPr>
          <w:ilvl w:val="0"/>
          <w:numId w:val="3"/>
        </w:numPr>
        <w:spacing w:after="100" w:line="290"/>
      </w:pPr>
      <w:r>
        <w:t xml:space="preserve">Todo el historial queda disponible para inspecciones futuras y para la memoria histórica de la cooperativa.</w:t>
      </w:r>
    </w:p>
    <w:p>
      <w:pPr>
        <w:pStyle w:val="Heading2"/>
        <w:spacing w:after="140" w:before="220"/>
      </w:pPr>
      <w:r>
        <w:t xml:space="preserve">6.4 Flujo financiero semanal</w:t>
      </w:r>
    </w:p>
    <w:p>
      <w:pPr>
        <w:pStyle w:val="ListParagraph"/>
        <w:numPr>
          <w:ilvl w:val="0"/>
          <w:numId w:val="3"/>
        </w:numPr>
        <w:spacing w:after="100" w:line="290"/>
      </w:pPr>
      <w:r>
        <w:t xml:space="preserve">El sistema consolida automáticamente ingresos, egresos, compras aprobadas y pagos pendientes de la semana.</w:t>
      </w:r>
    </w:p>
    <w:p>
      <w:pPr>
        <w:pStyle w:val="ListParagraph"/>
        <w:numPr>
          <w:ilvl w:val="0"/>
          <w:numId w:val="3"/>
        </w:numPr>
        <w:spacing w:after="100" w:line="290"/>
      </w:pPr>
      <w:r>
        <w:t xml:space="preserve">La IA calcula el disponible prudencial (saldo menos comprometido menos gastos proyectados a 30 días) y redacta un resumen.</w:t>
      </w:r>
    </w:p>
    <w:p>
      <w:pPr>
        <w:pStyle w:val="ListParagraph"/>
        <w:numPr>
          <w:ilvl w:val="0"/>
          <w:numId w:val="3"/>
        </w:numPr>
        <w:spacing w:after="100" w:line="290"/>
      </w:pPr>
      <w:r>
        <w:t xml:space="preserve">Tesorería revisa el resumen, lo ajusta si hace falta y lo comparte con el Consejo Directivo.</w:t>
      </w:r>
    </w:p>
    <w:p>
      <w:pPr>
        <w:pStyle w:val="ListParagraph"/>
        <w:numPr>
          <w:ilvl w:val="0"/>
          <w:numId w:val="3"/>
        </w:numPr>
        <w:spacing w:after="100" w:line="290"/>
      </w:pPr>
      <w:r>
        <w:t xml:space="preserve">Si el disponible prudencial cae por debajo de un umbral que la cooperativa defina, se genera una alerta automática.</w:t>
      </w:r>
    </w:p>
    <w:p>
      <w:pPr>
        <w:pStyle w:val="Heading1"/>
        <w:pBdr>
          <w:bottom w:val="single" w:color="1F4E5F" w:sz="8" w:space="4"/>
        </w:pBdr>
        <w:spacing w:after="200" w:before="240"/>
      </w:pPr>
      <w:r>
        <w:t xml:space="preserve">7. Roles y permisos</w:t>
      </w:r>
    </w:p>
    <w:p>
      <w:pPr>
        <w:spacing w:after="160" w:line="300"/>
        <w:jc w:val="both"/>
      </w:pPr>
      <w:r>
        <w:t xml:space="preserve">Se propone un modelo de permisos por rol (RBAC) simple, con cuatro niveles de acceso por módulo: Sin acceso, Lectura, Edición (dentro de su comisión) y Aprobación (solo para quien estatutaria o reglamentariamente puede autorizar). La IA en sí misma no es un "rol" con permisos propios: opera siempre con los permisos de la persona que le pregunta, y nunca accede a información que esa persona no podría ver por sí misma.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tblGrid>
      <w:tr>
        <w:trPr>
          <w:tblHeader/>
        </w:trPr>
        <w:tc>
          <w:tcPr>
            <w:tcW w:type="dxa" w:w="1800"/>
            <w:shd w:fill="1F4E5F" w:val="clear"/>
            <w:tcMar>
              <w:top w:type="dxa" w:w="100"/>
              <w:left w:type="dxa" w:w="120"/>
              <w:bottom w:type="dxa" w:w="100"/>
              <w:right w:type="dxa" w:w="120"/>
            </w:tcMar>
            <w:vAlign w:val="center"/>
          </w:tcPr>
          <w:p>
            <w:pPr>
              <w:spacing w:after="0" w:line="260"/>
            </w:pPr>
            <w:r>
              <w:rPr>
                <w:b/>
                <w:bCs/>
                <w:color w:val="FFFFFF"/>
                <w:sz w:val="19"/>
                <w:szCs w:val="19"/>
              </w:rPr>
              <w:t xml:space="preserve">Rol</w:t>
            </w:r>
          </w:p>
        </w:tc>
        <w:tc>
          <w:tcPr>
            <w:tcW w:type="dxa" w:w="1200"/>
            <w:shd w:fill="1F4E5F" w:val="clear"/>
            <w:tcMar>
              <w:top w:type="dxa" w:w="100"/>
              <w:left w:type="dxa" w:w="120"/>
              <w:bottom w:type="dxa" w:w="100"/>
              <w:right w:type="dxa" w:w="120"/>
            </w:tcMar>
            <w:vAlign w:val="center"/>
          </w:tcPr>
          <w:p>
            <w:pPr>
              <w:spacing w:after="0" w:line="260"/>
            </w:pPr>
            <w:r>
              <w:rPr>
                <w:b/>
                <w:bCs/>
                <w:color w:val="FFFFFF"/>
                <w:sz w:val="19"/>
                <w:szCs w:val="19"/>
              </w:rPr>
              <w:t xml:space="preserve">Obra</w:t>
            </w:r>
          </w:p>
        </w:tc>
        <w:tc>
          <w:tcPr>
            <w:tcW w:type="dxa" w:w="1200"/>
            <w:shd w:fill="1F4E5F" w:val="clear"/>
            <w:tcMar>
              <w:top w:type="dxa" w:w="100"/>
              <w:left w:type="dxa" w:w="120"/>
              <w:bottom w:type="dxa" w:w="100"/>
              <w:right w:type="dxa" w:w="120"/>
            </w:tcMar>
            <w:vAlign w:val="center"/>
          </w:tcPr>
          <w:p>
            <w:pPr>
              <w:spacing w:after="0" w:line="260"/>
            </w:pPr>
            <w:r>
              <w:rPr>
                <w:b/>
                <w:bCs/>
                <w:color w:val="FFFFFF"/>
                <w:sz w:val="19"/>
                <w:szCs w:val="19"/>
              </w:rPr>
              <w:t xml:space="preserve">Trabajo</w:t>
            </w:r>
          </w:p>
        </w:tc>
        <w:tc>
          <w:tcPr>
            <w:tcW w:type="dxa" w:w="1200"/>
            <w:shd w:fill="1F4E5F" w:val="clear"/>
            <w:tcMar>
              <w:top w:type="dxa" w:w="100"/>
              <w:left w:type="dxa" w:w="120"/>
              <w:bottom w:type="dxa" w:w="100"/>
              <w:right w:type="dxa" w:w="120"/>
            </w:tcMar>
            <w:vAlign w:val="center"/>
          </w:tcPr>
          <w:p>
            <w:pPr>
              <w:spacing w:after="0" w:line="260"/>
            </w:pPr>
            <w:r>
              <w:rPr>
                <w:b/>
                <w:bCs/>
                <w:color w:val="FFFFFF"/>
                <w:sz w:val="19"/>
                <w:szCs w:val="19"/>
              </w:rPr>
              <w:t xml:space="preserve">Compras</w:t>
            </w:r>
          </w:p>
        </w:tc>
        <w:tc>
          <w:tcPr>
            <w:tcW w:type="dxa" w:w="1200"/>
            <w:shd w:fill="1F4E5F" w:val="clear"/>
            <w:tcMar>
              <w:top w:type="dxa" w:w="100"/>
              <w:left w:type="dxa" w:w="120"/>
              <w:bottom w:type="dxa" w:w="100"/>
              <w:right w:type="dxa" w:w="120"/>
            </w:tcMar>
            <w:vAlign w:val="center"/>
          </w:tcPr>
          <w:p>
            <w:pPr>
              <w:spacing w:after="0" w:line="260"/>
            </w:pPr>
            <w:r>
              <w:rPr>
                <w:b/>
                <w:bCs/>
                <w:color w:val="FFFFFF"/>
                <w:sz w:val="19"/>
                <w:szCs w:val="19"/>
              </w:rPr>
              <w:t xml:space="preserve">Seguridad</w:t>
            </w:r>
          </w:p>
        </w:tc>
        <w:tc>
          <w:tcPr>
            <w:tcW w:type="dxa" w:w="1200"/>
            <w:shd w:fill="1F4E5F" w:val="clear"/>
            <w:tcMar>
              <w:top w:type="dxa" w:w="100"/>
              <w:left w:type="dxa" w:w="120"/>
              <w:bottom w:type="dxa" w:w="100"/>
              <w:right w:type="dxa" w:w="120"/>
            </w:tcMar>
            <w:vAlign w:val="center"/>
          </w:tcPr>
          <w:p>
            <w:pPr>
              <w:spacing w:after="0" w:line="260"/>
            </w:pPr>
            <w:r>
              <w:rPr>
                <w:b/>
                <w:bCs/>
                <w:color w:val="FFFFFF"/>
                <w:sz w:val="19"/>
                <w:szCs w:val="19"/>
              </w:rPr>
              <w:t xml:space="preserve">Finanzas</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Socio/a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 + su asistencia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Sin acceso a montos; lectura de estado general</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 de alertas generales</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 de resumen general (si Asamblea lo habilita)</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Comisión de Obra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 (solicitudes)</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Sin acceso</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Comisión de Trabajo</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Edición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Edición (solicitudes)</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Sin acceso</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Comisión de Compras</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 (montos de compras)</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Comisión de Seguridad</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Edición (solicitudes urgentes)</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Edición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Sin acceso</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Administración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 (registro)</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Tesorería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Aprobación (según monto)</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Edición + Aprobación</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Consejo Directivo</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Aprobación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Aprobación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Aprobación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Aprobación (medidas)</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Aprobación</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Comisión Fiscal</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Lectura amplia + observaciones</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IAT / Dirección técnica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 técnica + Aprobación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Lectura (especificación técnica)</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Edición</w:t>
            </w:r>
          </w:p>
        </w:tc>
        <w:tc>
          <w:tcPr>
            <w:tcW w:type="dxa" w:w="1200"/>
            <w:shd w:fill="F2F5F6" w:val="clear"/>
            <w:tcMar>
              <w:top w:type="dxa" w:w="100"/>
              <w:left w:type="dxa" w:w="120"/>
              <w:bottom w:type="dxa" w:w="100"/>
              <w:right w:type="dxa" w:w="120"/>
            </w:tcMar>
            <w:vAlign w:val="center"/>
          </w:tcPr>
          <w:p>
            <w:pPr>
              <w:spacing w:after="0" w:line="260"/>
            </w:pPr>
            <w:r>
              <w:rPr>
                <w:b w:val="false"/>
                <w:bCs w:val="false"/>
                <w:sz w:val="19"/>
                <w:szCs w:val="19"/>
              </w:rPr>
              <w:t xml:space="preserve">Sin acceso</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Administrador del sistema</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Configuración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Configuración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Configuración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Configuración</w:t>
            </w:r>
          </w:p>
        </w:tc>
        <w:tc>
          <w:tcPr>
            <w:tcW w:type="dxa" w:w="1200"/>
            <w:tcMar>
              <w:top w:type="dxa" w:w="100"/>
              <w:left w:type="dxa" w:w="120"/>
              <w:bottom w:type="dxa" w:w="100"/>
              <w:right w:type="dxa" w:w="120"/>
            </w:tcMar>
            <w:vAlign w:val="center"/>
          </w:tcPr>
          <w:p>
            <w:pPr>
              <w:spacing w:after="0" w:line="260"/>
            </w:pPr>
            <w:r>
              <w:rPr>
                <w:b w:val="false"/>
                <w:bCs w:val="false"/>
                <w:sz w:val="19"/>
                <w:szCs w:val="19"/>
              </w:rPr>
              <w:t xml:space="preserve">Configuración (no montos, salvo que también tenga rol de Tesorería)</w:t>
            </w:r>
          </w:p>
        </w:tc>
      </w:tr>
    </w:tbl>
    <w:p>
      <w:pPr>
        <w:spacing w:after="200"/>
      </w:pPr>
    </w:p>
    <w:p>
      <w:pPr>
        <w:spacing w:after="160" w:line="300"/>
        <w:jc w:val="both"/>
      </w:pPr>
      <w:r>
        <w:rPr>
          <w:b/>
          <w:bCs/>
        </w:rPr>
        <w:t xml:space="preserve">[PROCEDIMIENTO INTERNO A DEFINIR POR LA COOPERATIVA]</w:t>
      </w:r>
      <w:r>
        <w:t xml:space="preserve"> Estos cruces son un punto de partida razonable, no una definición cerrada: la matriz final de permisos debe ser aprobada por el Consejo Directivo (y, si el estatuto lo exige para cuestiones de acceso a información financiera, por la Asamblea).</w:t>
      </w:r>
    </w:p>
    <w:p>
      <w:pPr>
        <w:spacing w:after="160" w:line="300"/>
        <w:jc w:val="both"/>
      </w:pPr>
      <w:r>
        <w:rPr>
          <w:b/>
          <w:bCs/>
        </w:rPr>
        <w:t xml:space="preserve">[RECOMENDACIÓN DE LA IA / DISEÑO DE PRODUCTO]</w:t>
      </w:r>
      <w:r>
        <w:t xml:space="preserve"> Se recomienda que el rol "Administrador del sistema" (probablemente alguien de la Comisión Administrativa, o un cargo rotativo) pueda configurar permisos, pero no pueda, por ese solo hecho, aprobar pagos o compras: administrar el sistema y autorizar dinero deben ser capacidades separadas, para que una sola persona no concentre control técnico y control financiero.</w:t>
      </w:r>
    </w:p>
    <w:p>
      <w:pPr>
        <w:pStyle w:val="Heading1"/>
        <w:pBdr>
          <w:bottom w:val="single" w:color="1F4E5F" w:sz="8" w:space="4"/>
        </w:pBdr>
        <w:spacing w:after="200" w:before="240"/>
      </w:pPr>
      <w:r>
        <w:t xml:space="preserve">8. Base de datos necesaria</w:t>
      </w:r>
    </w:p>
    <w:p>
      <w:pPr>
        <w:spacing w:after="160" w:line="300"/>
        <w:jc w:val="both"/>
      </w:pPr>
      <w:r>
        <w:t xml:space="preserve">Se propone una base de datos relacional (SQL) como columna vertebral del sistema, porque la mayoría de la información de la cooperativa tiene relaciones claras entre sí (una compra pertenece a una etapa de obra, un pago pertenece a una compra, una persona pertenece a un núcleo familiar) y necesita integridad y trazabilidad — algo en lo que las bases relacionales son más sólidas que las bases documentales sueltas. A eso se suma almacenamiento de archivos (fotos, PDFs) y, para que la IA pueda "leer" documentos largos, una capa de búsqueda semántica (vectores) sobre el contenido de esos documentos.</w:t>
      </w:r>
    </w:p>
    <w:p>
      <w:pPr>
        <w:pStyle w:val="Heading2"/>
        <w:spacing w:after="140" w:before="220"/>
      </w:pPr>
      <w:r>
        <w:t xml:space="preserve">8.1 Entidades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5F" w:val="clear"/>
            <w:tcMar>
              <w:top w:type="dxa" w:w="100"/>
              <w:left w:type="dxa" w:w="120"/>
              <w:bottom w:type="dxa" w:w="100"/>
              <w:right w:type="dxa" w:w="120"/>
            </w:tcMar>
            <w:vAlign w:val="center"/>
          </w:tcPr>
          <w:p>
            <w:pPr>
              <w:spacing w:after="0" w:line="260"/>
            </w:pPr>
            <w:r>
              <w:rPr>
                <w:b/>
                <w:bCs/>
                <w:color w:val="FFFFFF"/>
                <w:sz w:val="19"/>
                <w:szCs w:val="19"/>
              </w:rPr>
              <w:t xml:space="preserve">Entidad</w:t>
            </w:r>
          </w:p>
        </w:tc>
        <w:tc>
          <w:tcPr>
            <w:tcW w:type="dxa" w:w="6600"/>
            <w:shd w:fill="1F4E5F" w:val="clear"/>
            <w:tcMar>
              <w:top w:type="dxa" w:w="100"/>
              <w:left w:type="dxa" w:w="120"/>
              <w:bottom w:type="dxa" w:w="100"/>
              <w:right w:type="dxa" w:w="120"/>
            </w:tcMar>
            <w:vAlign w:val="center"/>
          </w:tcPr>
          <w:p>
            <w:pPr>
              <w:spacing w:after="0" w:line="260"/>
            </w:pPr>
            <w:r>
              <w:rPr>
                <w:b/>
                <w:bCs/>
                <w:color w:val="FFFFFF"/>
                <w:sz w:val="19"/>
                <w:szCs w:val="19"/>
              </w:rPr>
              <w:t xml:space="preserve">Contiene</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usuarios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Persona, rol, comisión(es), núcleo familiar asociado, estado (activo/inactivo).</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nucleos_familiares</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Unidad cooperativista, integrantes, cuota social, horas acumuladas.</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comisiones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Nombre, integrantes vigentes, período.</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etapas_obra / tareas_obra</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Cronograma, dependencias entre tareas, responsable, fechas, estado, semáforo.</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avances_obra</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Registros de avance con fecha, autor, fotos, observaciones.</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problemas_obra</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Problema, severidad, tarea relacionada, estado, responsable, resolución.</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jornadas_trabajo</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Fecha, tareas, herramientas necesarias.</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asignaciones_jornada</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Persona/núcleo, tarea, jornada, propuesta por IA o manual.</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asistencias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Núcleo, jornada, horas, justificación de ausencia si aplica.</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solicitudes_compra</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Solicitante, comisión, material, cantidad, especificación, prioridad, etapa, fecha necesaria.</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presupuestos_proveedor</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Solicitud relacionada, proveedor, precio, precio unitario, plazo, garantía, forma de pago.</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proveedores</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Datos de contacto, rubros, historial de calificación.</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decisiones_compra</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Solicitud, proveedor elegido, quién decidió, motivo, fecha.</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documentos_seguridad</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Tipo, vencimiento, archivo, responsable.</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capacitaciones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Persona/núcleo, tipo, fecha, vencimiento.</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entregas_epp</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Persona, elemento, fecha, cantidad.</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inspecciones_seguridad</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Fecha, checklist, hallazgos, fotos.</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incidentes_accidentes</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Fecha, descripción, severidad, medidas, seguimiento.</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movimientos_financieros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Tipo (ingreso/egreso), monto, categoría, etapa de obra, fecha, comprobante.</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presupuesto_general</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Categoría, monto presupuestado, período.</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compromisos_futuros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Pagos pendientes, fecha estimada, monto, origen.</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documentos</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Categoría, archivo, metadatos, permisos de acceso, texto extraído para búsqueda.</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actas</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Órgano (Asamblea/Consejo), fecha, resoluciones, documento vinculado.</w:t>
            </w:r>
          </w:p>
        </w:tc>
      </w:tr>
      <w:tr>
        <w:tc>
          <w:tcPr>
            <w:tcW w:type="dxa" w:w="2400"/>
            <w:shd w:fill="F2F5F6" w:val="clear"/>
            <w:tcMar>
              <w:top w:type="dxa" w:w="100"/>
              <w:left w:type="dxa" w:w="120"/>
              <w:bottom w:type="dxa" w:w="100"/>
              <w:right w:type="dxa" w:w="120"/>
            </w:tcMar>
            <w:vAlign w:val="center"/>
          </w:tcPr>
          <w:p>
            <w:pPr>
              <w:spacing w:after="0" w:line="260"/>
            </w:pPr>
            <w:r>
              <w:rPr>
                <w:b w:val="false"/>
                <w:bCs w:val="false"/>
                <w:sz w:val="19"/>
                <w:szCs w:val="19"/>
              </w:rPr>
              <w:t xml:space="preserve">alertas</w:t>
            </w:r>
          </w:p>
        </w:tc>
        <w:tc>
          <w:tcPr>
            <w:tcW w:type="dxa" w:w="6600"/>
            <w:shd w:fill="F2F5F6" w:val="clear"/>
            <w:tcMar>
              <w:top w:type="dxa" w:w="100"/>
              <w:left w:type="dxa" w:w="120"/>
              <w:bottom w:type="dxa" w:w="100"/>
              <w:right w:type="dxa" w:w="120"/>
            </w:tcMar>
            <w:vAlign w:val="center"/>
          </w:tcPr>
          <w:p>
            <w:pPr>
              <w:spacing w:after="0" w:line="260"/>
            </w:pPr>
            <w:r>
              <w:rPr>
                <w:b w:val="false"/>
                <w:bCs w:val="false"/>
                <w:sz w:val="19"/>
                <w:szCs w:val="19"/>
              </w:rPr>
              <w:t xml:space="preserve">Tipo, severidad, origen, asignado a, estado, fecha.</w:t>
            </w:r>
          </w:p>
        </w:tc>
      </w:tr>
      <w:tr>
        <w:tc>
          <w:tcPr>
            <w:tcW w:type="dxa" w:w="2400"/>
            <w:tcMar>
              <w:top w:type="dxa" w:w="100"/>
              <w:left w:type="dxa" w:w="120"/>
              <w:bottom w:type="dxa" w:w="100"/>
              <w:right w:type="dxa" w:w="120"/>
            </w:tcMar>
            <w:vAlign w:val="center"/>
          </w:tcPr>
          <w:p>
            <w:pPr>
              <w:spacing w:after="0" w:line="260"/>
            </w:pPr>
            <w:r>
              <w:rPr>
                <w:b w:val="false"/>
                <w:bCs w:val="false"/>
                <w:sz w:val="19"/>
                <w:szCs w:val="19"/>
              </w:rPr>
              <w:t xml:space="preserve">auditoria</w:t>
            </w:r>
          </w:p>
        </w:tc>
        <w:tc>
          <w:tcPr>
            <w:tcW w:type="dxa" w:w="6600"/>
            <w:tcMar>
              <w:top w:type="dxa" w:w="100"/>
              <w:left w:type="dxa" w:w="120"/>
              <w:bottom w:type="dxa" w:w="100"/>
              <w:right w:type="dxa" w:w="120"/>
            </w:tcMar>
            <w:vAlign w:val="center"/>
          </w:tcPr>
          <w:p>
            <w:pPr>
              <w:spacing w:after="0" w:line="260"/>
            </w:pPr>
            <w:r>
              <w:rPr>
                <w:b w:val="false"/>
                <w:bCs w:val="false"/>
                <w:sz w:val="19"/>
                <w:szCs w:val="19"/>
              </w:rPr>
              <w:t xml:space="preserve">Usuario, acción, entidad afectada, valor anterior, valor nuevo, fecha (registro de solo agregado, nunca editable).</w:t>
            </w:r>
          </w:p>
        </w:tc>
      </w:tr>
    </w:tbl>
    <w:p>
      <w:pPr>
        <w:spacing w:after="200"/>
      </w:pPr>
    </w:p>
    <w:p>
      <w:pPr>
        <w:spacing w:after="160" w:line="300"/>
        <w:jc w:val="both"/>
      </w:pPr>
      <w:r>
        <w:rPr>
          <w:b/>
          <w:bCs/>
        </w:rPr>
        <w:t xml:space="preserve">[RECOMENDACIÓN DE LA IA / DISEÑO DE PRODUCTO]</w:t>
      </w:r>
      <w:r>
        <w:t xml:space="preserve"> Para que la IA "lea" documentos (actas, reglamentos, contratos) y responda preguntas citando la fuente, conviene sumar una tabla de fragmentos de documento con su representación vectorial (embeddings), de forma que la IA busque primero el fragmento relevante y recién después redacte la respuesta citando de dónde salió — esta técnica se llama RAG (retrieval-augmented generation) y es clave para que la IA no "invente" el contenido de un documento.</w:t>
      </w:r>
    </w:p>
    <w:p>
      <w:pPr>
        <w:pStyle w:val="Heading1"/>
        <w:pBdr>
          <w:bottom w:val="single" w:color="1F4E5F" w:sz="8" w:space="4"/>
        </w:pBdr>
        <w:spacing w:after="200" w:before="240"/>
      </w:pPr>
      <w:r>
        <w:t xml:space="preserve">9. Arquitectura técnica</w:t>
      </w:r>
    </w:p>
    <w:p>
      <w:pPr>
        <w:spacing w:after="160" w:line="300"/>
        <w:jc w:val="both"/>
      </w:pPr>
      <w:r>
        <w:t xml:space="preserve">Criterio general: empezar con tecnología gratuita o de muy bajo costo, con capacidad real de escalar sin reescribir todo cuando la cooperativa crezca o cuando termine la obra y el sistema pase a la etapa de vida en el barrio ya construido.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1F4E5F" w:val="clear"/>
            <w:tcMar>
              <w:top w:type="dxa" w:w="100"/>
              <w:left w:type="dxa" w:w="120"/>
              <w:bottom w:type="dxa" w:w="100"/>
              <w:right w:type="dxa" w:w="120"/>
            </w:tcMar>
            <w:vAlign w:val="center"/>
          </w:tcPr>
          <w:p>
            <w:pPr>
              <w:spacing w:after="0" w:line="260"/>
            </w:pPr>
            <w:r>
              <w:rPr>
                <w:b/>
                <w:bCs/>
                <w:color w:val="FFFFFF"/>
                <w:sz w:val="19"/>
                <w:szCs w:val="19"/>
              </w:rPr>
              <w:t xml:space="preserve">Capa</w:t>
            </w:r>
          </w:p>
        </w:tc>
        <w:tc>
          <w:tcPr>
            <w:tcW w:type="dxa" w:w="3200"/>
            <w:shd w:fill="1F4E5F" w:val="clear"/>
            <w:tcMar>
              <w:top w:type="dxa" w:w="100"/>
              <w:left w:type="dxa" w:w="120"/>
              <w:bottom w:type="dxa" w:w="100"/>
              <w:right w:type="dxa" w:w="120"/>
            </w:tcMar>
            <w:vAlign w:val="center"/>
          </w:tcPr>
          <w:p>
            <w:pPr>
              <w:spacing w:after="0" w:line="260"/>
            </w:pPr>
            <w:r>
              <w:rPr>
                <w:b/>
                <w:bCs/>
                <w:color w:val="FFFFFF"/>
                <w:sz w:val="19"/>
                <w:szCs w:val="19"/>
              </w:rPr>
              <w:t xml:space="preserve">Propuesta</w:t>
            </w:r>
          </w:p>
        </w:tc>
        <w:tc>
          <w:tcPr>
            <w:tcW w:type="dxa" w:w="3800"/>
            <w:shd w:fill="1F4E5F" w:val="clear"/>
            <w:tcMar>
              <w:top w:type="dxa" w:w="100"/>
              <w:left w:type="dxa" w:w="120"/>
              <w:bottom w:type="dxa" w:w="100"/>
              <w:right w:type="dxa" w:w="120"/>
            </w:tcMar>
            <w:vAlign w:val="center"/>
          </w:tcPr>
          <w:p>
            <w:pPr>
              <w:spacing w:after="0" w:line="260"/>
            </w:pPr>
            <w:r>
              <w:rPr>
                <w:b/>
                <w:bCs/>
                <w:color w:val="FFFFFF"/>
                <w:sz w:val="19"/>
                <w:szCs w:val="19"/>
              </w:rPr>
              <w:t xml:space="preserve">Motivo</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Frontend</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Aplicación web responsive (React o similar), diseñada mobile-first, instalable como PWA (Progressive Web App) para que se pueda "agregar a pantalla de inicio" en el celular sin pasar por una tienda de aplicaciones.</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Un solo código sirve para celular, tablet y computadora. No requiere publicar en App Store / Google Play, lo que reduce costo y tiempo.</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Backend</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Plataforma backend-as-a-service con base de datos relacional integrada (por ejemplo Supabase, sobre PostgreSQL) o backend propio liviano (Node.js) según la complejidad que se necesite en cada etapa.</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Da autenticación, base de datos, permisos a nivel de fila y almacenamiento de archivos ya integrados, con plan gratuito para el tamaño de una sola cooperativa.</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Base de datos</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PostgreSQL (relacional), con extensión de búsqueda vectorial (pgvector) para la capa de IA sobre documentos.</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Solidez, integridad relacional, y la misma base sirve para los datos operativos y para la búsqueda semántica de documentos, sin sumar un sistema aparte.</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Autenticación</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Usuario y contraseña + verificación por email o teléfono; roles y permisos a nivel de fila (row-level security) para que cada usuario solo vea lo que le corresponde.</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Evita que un error de la aplicación exponga datos que el rol no debería ver: el control de acceso queda también a nivel de base de datos, no solo en la pantalla.</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Almacenamiento de documentos</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Almacenamiento de archivos integrado a la plataforma backend (fotos, PDFs, actas), organizado por categoría y con metadatos.</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Mismo proveedor que la base de datos simplifica permisos y backups.</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Sistema de IA</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Modelo de lenguaje (por ejemplo, la API de Claude) llamado desde el backend, nunca desde el navegador del usuario (para no exponer credenciales), con acceso de solo lectura a la base de datos según el rol del usuario que pregunta, y con capacidad de búsqueda semántica sobre documentos (RAG).</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Mantiene a la IA como "consultora" de los datos existentes, no como un sistema aparte con su propia copia de la información, y evita que la IA pueda escribir o aprobar por error.</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Sistema de permisos</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Roles definidos en base de datos + reglas de acceso a nivel de fila.</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Un permiso mal configurado en la pantalla no alcanza para ver datos que la base de datos no autoriza.</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Auditoría</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Tabla de auditoría de solo inserción (append-only), poblada automáticamente por triggers de base de datos en cada operación relevante (no por el código de la aplicación, para que sea más difícil de eludir).</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Un registro que ni siquiera un error de programación puede borrar retroactivamente.</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Notificaciones</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Notificaciones push del navegador (vía PWA) y, como respaldo, correo electrónico; WhatsApp queda como posible integración futura si se justifica el costo.</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Empieza gratis; WhatsApp Business API tiene costo por mensaje y conviene evaluarlo cuando el uso esté consolidado.</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Backups</w:t>
            </w:r>
          </w:p>
        </w:tc>
        <w:tc>
          <w:tcPr>
            <w:tcW w:type="dxa" w:w="3200"/>
            <w:shd w:fill="F2F5F6" w:val="clear"/>
            <w:tcMar>
              <w:top w:type="dxa" w:w="100"/>
              <w:left w:type="dxa" w:w="120"/>
              <w:bottom w:type="dxa" w:w="100"/>
              <w:right w:type="dxa" w:w="120"/>
            </w:tcMar>
            <w:vAlign w:val="center"/>
          </w:tcPr>
          <w:p>
            <w:pPr>
              <w:spacing w:after="0" w:line="260"/>
            </w:pPr>
            <w:r>
              <w:rPr>
                <w:b w:val="false"/>
                <w:bCs w:val="false"/>
                <w:sz w:val="19"/>
                <w:szCs w:val="19"/>
              </w:rPr>
              <w:t xml:space="preserve">Backups automáticos diarios de la base de datos (la mayoría de los proveedores backend-as-a-service los incluyen en el plan gratuito o de bajo costo) + exportación periódica manual a un archivo fuera de la plataforma, como resguardo adicional.</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La información de dos años de obra no puede depender de un solo proveedor sin respaldo externo.</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Seguridad</w:t>
            </w:r>
          </w:p>
        </w:tc>
        <w:tc>
          <w:tcPr>
            <w:tcW w:type="dxa" w:w="3200"/>
            <w:tcMar>
              <w:top w:type="dxa" w:w="100"/>
              <w:left w:type="dxa" w:w="120"/>
              <w:bottom w:type="dxa" w:w="100"/>
              <w:right w:type="dxa" w:w="120"/>
            </w:tcMar>
            <w:vAlign w:val="center"/>
          </w:tcPr>
          <w:p>
            <w:pPr>
              <w:spacing w:after="0" w:line="260"/>
            </w:pPr>
            <w:r>
              <w:rPr>
                <w:b w:val="false"/>
                <w:bCs w:val="false"/>
                <w:sz w:val="19"/>
                <w:szCs w:val="19"/>
              </w:rPr>
              <w:t xml:space="preserve">HTTPS obligatorio, contraseñas con hash, permisos a nivel de fila, auditoría de accesos a información financiera y de socios, y revisión periódica de quién tiene qué permiso activo.</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Estándar mínimo razonable para datos financieros y personales.</w:t>
            </w:r>
          </w:p>
        </w:tc>
      </w:tr>
    </w:tbl>
    <w:p>
      <w:pPr>
        <w:spacing w:after="200"/>
      </w:pPr>
    </w:p>
    <w:p>
      <w:pPr>
        <w:spacing w:after="160" w:line="300"/>
        <w:jc w:val="both"/>
      </w:pPr>
      <w:r>
        <w:rPr>
          <w:b/>
          <w:bCs/>
        </w:rPr>
        <w:t xml:space="preserve">[RECOMENDACIÓN DE LA IA / DISEÑO DE PRODUCTO]</w:t>
      </w:r>
      <w:r>
        <w:t xml:space="preserve"> Con esta arquitectura, el sistema puede arrancar en el plan gratuito de un proveedor backend-as-a-service (suficiente para una sola cooperativa con decenas o pocos cientos de usuarios) y escalar a un plan pago solo cuando el uso lo justifique, sin cambiar de tecnología de base.</w:t>
      </w:r>
    </w:p>
    <w:p>
      <w:pPr>
        <w:pStyle w:val="Heading1"/>
        <w:pBdr>
          <w:bottom w:val="single" w:color="1F4E5F" w:sz="8" w:space="4"/>
        </w:pBdr>
        <w:spacing w:after="200" w:before="240"/>
      </w:pPr>
      <w:r>
        <w:t xml:space="preserve">10. Diseño de pantallas</w:t>
      </w:r>
    </w:p>
    <w:p>
      <w:pPr>
        <w:spacing w:after="160" w:line="300"/>
        <w:jc w:val="both"/>
      </w:pPr>
      <w:r>
        <w:t xml:space="preserve">Principio de diseño: mobile-first, con tarjetas grandes, semáforos de color, poco texto por pantalla y navegación por íconos claros. Nada de menús anidados de más de dos niveles. La misma pantalla se adapta a tablet y computadora agregando columnas, no cambiando la lógica.</w:t>
      </w:r>
    </w:p>
    <w:p>
      <w:pPr>
        <w:pStyle w:val="ListParagraph"/>
        <w:numPr>
          <w:ilvl w:val="0"/>
          <w:numId w:val="2"/>
        </w:numPr>
        <w:spacing w:after="100" w:line="290"/>
      </w:pPr>
      <w:r>
        <w:t xml:space="preserve">Pantalla de inicio / Dashboard: resumen visual de las cinco áreas (obra, trabajo, compras, seguridad, finanzas) más el panel de alertas, con acceso directo al chat con la IA.</w:t>
      </w:r>
    </w:p>
    <w:p>
      <w:pPr>
        <w:pStyle w:val="ListParagraph"/>
        <w:numPr>
          <w:ilvl w:val="0"/>
          <w:numId w:val="2"/>
        </w:numPr>
        <w:spacing w:after="100" w:line="290"/>
      </w:pPr>
      <w:r>
        <w:t xml:space="preserve">Obra: cronograma tipo lista o línea de tiempo simple, con semáforo por tarea; ficha de tarea con fotos, observaciones y responsables; formulario simple para cargar avance u observación.</w:t>
      </w:r>
    </w:p>
    <w:p>
      <w:pPr>
        <w:pStyle w:val="ListParagraph"/>
        <w:numPr>
          <w:ilvl w:val="0"/>
          <w:numId w:val="2"/>
        </w:numPr>
        <w:spacing w:after="100" w:line="290"/>
      </w:pPr>
      <w:r>
        <w:t xml:space="preserve">Trabajo: calendario de jornadas; ficha de jornada con propuesta de asignación editable; pantalla de "confirmar mi asistencia" para socios; historial personal de horas.</w:t>
      </w:r>
    </w:p>
    <w:p>
      <w:pPr>
        <w:pStyle w:val="ListParagraph"/>
        <w:numPr>
          <w:ilvl w:val="0"/>
          <w:numId w:val="2"/>
        </w:numPr>
        <w:spacing w:after="100" w:line="290"/>
      </w:pPr>
      <w:r>
        <w:t xml:space="preserve">Compras: lista de solicitudes por estado (pendiente, en cotización, en aprobación, aprobada, entregada); pantalla de comparación de presupuestos con la explicación de la IA en lenguaje simple; ficha de proveedor con historial.</w:t>
      </w:r>
    </w:p>
    <w:p>
      <w:pPr>
        <w:pStyle w:val="ListParagraph"/>
        <w:numPr>
          <w:ilvl w:val="0"/>
          <w:numId w:val="2"/>
        </w:numPr>
        <w:spacing w:after="100" w:line="290"/>
      </w:pPr>
      <w:r>
        <w:t xml:space="preserve">Seguridad: panel de alertas de vencimientos; checklist de inspección desde el celular con opción de sacar foto en el momento; ficha de incidente/accidente.</w:t>
      </w:r>
    </w:p>
    <w:p>
      <w:pPr>
        <w:pStyle w:val="ListParagraph"/>
        <w:numPr>
          <w:ilvl w:val="0"/>
          <w:numId w:val="2"/>
        </w:numPr>
        <w:spacing w:after="100" w:line="290"/>
      </w:pPr>
      <w:r>
        <w:t xml:space="preserve">Finanzas: resumen de saldo / comprometido / disponible con números grandes y claros; gráfico simple de gasto por categoría y por etapa; lista de próximos pagos.</w:t>
      </w:r>
    </w:p>
    <w:p>
      <w:pPr>
        <w:pStyle w:val="ListParagraph"/>
        <w:numPr>
          <w:ilvl w:val="0"/>
          <w:numId w:val="2"/>
        </w:numPr>
        <w:spacing w:after="100" w:line="290"/>
      </w:pPr>
      <w:r>
        <w:t xml:space="preserve">Documentos: buscador simple (incluida búsqueda por lenguaje natural vía IA) organizado por categoría, con vista previa sin necesidad de descargar.</w:t>
      </w:r>
    </w:p>
    <w:p>
      <w:pPr>
        <w:pStyle w:val="ListParagraph"/>
        <w:numPr>
          <w:ilvl w:val="0"/>
          <w:numId w:val="2"/>
        </w:numPr>
        <w:spacing w:after="100" w:line="290"/>
      </w:pPr>
      <w:r>
        <w:t xml:space="preserve">Chat con la IA: accesible desde cualquier pantalla, con las preguntas frecuentes sugeridas como botones ("¿Cómo viene la obra?", "¿Qué tenemos que hacer esta semana?"), y cada respuesta con su fuente citada debajo.</w:t>
      </w:r>
    </w:p>
    <w:p>
      <w:pPr>
        <w:pStyle w:val="ListParagraph"/>
        <w:numPr>
          <w:ilvl w:val="0"/>
          <w:numId w:val="2"/>
        </w:numPr>
        <w:spacing w:after="100" w:line="290"/>
      </w:pPr>
      <w:r>
        <w:t xml:space="preserve">Perfil / Mi cooperativa: datos del usuario, su núcleo familiar, sus horas, sus notificaciones.</w:t>
      </w:r>
    </w:p>
    <w:p>
      <w:pPr>
        <w:spacing w:after="160" w:line="300"/>
        <w:jc w:val="both"/>
      </w:pPr>
      <w:r>
        <w:rPr>
          <w:b/>
          <w:bCs/>
        </w:rPr>
        <w:t xml:space="preserve">[BUENA PRÁCTICA RECOMENDADA]</w:t>
      </w:r>
      <w:r>
        <w:t xml:space="preserve"> Para personas con poca experiencia tecnológica, se recomienda usar siempre el mismo patrón visual (misma ubicación de botón "agregar", mismo color por tipo de alerta, mismo ícono por comisión) y evitar jerga técnica: en vez de "dashboard" decir "Inicio", en vez de "CRUD" decir "cargar / editar / ver".</w:t>
      </w:r>
    </w:p>
    <w:p>
      <w:pPr>
        <w:pStyle w:val="Heading1"/>
        <w:pBdr>
          <w:bottom w:val="single" w:color="1F4E5F" w:sz="8" w:space="4"/>
        </w:pBdr>
        <w:spacing w:after="200" w:before="240"/>
      </w:pPr>
      <w:r>
        <w:t xml:space="preserve">11. Dashboard</w:t>
      </w:r>
    </w:p>
    <w:p>
      <w:pPr>
        <w:spacing w:after="160" w:line="300"/>
        <w:jc w:val="both"/>
      </w:pPr>
      <w:r>
        <w:t xml:space="preserve">El dashboard principal es la primera pantalla que ve cualquier usuario al entrar. Se organiza en seis bloques, cada uno con la información mínima para entender el estado en cinco segundos, y un botón "ver más" para entrar al módulo completo.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4E5F" w:val="clear"/>
            <w:tcMar>
              <w:top w:type="dxa" w:w="100"/>
              <w:left w:type="dxa" w:w="120"/>
              <w:bottom w:type="dxa" w:w="100"/>
              <w:right w:type="dxa" w:w="120"/>
            </w:tcMar>
            <w:vAlign w:val="center"/>
          </w:tcPr>
          <w:p>
            <w:pPr>
              <w:spacing w:after="0" w:line="260"/>
            </w:pPr>
            <w:r>
              <w:rPr>
                <w:b/>
                <w:bCs/>
                <w:color w:val="FFFFFF"/>
                <w:sz w:val="19"/>
                <w:szCs w:val="19"/>
              </w:rPr>
              <w:t xml:space="preserve">Bloque</w:t>
            </w:r>
          </w:p>
        </w:tc>
        <w:tc>
          <w:tcPr>
            <w:tcW w:type="dxa" w:w="3600"/>
            <w:shd w:fill="1F4E5F" w:val="clear"/>
            <w:tcMar>
              <w:top w:type="dxa" w:w="100"/>
              <w:left w:type="dxa" w:w="120"/>
              <w:bottom w:type="dxa" w:w="100"/>
              <w:right w:type="dxa" w:w="120"/>
            </w:tcMar>
            <w:vAlign w:val="center"/>
          </w:tcPr>
          <w:p>
            <w:pPr>
              <w:spacing w:after="0" w:line="260"/>
            </w:pPr>
            <w:r>
              <w:rPr>
                <w:b/>
                <w:bCs/>
                <w:color w:val="FFFFFF"/>
                <w:sz w:val="19"/>
                <w:szCs w:val="19"/>
              </w:rPr>
              <w:t xml:space="preserve">Qué muestra</w:t>
            </w:r>
          </w:p>
        </w:tc>
        <w:tc>
          <w:tcPr>
            <w:tcW w:type="dxa" w:w="3600"/>
            <w:shd w:fill="1F4E5F" w:val="clear"/>
            <w:tcMar>
              <w:top w:type="dxa" w:w="100"/>
              <w:left w:type="dxa" w:w="120"/>
              <w:bottom w:type="dxa" w:w="100"/>
              <w:right w:type="dxa" w:w="120"/>
            </w:tcMar>
            <w:vAlign w:val="center"/>
          </w:tcPr>
          <w:p>
            <w:pPr>
              <w:spacing w:after="0" w:line="260"/>
            </w:pPr>
            <w:r>
              <w:rPr>
                <w:b/>
                <w:bCs/>
                <w:color w:val="FFFFFF"/>
                <w:sz w:val="19"/>
                <w:szCs w:val="19"/>
              </w:rPr>
              <w:t xml:space="preserve">Ejemplo</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Obra</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Estado de avance general, tareas atrasadas, problemas abiertos, con semáforo</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 Avance general 42% · 2 tareas atrasadas · 1 problema abierto</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Trabajo</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Próxima jornada, personas asignadas, tareas pendientes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Próxima jornada: sábado 9:00 · 18 personas confirmadas · 3 tareas sin cubrir</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Compras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Compras pendientes, presupuestos esperando decisión, entregas pendientes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4 solicitudes pendientes · 2 comparaciones listas para decidir · 1 entrega atrasada</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Seguridad</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Alertas, documentación vencida, riesgos abiertos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 1 documento vencido · 2 próximos a vencer · 0 riesgos críticos abiertos</w:t>
            </w:r>
          </w:p>
        </w:tc>
      </w:tr>
      <w:tr>
        <w:tc>
          <w:tcPr>
            <w:tcW w:type="dxa" w:w="1800"/>
            <w:tcMar>
              <w:top w:type="dxa" w:w="100"/>
              <w:left w:type="dxa" w:w="120"/>
              <w:bottom w:type="dxa" w:w="100"/>
              <w:right w:type="dxa" w:w="120"/>
            </w:tcMar>
            <w:vAlign w:val="center"/>
          </w:tcPr>
          <w:p>
            <w:pPr>
              <w:spacing w:after="0" w:line="260"/>
            </w:pPr>
            <w:r>
              <w:rPr>
                <w:b w:val="false"/>
                <w:bCs w:val="false"/>
                <w:sz w:val="19"/>
                <w:szCs w:val="19"/>
              </w:rPr>
              <w:t xml:space="preserve">Finanzas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Saldo, comprometido, disponible, próximos pagos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Saldo $1.000.000 · Comprometido $700.000 · Disponible prudencial $100.000</w:t>
            </w:r>
          </w:p>
        </w:tc>
      </w:tr>
      <w:tr>
        <w:tc>
          <w:tcPr>
            <w:tcW w:type="dxa" w:w="1800"/>
            <w:shd w:fill="F2F5F6" w:val="clear"/>
            <w:tcMar>
              <w:top w:type="dxa" w:w="100"/>
              <w:left w:type="dxa" w:w="120"/>
              <w:bottom w:type="dxa" w:w="100"/>
              <w:right w:type="dxa" w:w="120"/>
            </w:tcMar>
            <w:vAlign w:val="center"/>
          </w:tcPr>
          <w:p>
            <w:pPr>
              <w:spacing w:after="0" w:line="260"/>
            </w:pPr>
            <w:r>
              <w:rPr>
                <w:b w:val="false"/>
                <w:bCs w:val="false"/>
                <w:sz w:val="19"/>
                <w:szCs w:val="19"/>
              </w:rPr>
              <w:t xml:space="preserve">Alertas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Críticas, importantes, informativas, ordenadas por urgencia</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 1 · 🟠 3 · 🟢 todo lo demás en orden</w:t>
            </w:r>
          </w:p>
        </w:tc>
      </w:tr>
    </w:tbl>
    <w:p>
      <w:pPr>
        <w:spacing w:after="200"/>
      </w:pPr>
    </w:p>
    <w:p>
      <w:pPr>
        <w:spacing w:after="160" w:line="300"/>
        <w:jc w:val="both"/>
      </w:pPr>
      <w:r>
        <w:rPr>
          <w:b/>
          <w:bCs/>
        </w:rPr>
        <w:t xml:space="preserve">[RECOMENDACIÓN DE LA IA / DISEÑO DE PRODUCTO]</w:t>
      </w:r>
      <w:r>
        <w:t xml:space="preserve"> Cada bloque del dashboard debe verse distinto según el rol: un socio ve una versión simplificada (sin montos de finanzas, por ejemplo), mientras que Consejo Directivo y Tesorería ven la versión completa. El dashboard no es una pantalla única, es una misma estructura con distinto nivel de detalle según permisos.</w:t>
      </w:r>
    </w:p>
    <w:p>
      <w:pPr>
        <w:pStyle w:val="Heading1"/>
        <w:pBdr>
          <w:bottom w:val="single" w:color="1F4E5F" w:sz="8" w:space="4"/>
        </w:pBdr>
        <w:spacing w:after="200" w:before="240"/>
      </w:pPr>
      <w:r>
        <w:t xml:space="preserve">12. Sistema de alertas</w:t>
      </w:r>
    </w:p>
    <w:p>
      <w:pPr>
        <w:spacing w:after="160" w:line="300"/>
        <w:jc w:val="both"/>
      </w:pPr>
      <w:r>
        <w:t xml:space="preserve">El motor de alertas es un conjunto de reglas que se evalúan automáticamente sobre los datos ya cargados (no requiere que nadie "avise" manualmente). Cada alerta tiene severidad, origen, comisión responsable y, opcionalmente, una persona asignada.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rPr>
          <w:tblHeader/>
        </w:trPr>
        <w:tc>
          <w:tcPr>
            <w:tcW w:type="dxa" w:w="1400"/>
            <w:shd w:fill="1F4E5F" w:val="clear"/>
            <w:tcMar>
              <w:top w:type="dxa" w:w="100"/>
              <w:left w:type="dxa" w:w="120"/>
              <w:bottom w:type="dxa" w:w="100"/>
              <w:right w:type="dxa" w:w="120"/>
            </w:tcMar>
            <w:vAlign w:val="center"/>
          </w:tcPr>
          <w:p>
            <w:pPr>
              <w:spacing w:after="0" w:line="260"/>
            </w:pPr>
            <w:r>
              <w:rPr>
                <w:b/>
                <w:bCs/>
                <w:color w:val="FFFFFF"/>
                <w:sz w:val="19"/>
                <w:szCs w:val="19"/>
              </w:rPr>
              <w:t xml:space="preserve">Severidad</w:t>
            </w:r>
          </w:p>
        </w:tc>
        <w:tc>
          <w:tcPr>
            <w:tcW w:type="dxa" w:w="3800"/>
            <w:shd w:fill="1F4E5F" w:val="clear"/>
            <w:tcMar>
              <w:top w:type="dxa" w:w="100"/>
              <w:left w:type="dxa" w:w="120"/>
              <w:bottom w:type="dxa" w:w="100"/>
              <w:right w:type="dxa" w:w="120"/>
            </w:tcMar>
            <w:vAlign w:val="center"/>
          </w:tcPr>
          <w:p>
            <w:pPr>
              <w:spacing w:after="0" w:line="260"/>
            </w:pPr>
            <w:r>
              <w:rPr>
                <w:b/>
                <w:bCs/>
                <w:color w:val="FFFFFF"/>
                <w:sz w:val="19"/>
                <w:szCs w:val="19"/>
              </w:rPr>
              <w:t xml:space="preserve">Ejemplos</w:t>
            </w:r>
          </w:p>
        </w:tc>
        <w:tc>
          <w:tcPr>
            <w:tcW w:type="dxa" w:w="3800"/>
            <w:shd w:fill="1F4E5F" w:val="clear"/>
            <w:tcMar>
              <w:top w:type="dxa" w:w="100"/>
              <w:left w:type="dxa" w:w="120"/>
              <w:bottom w:type="dxa" w:w="100"/>
              <w:right w:type="dxa" w:w="120"/>
            </w:tcMar>
            <w:vAlign w:val="center"/>
          </w:tcPr>
          <w:p>
            <w:pPr>
              <w:spacing w:after="0" w:line="260"/>
            </w:pPr>
            <w:r>
              <w:rPr>
                <w:b/>
                <w:bCs/>
                <w:color w:val="FFFFFF"/>
                <w:sz w:val="19"/>
                <w:szCs w:val="19"/>
              </w:rPr>
              <w:t xml:space="preserve">Comportamiento</w:t>
            </w:r>
          </w:p>
        </w:tc>
      </w:tr>
      <w:tr>
        <w:tc>
          <w:tcPr>
            <w:tcW w:type="dxa" w:w="1400"/>
            <w:tcMar>
              <w:top w:type="dxa" w:w="100"/>
              <w:left w:type="dxa" w:w="120"/>
              <w:bottom w:type="dxa" w:w="100"/>
              <w:right w:type="dxa" w:w="120"/>
            </w:tcMar>
            <w:vAlign w:val="center"/>
          </w:tcPr>
          <w:p>
            <w:pPr>
              <w:spacing w:after="0" w:line="260"/>
            </w:pPr>
            <w:r>
              <w:rPr>
                <w:b w:val="false"/>
                <w:bCs w:val="false"/>
                <w:sz w:val="19"/>
                <w:szCs w:val="19"/>
              </w:rPr>
              <w:t xml:space="preserve">🔴 Crítica</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Compra pendiente de aprobación que bloquea una tarea crítica de obra · desviación importante de presupuesto · riesgo de seguridad crítico · disponible prudencial negativo</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Notificación inmediata a la persona/comisión asignada y a Consejo Directivo; permanece visible hasta resolverse.</w:t>
            </w:r>
          </w:p>
        </w:tc>
      </w:tr>
      <w:tr>
        <w:tc>
          <w:tcPr>
            <w:tcW w:type="dxa" w:w="1400"/>
            <w:shd w:fill="F2F5F6" w:val="clear"/>
            <w:tcMar>
              <w:top w:type="dxa" w:w="100"/>
              <w:left w:type="dxa" w:w="120"/>
              <w:bottom w:type="dxa" w:w="100"/>
              <w:right w:type="dxa" w:w="120"/>
            </w:tcMar>
            <w:vAlign w:val="center"/>
          </w:tcPr>
          <w:p>
            <w:pPr>
              <w:spacing w:after="0" w:line="260"/>
            </w:pPr>
            <w:r>
              <w:rPr>
                <w:b w:val="false"/>
                <w:bCs w:val="false"/>
                <w:sz w:val="19"/>
                <w:szCs w:val="19"/>
              </w:rPr>
              <w:t xml:space="preserve">🟠 Importante</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Documentos próximos a vencer · tarea con varios días de atraso · proveedor sin confirmar entrega · núcleo con horas por debajo de lo esperado</w:t>
            </w:r>
          </w:p>
        </w:tc>
        <w:tc>
          <w:tcPr>
            <w:tcW w:type="dxa" w:w="3800"/>
            <w:shd w:fill="F2F5F6" w:val="clear"/>
            <w:tcMar>
              <w:top w:type="dxa" w:w="100"/>
              <w:left w:type="dxa" w:w="120"/>
              <w:bottom w:type="dxa" w:w="100"/>
              <w:right w:type="dxa" w:w="120"/>
            </w:tcMar>
            <w:vAlign w:val="center"/>
          </w:tcPr>
          <w:p>
            <w:pPr>
              <w:spacing w:after="0" w:line="260"/>
            </w:pPr>
            <w:r>
              <w:rPr>
                <w:b w:val="false"/>
                <w:bCs w:val="false"/>
                <w:sz w:val="19"/>
                <w:szCs w:val="19"/>
              </w:rPr>
              <w:t xml:space="preserve">Notificación al responsable de la comisión correspondiente; se resume en el reporte semanal.</w:t>
            </w:r>
          </w:p>
        </w:tc>
      </w:tr>
      <w:tr>
        <w:tc>
          <w:tcPr>
            <w:tcW w:type="dxa" w:w="1400"/>
            <w:tcMar>
              <w:top w:type="dxa" w:w="100"/>
              <w:left w:type="dxa" w:w="120"/>
              <w:bottom w:type="dxa" w:w="100"/>
              <w:right w:type="dxa" w:w="120"/>
            </w:tcMar>
            <w:vAlign w:val="center"/>
          </w:tcPr>
          <w:p>
            <w:pPr>
              <w:spacing w:after="0" w:line="260"/>
            </w:pPr>
            <w:r>
              <w:rPr>
                <w:b w:val="false"/>
                <w:bCs w:val="false"/>
                <w:sz w:val="19"/>
                <w:szCs w:val="19"/>
              </w:rPr>
              <w:t xml:space="preserve">🟢 Informativa</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Tareas críticas de la semana completadas · nuevo presupuesto cargado · jornada confirmada con cupo cubierto</w:t>
            </w:r>
          </w:p>
        </w:tc>
        <w:tc>
          <w:tcPr>
            <w:tcW w:type="dxa" w:w="3800"/>
            <w:tcMar>
              <w:top w:type="dxa" w:w="100"/>
              <w:left w:type="dxa" w:w="120"/>
              <w:bottom w:type="dxa" w:w="100"/>
              <w:right w:type="dxa" w:w="120"/>
            </w:tcMar>
            <w:vAlign w:val="center"/>
          </w:tcPr>
          <w:p>
            <w:pPr>
              <w:spacing w:after="0" w:line="260"/>
            </w:pPr>
            <w:r>
              <w:rPr>
                <w:b w:val="false"/>
                <w:bCs w:val="false"/>
                <w:sz w:val="19"/>
                <w:szCs w:val="19"/>
              </w:rPr>
              <w:t xml:space="preserve">Solo aparece en el dashboard, sin notificación urgente.</w:t>
            </w:r>
          </w:p>
        </w:tc>
      </w:tr>
    </w:tbl>
    <w:p>
      <w:pPr>
        <w:spacing w:after="200"/>
      </w:pPr>
    </w:p>
    <w:p>
      <w:pPr>
        <w:spacing w:after="160" w:line="300"/>
        <w:jc w:val="both"/>
      </w:pPr>
      <w:r>
        <w:rPr>
          <w:b/>
          <w:bCs/>
        </w:rPr>
        <w:t xml:space="preserve">[RECOMENDACIÓN DE LA IA / DISEÑO DE PRODUCTO]</w:t>
      </w:r>
      <w:r>
        <w:t xml:space="preserve"> Las reglas que disparan cada alerta (por ejemplo, "a partir de qué cantidad de días de atraso se considera importante", o "qué porcentaje de desviación de presupuesto se considera crítico") deben ser configurables por la cooperativa, no fijas en el código: lo que es "normal" para una obra chica puede ser "crítico" para una más grande. </w:t>
      </w:r>
      <w:r>
        <w:rPr>
          <w:b/>
          <w:bCs/>
        </w:rPr>
        <w:t xml:space="preserve">[PROCEDIMIENTO INTERNO A DEFINIR POR LA COOPERATIVA]</w:t>
      </w:r>
      <w:r>
        <w:t xml:space="preserve"> Esos umbrales concretos los debe definir el Consejo Directivo (o la comisión técnica correspondiente) antes de activar el módulo.</w:t>
      </w:r>
    </w:p>
    <w:p>
      <w:pPr>
        <w:pStyle w:val="Heading1"/>
        <w:pBdr>
          <w:bottom w:val="single" w:color="1F4E5F" w:sz="8" w:space="4"/>
        </w:pBdr>
        <w:spacing w:after="200" w:before="240"/>
      </w:pPr>
      <w:r>
        <w:t xml:space="preserve">13. Sistema de auditoría</w:t>
      </w:r>
    </w:p>
    <w:p>
      <w:pPr>
        <w:spacing w:after="160" w:line="300"/>
        <w:jc w:val="both"/>
      </w:pPr>
      <w:r>
        <w:t xml:space="preserve">Toda acción relevante (compra, pago, aprobación, cambio de presupuesto, modificación de un documento, cambio de asignación, decisión registrada) queda escrita en un historial de solo agregado: nadie puede editarlo ni borrarlo, ni siquiera el administrador del sistema. Si algo cambia, se agrega un nuevo registro mostrando el valor anterior y el nuevo, nunca se sobrescribe el anterior.</w:t>
      </w:r>
    </w:p>
    <w:p>
      <w:pPr>
        <w:spacing w:after="160" w:line="300"/>
        <w:jc w:val="both"/>
      </w:pPr>
      <w:r>
        <w:t xml:space="preserve">Cada entrada de auditoría registra:</w:t>
      </w:r>
    </w:p>
    <w:p>
      <w:pPr>
        <w:pStyle w:val="ListParagraph"/>
        <w:numPr>
          <w:ilvl w:val="0"/>
          <w:numId w:val="2"/>
        </w:numPr>
        <w:spacing w:after="100" w:line="290"/>
      </w:pPr>
      <w:r>
        <w:t xml:space="preserve">Quién realizó la acción (usuario y rol).</w:t>
      </w:r>
    </w:p>
    <w:p>
      <w:pPr>
        <w:pStyle w:val="ListParagraph"/>
        <w:numPr>
          <w:ilvl w:val="0"/>
          <w:numId w:val="2"/>
        </w:numPr>
        <w:spacing w:after="100" w:line="290"/>
      </w:pPr>
      <w:r>
        <w:t xml:space="preserve">Qué acción fue (crear, aprobar, modificar, rechazar, etc.).</w:t>
      </w:r>
    </w:p>
    <w:p>
      <w:pPr>
        <w:pStyle w:val="ListParagraph"/>
        <w:numPr>
          <w:ilvl w:val="0"/>
          <w:numId w:val="2"/>
        </w:numPr>
        <w:spacing w:after="100" w:line="290"/>
      </w:pPr>
      <w:r>
        <w:t xml:space="preserve">Cuándo ocurrió (fecha y hora).</w:t>
      </w:r>
    </w:p>
    <w:p>
      <w:pPr>
        <w:pStyle w:val="ListParagraph"/>
        <w:numPr>
          <w:ilvl w:val="0"/>
          <w:numId w:val="2"/>
        </w:numPr>
        <w:spacing w:after="100" w:line="290"/>
      </w:pPr>
      <w:r>
        <w:t xml:space="preserve">Qué cambió exactamente (valor anterior → valor nuevo).</w:t>
      </w:r>
    </w:p>
    <w:p>
      <w:pPr>
        <w:pStyle w:val="ListParagraph"/>
        <w:numPr>
          <w:ilvl w:val="0"/>
          <w:numId w:val="2"/>
        </w:numPr>
        <w:spacing w:after="100" w:line="290"/>
      </w:pPr>
      <w:r>
        <w:t xml:space="preserve">Con qué aprobación se relaciona, si corresponde (por ejemplo, qué resolución de Consejo Directivo autorizó ese pago).</w:t>
      </w:r>
    </w:p>
    <w:p>
      <w:pPr>
        <w:spacing w:after="160" w:line="300"/>
        <w:jc w:val="both"/>
      </w:pPr>
      <w:r>
        <w:rPr>
          <w:b/>
          <w:bCs/>
        </w:rPr>
        <w:t xml:space="preserve">[BUENA PRÁCTICA RECOMENDADA]</w:t>
      </w:r>
      <w:r>
        <w:t xml:space="preserve"> Se recomienda que las acciones más sensibles — compras por encima de un monto, pagos, cambios de presupuesto general, modificaciones al reglamento interno del sistema, cambios de permisos — generen además una notificación automática a la Comisión Fiscal, de forma que el control no dependa de que alguien decida revisar el historial por su cuenta.</w:t>
      </w:r>
    </w:p>
    <w:p>
      <w:pPr>
        <w:pStyle w:val="Heading1"/>
        <w:pBdr>
          <w:bottom w:val="single" w:color="1F4E5F" w:sz="8" w:space="4"/>
        </w:pBdr>
        <w:spacing w:after="200" w:before="240"/>
      </w:pPr>
      <w:r>
        <w:t xml:space="preserve">14. Sistema de documentos</w:t>
      </w:r>
    </w:p>
    <w:p>
      <w:pPr>
        <w:spacing w:after="160" w:line="300"/>
        <w:jc w:val="both"/>
      </w:pPr>
      <w:r>
        <w:t xml:space="preserve">Repositorio único, organizado por categoría, con permisos heredados del tipo de documento (por ejemplo, documentación de socios visible solo para Administración, Consejo Directivo y la propia persona; actas de Asamblea visibles para todos).</w:t>
      </w:r>
    </w:p>
    <w:p>
      <w:pPr>
        <w:pStyle w:val="ListParagraph"/>
        <w:numPr>
          <w:ilvl w:val="0"/>
          <w:numId w:val="2"/>
        </w:numPr>
        <w:spacing w:after="100" w:line="290"/>
      </w:pPr>
      <w:r>
        <w:t xml:space="preserve">Categorías: actas, asambleas, presupuestos, facturas, contratos, documentos técnicos, documentación de obra, documentación de socios, seguridad, compras, reglamentos, informes, comunicaciones.</w:t>
      </w:r>
    </w:p>
    <w:p>
      <w:pPr>
        <w:pStyle w:val="ListParagraph"/>
        <w:numPr>
          <w:ilvl w:val="0"/>
          <w:numId w:val="2"/>
        </w:numPr>
        <w:spacing w:after="100" w:line="290"/>
      </w:pPr>
      <w:r>
        <w:t xml:space="preserve">Cada documento lleva metadatos: fecha, comisión responsable, quién lo cargó, y — cuando aplica — a qué tarea, compra o decisión está vinculado.</w:t>
      </w:r>
    </w:p>
    <w:p>
      <w:pPr>
        <w:pStyle w:val="ListParagraph"/>
        <w:numPr>
          <w:ilvl w:val="0"/>
          <w:numId w:val="2"/>
        </w:numPr>
        <w:spacing w:after="100" w:line="290"/>
      </w:pPr>
      <w:r>
        <w:t xml:space="preserve">Los documentos de texto (actas, reglamentos, contratos) se procesan para que la IA pueda buscar dentro de ellos y responder preguntas citando el documento y el fragmento exacto de donde sale la respuesta.</w:t>
      </w:r>
    </w:p>
    <w:p>
      <w:pPr>
        <w:spacing w:after="160" w:line="300"/>
        <w:jc w:val="both"/>
      </w:pPr>
      <w:r>
        <w:rPr>
          <w:b/>
          <w:bCs/>
        </w:rPr>
        <w:t xml:space="preserve">[RECOMENDACIÓN DE LA IA / DISEÑO DE PRODUCTO]</w:t>
      </w:r>
      <w:r>
        <w:t xml:space="preserve"> Cuando la IA responde algo como "¿qué resolvió la Asamblea sobre esta compra?", debe mostrar siempre el acta concreta, la fecha y, si es posible, el fragmento textual de la resolución — nunca debe resumir de memoria sin señalar la fuente exacta, porque una resolución mal citada puede tener consecuencias reales para la cooperativa.</w:t>
      </w:r>
    </w:p>
    <w:p>
      <w:pPr>
        <w:pStyle w:val="Heading1"/>
        <w:pBdr>
          <w:bottom w:val="single" w:color="1F4E5F" w:sz="8" w:space="4"/>
        </w:pBdr>
        <w:spacing w:after="200" w:before="240"/>
      </w:pPr>
      <w:r>
        <w:t xml:space="preserve">15. Sistema de memoria histórica</w:t>
      </w:r>
    </w:p>
    <w:p>
      <w:pPr>
        <w:spacing w:after="160" w:line="300"/>
        <w:jc w:val="both"/>
      </w:pPr>
      <w:r>
        <w:t xml:space="preserve">La memoria histórica no es un módulo aparte: es una consecuencia del diseño relacional de la base de datos (punto 8). Cada compra queda vinculada a su solicitud, sus presupuestos, su proveedor y su decisión; cada problema de obra queda vinculado a su tarea y a su resolución; cada gasto queda vinculado a su categoría y etapa. Con esas relaciones ya construidas desde el primer día, dentro de un año la cooperativa puede preguntarle a la IA cosas como "¿qué aprendimos la vez anterior que compramos ladrillos?" o "¿qué proveedores tuvieron atrasos reiterados?", y la respuesta sale de datos reales, no de la memoria de una persona.</w:t>
      </w:r>
    </w:p>
    <w:p>
      <w:pPr>
        <w:spacing w:after="160" w:line="300"/>
        <w:jc w:val="both"/>
      </w:pPr>
      <w:r>
        <w:rPr>
          <w:b/>
          <w:bCs/>
        </w:rPr>
        <w:t xml:space="preserve">[RECOMENDACIÓN DE LA IA / DISEÑO DE PRODUCTO]</w:t>
      </w:r>
      <w:r>
        <w:t xml:space="preserve"> Se recomienda que, desde el primer módulo que se construya (aunque sea en el MVP), cada registro se guarde con sus relaciones completas, aunque al principio no se use todavía para nada "inteligente": es mucho más fácil construir bien las relaciones desde el inicio que reconstruirlas dos años después sobre datos sueltos.</w:t>
      </w:r>
    </w:p>
    <w:p>
      <w:pPr>
        <w:pStyle w:val="Heading1"/>
        <w:pBdr>
          <w:bottom w:val="single" w:color="1F4E5F" w:sz="8" w:space="4"/>
        </w:pBdr>
        <w:spacing w:after="200" w:before="240"/>
      </w:pPr>
      <w:r>
        <w:t xml:space="preserve">16. Riesgos legales y operativos</w:t>
      </w:r>
    </w:p>
    <w:p>
      <w:pPr>
        <w:pStyle w:val="Heading2"/>
        <w:spacing w:after="140" w:before="220"/>
      </w:pPr>
      <w:r>
        <w:t xml:space="preserve">16.1 Riesgos legales a tener en cuenta</w:t>
      </w:r>
    </w:p>
    <w:p>
      <w:pPr>
        <w:pStyle w:val="ListParagraph"/>
        <w:numPr>
          <w:ilvl w:val="0"/>
          <w:numId w:val="2"/>
        </w:numPr>
        <w:spacing w:after="100" w:line="290"/>
      </w:pPr>
      <w:r>
        <w:rPr>
          <w:b/>
          <w:bCs/>
        </w:rPr>
        <w:t xml:space="preserve">[OBLIGACIÓN LEGAL]</w:t>
      </w:r>
      <w:r>
        <w:t xml:space="preserve"> Datos personales: la Ley N.º 18.331 de Protección de Datos Personales regula el tratamiento de datos de las personas (socios, proveedores). El sistema va a manejar datos personales (nombre, contacto, y potencialmente datos de salud vinculados al carné de salud o a incidentes de seguridad). Se recomienda que la cooperativa consulte si corresponde algún registro o adecuación ante la Unidad Reguladora y de Control de Datos Personales (URCDP), especialmente si se van a guardar datos sensibles como el carné de salud.</w:t>
      </w:r>
    </w:p>
    <w:p>
      <w:pPr>
        <w:pStyle w:val="ListParagraph"/>
        <w:numPr>
          <w:ilvl w:val="0"/>
          <w:numId w:val="2"/>
        </w:numPr>
        <w:spacing w:after="100" w:line="290"/>
      </w:pPr>
      <w:r>
        <w:rPr>
          <w:b/>
          <w:bCs/>
        </w:rPr>
        <w:t xml:space="preserve">[OBLIGACIÓN LEGAL]</w:t>
      </w:r>
      <w:r>
        <w:t xml:space="preserve"> Datos de salud: si el sistema registra información sobre carné de salud, aptitud física o accidentes con detalle médico, esos son datos sensibles con protección reforzada. Se recomienda minimizar lo que se guarda (por ejemplo: guardar "vigente / vencido" y no el detalle médico) y confirmar el tratamiento correcto con asesoramiento legal.</w:t>
      </w:r>
    </w:p>
    <w:p>
      <w:pPr>
        <w:pStyle w:val="ListParagraph"/>
        <w:numPr>
          <w:ilvl w:val="0"/>
          <w:numId w:val="2"/>
        </w:numPr>
        <w:spacing w:after="100" w:line="290"/>
      </w:pPr>
      <w:r>
        <w:rPr>
          <w:b/>
          <w:bCs/>
        </w:rPr>
        <w:t xml:space="preserve">[OBLIGACIÓN LEGAL]</w:t>
      </w:r>
      <w:r>
        <w:t xml:space="preserve"> Seguridad e higiene: la responsabilidad de cumplir el Decreto N.º 125/014 y normativa conexa no la traslada el sistema a la IA ni al software: sigue siendo de la cooperativa como responsable de la obra y de quien tenga el rol de dirección técnica o técnico prevencionista. El sistema es una herramienta de apoyo, no un sustituto de esa responsabilidad.</w:t>
      </w:r>
    </w:p>
    <w:p>
      <w:pPr>
        <w:pStyle w:val="ListParagraph"/>
        <w:numPr>
          <w:ilvl w:val="0"/>
          <w:numId w:val="2"/>
        </w:numPr>
        <w:spacing w:after="100" w:line="290"/>
      </w:pPr>
      <w:r>
        <w:rPr>
          <w:b/>
          <w:bCs/>
        </w:rPr>
        <w:t xml:space="preserve">[BUENA PRÁCTICA RECOMENDADA]</w:t>
      </w:r>
      <w:r>
        <w:t xml:space="preserve"> Trazabilidad de decisiones financieras: aunque no exista una ley específica que exija un "sistema de auditoría digital", contar con uno reduce fuertemente el riesgo de conflictos internos y facilita la rendición de cuentas ante la Asamblea y ante ANV/MVOT.</w:t>
      </w:r>
    </w:p>
    <w:p>
      <w:pPr>
        <w:pStyle w:val="ListParagraph"/>
        <w:numPr>
          <w:ilvl w:val="0"/>
          <w:numId w:val="2"/>
        </w:numPr>
        <w:spacing w:after="100" w:line="290"/>
      </w:pPr>
      <w:r>
        <w:rPr>
          <w:b/>
          <w:bCs/>
        </w:rPr>
        <w:t xml:space="preserve">[PROCEDIMIENTO INTERNO A DEFINIR POR LA COOPERATIVA]</w:t>
      </w:r>
      <w:r>
        <w:t xml:space="preserve"> Validez de las aprobaciones digitales: conviene que el reglamento interno de la cooperativa defina expresamente que una aprobación registrada en el sistema (por ejemplo, un clic de "aprobar compra" por parte de Tesorería) tiene el mismo valor que una firma en un acta, para evitar discusiones posteriores sobre su validez interna.</w:t>
      </w:r>
    </w:p>
    <w:p>
      <w:pPr>
        <w:pStyle w:val="Heading2"/>
        <w:spacing w:after="140" w:before="220"/>
      </w:pPr>
      <w:r>
        <w:t xml:space="preserve">16.2 Riesgos operativos</w:t>
      </w:r>
    </w:p>
    <w:p>
      <w:pPr>
        <w:pStyle w:val="ListParagraph"/>
        <w:numPr>
          <w:ilvl w:val="0"/>
          <w:numId w:val="2"/>
        </w:numPr>
        <w:spacing w:after="100" w:line="290"/>
      </w:pPr>
      <w:r>
        <w:t xml:space="preserve">Dependencia de una sola persona: si solo una persona sabe usar el sistema o tiene los permisos de administrador, un cambio de comisión puede dejar a la cooperativa sin continuidad. Conviene definir desde el inicio al menos dos personas con permisos de administración.</w:t>
      </w:r>
    </w:p>
    <w:p>
      <w:pPr>
        <w:pStyle w:val="ListParagraph"/>
        <w:numPr>
          <w:ilvl w:val="0"/>
          <w:numId w:val="2"/>
        </w:numPr>
        <w:spacing w:after="100" w:line="290"/>
      </w:pPr>
      <w:r>
        <w:t xml:space="preserve">Carga de datos incompleta o abandonada: un sistema que empieza fuerte y después se deja de alimentar es peor que no tenerlo, porque genera falsa confianza en información desactualizada. Conviene asignar responsables concretos de carga por comisión, no dejarlo "a demanda".</w:t>
      </w:r>
    </w:p>
    <w:p>
      <w:pPr>
        <w:pStyle w:val="ListParagraph"/>
        <w:numPr>
          <w:ilvl w:val="0"/>
          <w:numId w:val="2"/>
        </w:numPr>
        <w:spacing w:after="100" w:line="290"/>
      </w:pPr>
      <w:r>
        <w:t xml:space="preserve">Sobrecarga de alertas: si el sistema genera demasiadas alertas poco relevantes, las personas dejan de prestarles atención ("fatiga de alertas"). Conviene ajustar los umbrales con el uso real, empezando conservador.</w:t>
      </w:r>
    </w:p>
    <w:p>
      <w:pPr>
        <w:pStyle w:val="ListParagraph"/>
        <w:numPr>
          <w:ilvl w:val="0"/>
          <w:numId w:val="2"/>
        </w:numPr>
        <w:spacing w:after="100" w:line="290"/>
      </w:pPr>
      <w:r>
        <w:t xml:space="preserve">Uso de la IA como excusa para no consultar al profesional correspondiente: si una recomendación de la IA se toma como si fuera la palabra final del IAT o del técnico prevencionista, se pierde justamente la salvaguarda que este diseño busca proteger (ver punto 17).</w:t>
      </w:r>
    </w:p>
    <w:p>
      <w:pPr>
        <w:pStyle w:val="Heading1"/>
        <w:pBdr>
          <w:bottom w:val="single" w:color="1F4E5F" w:sz="8" w:space="4"/>
        </w:pBdr>
        <w:spacing w:after="200" w:before="240"/>
      </w:pPr>
      <w:r>
        <w:t xml:space="preserve">17. Qué cosas NO debería hacer la IA</w:t>
      </w:r>
    </w:p>
    <w:p>
      <w:pPr>
        <w:spacing w:after="160" w:line="300"/>
        <w:jc w:val="both"/>
      </w:pPr>
      <w:r>
        <w:t xml:space="preserve">Este es, probablemente, el punto más importante de todo el diseño. La IA de este sistema es un asistente de análisis, organización y alerta. No es, y no debe convertirse en, un sustituto de las personas ni de los profesionales responsables. En concreto, la IA nunca debe:</w:t>
      </w:r>
    </w:p>
    <w:p>
      <w:pPr>
        <w:pStyle w:val="ListParagraph"/>
        <w:numPr>
          <w:ilvl w:val="0"/>
          <w:numId w:val="2"/>
        </w:numPr>
        <w:spacing w:after="100" w:line="290"/>
      </w:pPr>
      <w:r>
        <w:t xml:space="preserve">Aprobar automáticamente una compra, un pago o un presupuesto.</w:t>
      </w:r>
    </w:p>
    <w:p>
      <w:pPr>
        <w:pStyle w:val="ListParagraph"/>
        <w:numPr>
          <w:ilvl w:val="0"/>
          <w:numId w:val="2"/>
        </w:numPr>
        <w:spacing w:after="100" w:line="290"/>
      </w:pPr>
      <w:r>
        <w:t xml:space="preserve">Elegir automáticamente un proveedor: puede comparar y recomendar, pero la elección final la hace una persona u órgano con esa atribución.</w:t>
      </w:r>
    </w:p>
    <w:p>
      <w:pPr>
        <w:pStyle w:val="ListParagraph"/>
        <w:numPr>
          <w:ilvl w:val="0"/>
          <w:numId w:val="2"/>
        </w:numPr>
        <w:spacing w:after="100" w:line="290"/>
      </w:pPr>
      <w:r>
        <w:t xml:space="preserve">Aprobar, modificar o interpretar de forma vinculante un proyecto técnico o una decisión de obra: eso es responsabilidad del IAT, el arquitecto o la dirección técnica.</w:t>
      </w:r>
    </w:p>
    <w:p>
      <w:pPr>
        <w:pStyle w:val="ListParagraph"/>
        <w:numPr>
          <w:ilvl w:val="0"/>
          <w:numId w:val="2"/>
        </w:numPr>
        <w:spacing w:after="100" w:line="290"/>
      </w:pPr>
      <w:r>
        <w:t xml:space="preserve">Certificar que una condición de seguridad es segura o seguir un riesgo como "resuelto" sin validación humana: puede señalar algo como "posible riesgo visible en la foto", nunca como diagnóstico definitivo.</w:t>
      </w:r>
    </w:p>
    <w:p>
      <w:pPr>
        <w:pStyle w:val="ListParagraph"/>
        <w:numPr>
          <w:ilvl w:val="0"/>
          <w:numId w:val="2"/>
        </w:numPr>
        <w:spacing w:after="100" w:line="290"/>
      </w:pPr>
      <w:r>
        <w:t xml:space="preserve">Sancionar a un socio, modificar horas de ayuda mutua acreditadas, o tomar decisiones disciplinarias.</w:t>
      </w:r>
    </w:p>
    <w:p>
      <w:pPr>
        <w:pStyle w:val="ListParagraph"/>
        <w:numPr>
          <w:ilvl w:val="0"/>
          <w:numId w:val="2"/>
        </w:numPr>
        <w:spacing w:after="100" w:line="290"/>
      </w:pPr>
      <w:r>
        <w:t xml:space="preserve">Modificar el reglamento interno, el estatuto o interpretar de forma vinculante una resolución de Asamblea.</w:t>
      </w:r>
    </w:p>
    <w:p>
      <w:pPr>
        <w:pStyle w:val="ListParagraph"/>
        <w:numPr>
          <w:ilvl w:val="0"/>
          <w:numId w:val="2"/>
        </w:numPr>
        <w:spacing w:after="100" w:line="290"/>
      </w:pPr>
      <w:r>
        <w:t xml:space="preserve">Ejecutar transferencias, pagos o movimientos de dinero.</w:t>
      </w:r>
    </w:p>
    <w:p>
      <w:pPr>
        <w:pStyle w:val="ListParagraph"/>
        <w:numPr>
          <w:ilvl w:val="0"/>
          <w:numId w:val="2"/>
        </w:numPr>
        <w:spacing w:after="100" w:line="290"/>
      </w:pPr>
      <w:r>
        <w:t xml:space="preserve">Inventar información cuando no la tiene: si no hay datos suficientes para responder algo, debe decirlo explícitamente en vez de completar con una suposición.</w:t>
      </w:r>
    </w:p>
    <w:p>
      <w:pPr>
        <w:pStyle w:val="ListParagraph"/>
        <w:numPr>
          <w:ilvl w:val="0"/>
          <w:numId w:val="2"/>
        </w:numPr>
        <w:spacing w:after="100" w:line="290"/>
      </w:pPr>
      <w:r>
        <w:t xml:space="preserve">Reemplazar el asesoramiento de un abogado, contador, escribano, IAT o técnico prevencionista en cuestiones que requieran su firma o su responsabilidad profesional.</w:t>
      </w:r>
    </w:p>
    <w:p>
      <w:pPr>
        <w:spacing w:after="160" w:line="300"/>
        <w:jc w:val="both"/>
      </w:pPr>
      <w:r>
        <w:rPr>
          <w:b/>
          <w:bCs/>
        </w:rPr>
        <w:t xml:space="preserve">[RECOMENDACIÓN DE LA IA / DISEÑO DE PRODUCTO]</w:t>
      </w:r>
      <w:r>
        <w:t xml:space="preserve"> En términos de producto, esto se traduce en una regla de diseño simple y no negociable: cualquier acción que mueva dinero, apruebe un proyecto, certifique seguridad o sancione a una persona debe requerir siempre un clic explícito de una persona con el permiso correspondiente. La IA puede dejar todo preparado para ese clic (comparación armada, resumen redactado, alerta generada), pero nunca da ese clic por nadie.</w:t>
      </w:r>
    </w:p>
    <w:p>
      <w:pPr>
        <w:pStyle w:val="Heading1"/>
        <w:pBdr>
          <w:bottom w:val="single" w:color="1F4E5F" w:sz="8" w:space="4"/>
        </w:pBdr>
        <w:spacing w:after="200" w:before="240"/>
      </w:pPr>
      <w:r>
        <w:t xml:space="preserve">18. Funcionalidades del MVP y 19. qué dejar para una segunda etapa</w:t>
      </w:r>
    </w:p>
    <w:p>
      <w:pPr>
        <w:spacing w:after="160" w:line="300"/>
        <w:jc w:val="both"/>
      </w:pPr>
      <w:r>
        <w:t xml:space="preserve">El criterio para decidir qué entra en el MVP no es "qué es fácil de programar", sino "qué necesita la cooperativa desde el primer día de obra para no volver a las planillas sueltas", más "qué construye ya las relaciones de datos correctas para que la memoria histórica y la IA avanzada funcionen después sin rehacer todo".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4E5F" w:val="clear"/>
            <w:tcMar>
              <w:top w:type="dxa" w:w="100"/>
              <w:left w:type="dxa" w:w="120"/>
              <w:bottom w:type="dxa" w:w="100"/>
              <w:right w:type="dxa" w:w="120"/>
            </w:tcMar>
            <w:vAlign w:val="center"/>
          </w:tcPr>
          <w:p>
            <w:pPr>
              <w:spacing w:after="0" w:line="260"/>
            </w:pPr>
            <w:r>
              <w:rPr>
                <w:b/>
                <w:bCs/>
                <w:color w:val="FFFFFF"/>
                <w:sz w:val="19"/>
                <w:szCs w:val="19"/>
              </w:rPr>
              <w:t xml:space="preserve">Área</w:t>
            </w:r>
          </w:p>
        </w:tc>
        <w:tc>
          <w:tcPr>
            <w:tcW w:type="dxa" w:w="3600"/>
            <w:shd w:fill="1F4E5F" w:val="clear"/>
            <w:tcMar>
              <w:top w:type="dxa" w:w="100"/>
              <w:left w:type="dxa" w:w="120"/>
              <w:bottom w:type="dxa" w:w="100"/>
              <w:right w:type="dxa" w:w="120"/>
            </w:tcMar>
            <w:vAlign w:val="center"/>
          </w:tcPr>
          <w:p>
            <w:pPr>
              <w:spacing w:after="0" w:line="260"/>
            </w:pPr>
            <w:r>
              <w:rPr>
                <w:b/>
                <w:bCs/>
                <w:color w:val="FFFFFF"/>
                <w:sz w:val="19"/>
                <w:szCs w:val="19"/>
              </w:rPr>
              <w:t xml:space="preserve">MVP (fase 1)</w:t>
            </w:r>
          </w:p>
        </w:tc>
        <w:tc>
          <w:tcPr>
            <w:tcW w:type="dxa" w:w="3600"/>
            <w:shd w:fill="1F4E5F" w:val="clear"/>
            <w:tcMar>
              <w:top w:type="dxa" w:w="100"/>
              <w:left w:type="dxa" w:w="120"/>
              <w:bottom w:type="dxa" w:w="100"/>
              <w:right w:type="dxa" w:w="120"/>
            </w:tcMar>
            <w:vAlign w:val="center"/>
          </w:tcPr>
          <w:p>
            <w:pPr>
              <w:spacing w:after="0" w:line="260"/>
            </w:pPr>
            <w:r>
              <w:rPr>
                <w:b/>
                <w:bCs/>
                <w:color w:val="FFFFFF"/>
                <w:sz w:val="19"/>
                <w:szCs w:val="19"/>
              </w:rPr>
              <w:t xml:space="preserve">Fase 2</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Obra</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Cronograma con tareas, estados y semáforo; carga de avances, problemas y fotos; IA responde preguntas básicas sobre estado</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Dependencias automáticas entre tareas; comparación de cronograma planificado vs. real; reportes gráficos avanzados</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Trabajo</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Calendario de jornadas; confirmación de asistencia; registro manual de horas por núcleo</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Propuesta automática de distribución de tareas por IA; gestión de habilidades y capacitación; historial analítico por socio</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Compras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Solicitudes de compra; carga de presupuestos; comparación asistida por IA; registro de decisión</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Historial analítico de proveedores con calificación automática; alertas de reincidencia de atrasos; integración con catálogos de proveedores</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Seguridad</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Checklist de inspección; carga de incidentes/observaciones con foto; alertas de vencimiento de documentación</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Análisis automático de imágenes por IA; tablero estadístico de riesgos; gestión completa de capacitaciones con vencimientos cruzados</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Finanzas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Registro de ingresos/egresos; saldo, comprometido y disponible; alerta simple de desvío de presupuesto</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Proyección financiera a futuro; comparación presupuesto vs. real por categoría con gráficos; informes automáticos mensuales</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Documentos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Repositorio con categorías y permisos básicos; carga y descarga</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Búsqueda semántica de la IA dentro de los documentos (RAG); vínculo automático de documentos a decisiones</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IA central</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Responde preguntas simples sobre datos ya cargados en cada módulo, citando fuente y fecha</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Consultas cruzadas entre módulos ("¿cómo está la cooperativa?"); análisis proactivo de riesgos combinando obra + seguridad + finanzas</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Auditoría</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Registro automático de acciones clave (compras, pagos, aprobaciones)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Panel de auditoría navegable con filtros para la Comisión Fiscal; notificaciones automáticas de acciones sensibles</w:t>
            </w:r>
          </w:p>
        </w:tc>
      </w:tr>
      <w:tr>
        <w:tc>
          <w:tcPr>
            <w:tcW w:type="dxa" w:w="2200"/>
            <w:tcMar>
              <w:top w:type="dxa" w:w="100"/>
              <w:left w:type="dxa" w:w="120"/>
              <w:bottom w:type="dxa" w:w="100"/>
              <w:right w:type="dxa" w:w="120"/>
            </w:tcMar>
            <w:vAlign w:val="center"/>
          </w:tcPr>
          <w:p>
            <w:pPr>
              <w:spacing w:after="0" w:line="260"/>
            </w:pPr>
            <w:r>
              <w:rPr>
                <w:b w:val="false"/>
                <w:bCs w:val="false"/>
                <w:sz w:val="19"/>
                <w:szCs w:val="19"/>
              </w:rPr>
              <w:t xml:space="preserve">Alertas</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Alertas básicas configurables (vencimientos, atrasos, presupuesto)</w:t>
            </w:r>
          </w:p>
        </w:tc>
        <w:tc>
          <w:tcPr>
            <w:tcW w:type="dxa" w:w="3600"/>
            <w:tcMar>
              <w:top w:type="dxa" w:w="100"/>
              <w:left w:type="dxa" w:w="120"/>
              <w:bottom w:type="dxa" w:w="100"/>
              <w:right w:type="dxa" w:w="120"/>
            </w:tcMar>
            <w:vAlign w:val="center"/>
          </w:tcPr>
          <w:p>
            <w:pPr>
              <w:spacing w:after="0" w:line="260"/>
            </w:pPr>
            <w:r>
              <w:rPr>
                <w:b w:val="false"/>
                <w:bCs w:val="false"/>
                <w:sz w:val="19"/>
                <w:szCs w:val="19"/>
              </w:rPr>
              <w:t xml:space="preserve">Motor de reglas más flexible, asignación automática por comisión, resumen semanal automático por email/push</w:t>
            </w:r>
          </w:p>
        </w:tc>
      </w:tr>
      <w:tr>
        <w:tc>
          <w:tcPr>
            <w:tcW w:type="dxa" w:w="2200"/>
            <w:shd w:fill="F2F5F6" w:val="clear"/>
            <w:tcMar>
              <w:top w:type="dxa" w:w="100"/>
              <w:left w:type="dxa" w:w="120"/>
              <w:bottom w:type="dxa" w:w="100"/>
              <w:right w:type="dxa" w:w="120"/>
            </w:tcMar>
            <w:vAlign w:val="center"/>
          </w:tcPr>
          <w:p>
            <w:pPr>
              <w:spacing w:after="0" w:line="260"/>
            </w:pPr>
            <w:r>
              <w:rPr>
                <w:b w:val="false"/>
                <w:bCs w:val="false"/>
                <w:sz w:val="19"/>
                <w:szCs w:val="19"/>
              </w:rPr>
              <w:t xml:space="preserve">Permisos</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Roles básicos (Socio, Comisión, Consejo Directivo, Administrador)</w:t>
            </w:r>
          </w:p>
        </w:tc>
        <w:tc>
          <w:tcPr>
            <w:tcW w:type="dxa" w:w="3600"/>
            <w:shd w:fill="F2F5F6" w:val="clear"/>
            <w:tcMar>
              <w:top w:type="dxa" w:w="100"/>
              <w:left w:type="dxa" w:w="120"/>
              <w:bottom w:type="dxa" w:w="100"/>
              <w:right w:type="dxa" w:w="120"/>
            </w:tcMar>
            <w:vAlign w:val="center"/>
          </w:tcPr>
          <w:p>
            <w:pPr>
              <w:spacing w:after="0" w:line="260"/>
            </w:pPr>
            <w:r>
              <w:rPr>
                <w:b w:val="false"/>
                <w:bCs w:val="false"/>
                <w:sz w:val="19"/>
                <w:szCs w:val="19"/>
              </w:rPr>
              <w:t xml:space="preserve">Permisos granulares por módulo y por monto; roles técnicos externos (IAT, prevencionista) con acceso acotado</w:t>
            </w:r>
          </w:p>
        </w:tc>
      </w:tr>
    </w:tbl>
    <w:p>
      <w:pPr>
        <w:spacing w:after="200"/>
      </w:pPr>
    </w:p>
    <w:p>
      <w:pPr>
        <w:pStyle w:val="Heading1"/>
        <w:pBdr>
          <w:bottom w:val="single" w:color="1F4E5F" w:sz="8" w:space="4"/>
        </w:pBdr>
        <w:spacing w:after="200" w:before="240"/>
      </w:pPr>
      <w:r>
        <w:t xml:space="preserve">20. Roadmap de desarrollo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200"/>
      </w:tblGrid>
      <w:tr>
        <w:trPr>
          <w:tblHeader/>
        </w:trPr>
        <w:tc>
          <w:tcPr>
            <w:tcW w:type="dxa" w:w="1600"/>
            <w:shd w:fill="1F4E5F" w:val="clear"/>
            <w:tcMar>
              <w:top w:type="dxa" w:w="100"/>
              <w:left w:type="dxa" w:w="120"/>
              <w:bottom w:type="dxa" w:w="100"/>
              <w:right w:type="dxa" w:w="120"/>
            </w:tcMar>
            <w:vAlign w:val="center"/>
          </w:tcPr>
          <w:p>
            <w:pPr>
              <w:spacing w:after="0" w:line="260"/>
            </w:pPr>
            <w:r>
              <w:rPr>
                <w:b/>
                <w:bCs/>
                <w:color w:val="FFFFFF"/>
                <w:sz w:val="19"/>
                <w:szCs w:val="19"/>
              </w:rPr>
              <w:t xml:space="preserve">Etapa</w:t>
            </w:r>
          </w:p>
        </w:tc>
        <w:tc>
          <w:tcPr>
            <w:tcW w:type="dxa" w:w="2000"/>
            <w:shd w:fill="1F4E5F" w:val="clear"/>
            <w:tcMar>
              <w:top w:type="dxa" w:w="100"/>
              <w:left w:type="dxa" w:w="120"/>
              <w:bottom w:type="dxa" w:w="100"/>
              <w:right w:type="dxa" w:w="120"/>
            </w:tcMar>
            <w:vAlign w:val="center"/>
          </w:tcPr>
          <w:p>
            <w:pPr>
              <w:spacing w:after="0" w:line="260"/>
            </w:pPr>
            <w:r>
              <w:rPr>
                <w:b/>
                <w:bCs/>
                <w:color w:val="FFFFFF"/>
                <w:sz w:val="19"/>
                <w:szCs w:val="19"/>
              </w:rPr>
              <w:t xml:space="preserve">Duración estimada</w:t>
            </w:r>
          </w:p>
        </w:tc>
        <w:tc>
          <w:tcPr>
            <w:tcW w:type="dxa" w:w="5200"/>
            <w:shd w:fill="1F4E5F" w:val="clear"/>
            <w:tcMar>
              <w:top w:type="dxa" w:w="100"/>
              <w:left w:type="dxa" w:w="120"/>
              <w:bottom w:type="dxa" w:w="100"/>
              <w:right w:type="dxa" w:w="120"/>
            </w:tcMar>
            <w:vAlign w:val="center"/>
          </w:tcPr>
          <w:p>
            <w:pPr>
              <w:spacing w:after="0" w:line="260"/>
            </w:pPr>
            <w:r>
              <w:rPr>
                <w:b/>
                <w:bCs/>
                <w:color w:val="FFFFFF"/>
                <w:sz w:val="19"/>
                <w:szCs w:val="19"/>
              </w:rPr>
              <w:t xml:space="preserve">Contenido</w:t>
            </w:r>
          </w:p>
        </w:tc>
      </w:tr>
      <w:tr>
        <w:tc>
          <w:tcPr>
            <w:tcW w:type="dxa" w:w="1600"/>
            <w:tcMar>
              <w:top w:type="dxa" w:w="100"/>
              <w:left w:type="dxa" w:w="120"/>
              <w:bottom w:type="dxa" w:w="100"/>
              <w:right w:type="dxa" w:w="120"/>
            </w:tcMar>
            <w:vAlign w:val="center"/>
          </w:tcPr>
          <w:p>
            <w:pPr>
              <w:spacing w:after="0" w:line="260"/>
            </w:pPr>
            <w:r>
              <w:rPr>
                <w:b w:val="false"/>
                <w:bCs w:val="false"/>
                <w:sz w:val="19"/>
                <w:szCs w:val="19"/>
              </w:rPr>
              <w:t xml:space="preserve">Etapa 0 — Definiciones</w:t>
            </w:r>
          </w:p>
        </w:tc>
        <w:tc>
          <w:tcPr>
            <w:tcW w:type="dxa" w:w="2000"/>
            <w:tcMar>
              <w:top w:type="dxa" w:w="100"/>
              <w:left w:type="dxa" w:w="120"/>
              <w:bottom w:type="dxa" w:w="100"/>
              <w:right w:type="dxa" w:w="120"/>
            </w:tcMar>
            <w:vAlign w:val="center"/>
          </w:tcPr>
          <w:p>
            <w:pPr>
              <w:spacing w:after="0" w:line="260"/>
            </w:pPr>
            <w:r>
              <w:rPr>
                <w:b w:val="false"/>
                <w:bCs w:val="false"/>
                <w:sz w:val="19"/>
                <w:szCs w:val="19"/>
              </w:rPr>
              <w:t xml:space="preserve">2 a 3 semanas</w:t>
            </w:r>
          </w:p>
        </w:tc>
        <w:tc>
          <w:tcPr>
            <w:tcW w:type="dxa" w:w="5200"/>
            <w:tcMar>
              <w:top w:type="dxa" w:w="100"/>
              <w:left w:type="dxa" w:w="120"/>
              <w:bottom w:type="dxa" w:w="100"/>
              <w:right w:type="dxa" w:w="120"/>
            </w:tcMar>
            <w:vAlign w:val="center"/>
          </w:tcPr>
          <w:p>
            <w:pPr>
              <w:spacing w:after="0" w:line="260"/>
            </w:pPr>
            <w:r>
              <w:rPr>
                <w:b w:val="false"/>
                <w:bCs w:val="false"/>
                <w:sz w:val="19"/>
                <w:szCs w:val="19"/>
              </w:rPr>
              <w:t xml:space="preserve">Validar esta propuesta con Consejo Directivo; definir estatutariamente límites de aprobación por monto; definir reglamento interno de horas de ayuda mutua y umbrales de alertas; confirmar con IAT/contador/técnico prevencionista los puntos legales pendientes de este informe.</w:t>
            </w:r>
          </w:p>
        </w:tc>
      </w:tr>
      <w:tr>
        <w:tc>
          <w:tcPr>
            <w:tcW w:type="dxa" w:w="1600"/>
            <w:shd w:fill="F2F5F6" w:val="clear"/>
            <w:tcMar>
              <w:top w:type="dxa" w:w="100"/>
              <w:left w:type="dxa" w:w="120"/>
              <w:bottom w:type="dxa" w:w="100"/>
              <w:right w:type="dxa" w:w="120"/>
            </w:tcMar>
            <w:vAlign w:val="center"/>
          </w:tcPr>
          <w:p>
            <w:pPr>
              <w:spacing w:after="0" w:line="260"/>
            </w:pPr>
            <w:r>
              <w:rPr>
                <w:b w:val="false"/>
                <w:bCs w:val="false"/>
                <w:sz w:val="19"/>
                <w:szCs w:val="19"/>
              </w:rPr>
              <w:t xml:space="preserve">Etapa 1 — MVP núcleo</w:t>
            </w:r>
          </w:p>
        </w:tc>
        <w:tc>
          <w:tcPr>
            <w:tcW w:type="dxa" w:w="2000"/>
            <w:shd w:fill="F2F5F6" w:val="clear"/>
            <w:tcMar>
              <w:top w:type="dxa" w:w="100"/>
              <w:left w:type="dxa" w:w="120"/>
              <w:bottom w:type="dxa" w:w="100"/>
              <w:right w:type="dxa" w:w="120"/>
            </w:tcMar>
            <w:vAlign w:val="center"/>
          </w:tcPr>
          <w:p>
            <w:pPr>
              <w:spacing w:after="0" w:line="260"/>
            </w:pPr>
            <w:r>
              <w:rPr>
                <w:b w:val="false"/>
                <w:bCs w:val="false"/>
                <w:sz w:val="19"/>
                <w:szCs w:val="19"/>
              </w:rPr>
              <w:t xml:space="preserve">6 a 8 semanas</w:t>
            </w:r>
          </w:p>
        </w:tc>
        <w:tc>
          <w:tcPr>
            <w:tcW w:type="dxa" w:w="5200"/>
            <w:shd w:fill="F2F5F6" w:val="clear"/>
            <w:tcMar>
              <w:top w:type="dxa" w:w="100"/>
              <w:left w:type="dxa" w:w="120"/>
              <w:bottom w:type="dxa" w:w="100"/>
              <w:right w:type="dxa" w:w="120"/>
            </w:tcMar>
            <w:vAlign w:val="center"/>
          </w:tcPr>
          <w:p>
            <w:pPr>
              <w:spacing w:after="0" w:line="260"/>
            </w:pPr>
            <w:r>
              <w:rPr>
                <w:b w:val="false"/>
                <w:bCs w:val="false"/>
                <w:sz w:val="19"/>
                <w:szCs w:val="19"/>
              </w:rPr>
              <w:t xml:space="preserve">Autenticación y roles básicos; módulo de Obra (cronograma + avances); módulo de Trabajo (calendario + asistencia); dashboard inicial; auditoría básica.</w:t>
            </w:r>
          </w:p>
        </w:tc>
      </w:tr>
      <w:tr>
        <w:tc>
          <w:tcPr>
            <w:tcW w:type="dxa" w:w="1600"/>
            <w:tcMar>
              <w:top w:type="dxa" w:w="100"/>
              <w:left w:type="dxa" w:w="120"/>
              <w:bottom w:type="dxa" w:w="100"/>
              <w:right w:type="dxa" w:w="120"/>
            </w:tcMar>
            <w:vAlign w:val="center"/>
          </w:tcPr>
          <w:p>
            <w:pPr>
              <w:spacing w:after="0" w:line="260"/>
            </w:pPr>
            <w:r>
              <w:rPr>
                <w:b w:val="false"/>
                <w:bCs w:val="false"/>
                <w:sz w:val="19"/>
                <w:szCs w:val="19"/>
              </w:rPr>
              <w:t xml:space="preserve">Etapa 2 — Compras y Finanzas</w:t>
            </w:r>
          </w:p>
        </w:tc>
        <w:tc>
          <w:tcPr>
            <w:tcW w:type="dxa" w:w="2000"/>
            <w:tcMar>
              <w:top w:type="dxa" w:w="100"/>
              <w:left w:type="dxa" w:w="120"/>
              <w:bottom w:type="dxa" w:w="100"/>
              <w:right w:type="dxa" w:w="120"/>
            </w:tcMar>
            <w:vAlign w:val="center"/>
          </w:tcPr>
          <w:p>
            <w:pPr>
              <w:spacing w:after="0" w:line="260"/>
            </w:pPr>
            <w:r>
              <w:rPr>
                <w:b w:val="false"/>
                <w:bCs w:val="false"/>
                <w:sz w:val="19"/>
                <w:szCs w:val="19"/>
              </w:rPr>
              <w:t xml:space="preserve">4 a 6 semanas</w:t>
            </w:r>
          </w:p>
        </w:tc>
        <w:tc>
          <w:tcPr>
            <w:tcW w:type="dxa" w:w="5200"/>
            <w:tcMar>
              <w:top w:type="dxa" w:w="100"/>
              <w:left w:type="dxa" w:w="120"/>
              <w:bottom w:type="dxa" w:w="100"/>
              <w:right w:type="dxa" w:w="120"/>
            </w:tcMar>
            <w:vAlign w:val="center"/>
          </w:tcPr>
          <w:p>
            <w:pPr>
              <w:spacing w:after="0" w:line="260"/>
            </w:pPr>
            <w:r>
              <w:rPr>
                <w:b w:val="false"/>
                <w:bCs w:val="false"/>
                <w:sz w:val="19"/>
                <w:szCs w:val="19"/>
              </w:rPr>
              <w:t xml:space="preserve">Módulo de Compras con comparación asistida por IA; módulo de Finanzas con saldo/comprometido/disponible; alertas básicas.</w:t>
            </w:r>
          </w:p>
        </w:tc>
      </w:tr>
      <w:tr>
        <w:tc>
          <w:tcPr>
            <w:tcW w:type="dxa" w:w="1600"/>
            <w:shd w:fill="F2F5F6" w:val="clear"/>
            <w:tcMar>
              <w:top w:type="dxa" w:w="100"/>
              <w:left w:type="dxa" w:w="120"/>
              <w:bottom w:type="dxa" w:w="100"/>
              <w:right w:type="dxa" w:w="120"/>
            </w:tcMar>
            <w:vAlign w:val="center"/>
          </w:tcPr>
          <w:p>
            <w:pPr>
              <w:spacing w:after="0" w:line="260"/>
            </w:pPr>
            <w:r>
              <w:rPr>
                <w:b w:val="false"/>
                <w:bCs w:val="false"/>
                <w:sz w:val="19"/>
                <w:szCs w:val="19"/>
              </w:rPr>
              <w:t xml:space="preserve">Etapa 3 — Seguridad y Documentos</w:t>
            </w:r>
          </w:p>
        </w:tc>
        <w:tc>
          <w:tcPr>
            <w:tcW w:type="dxa" w:w="2000"/>
            <w:shd w:fill="F2F5F6" w:val="clear"/>
            <w:tcMar>
              <w:top w:type="dxa" w:w="100"/>
              <w:left w:type="dxa" w:w="120"/>
              <w:bottom w:type="dxa" w:w="100"/>
              <w:right w:type="dxa" w:w="120"/>
            </w:tcMar>
            <w:vAlign w:val="center"/>
          </w:tcPr>
          <w:p>
            <w:pPr>
              <w:spacing w:after="0" w:line="260"/>
            </w:pPr>
            <w:r>
              <w:rPr>
                <w:b w:val="false"/>
                <w:bCs w:val="false"/>
                <w:sz w:val="19"/>
                <w:szCs w:val="19"/>
              </w:rPr>
              <w:t xml:space="preserve">4 a 6 semanas</w:t>
            </w:r>
          </w:p>
        </w:tc>
        <w:tc>
          <w:tcPr>
            <w:tcW w:type="dxa" w:w="5200"/>
            <w:shd w:fill="F2F5F6" w:val="clear"/>
            <w:tcMar>
              <w:top w:type="dxa" w:w="100"/>
              <w:left w:type="dxa" w:w="120"/>
              <w:bottom w:type="dxa" w:w="100"/>
              <w:right w:type="dxa" w:w="120"/>
            </w:tcMar>
            <w:vAlign w:val="center"/>
          </w:tcPr>
          <w:p>
            <w:pPr>
              <w:spacing w:after="0" w:line="260"/>
            </w:pPr>
            <w:r>
              <w:rPr>
                <w:b w:val="false"/>
                <w:bCs w:val="false"/>
                <w:sz w:val="19"/>
                <w:szCs w:val="19"/>
              </w:rPr>
              <w:t xml:space="preserve">Módulo de Seguridad con checklist e incidentes; repositorio de documentos con permisos; primeras respuestas de IA con cita de fuente.</w:t>
            </w:r>
          </w:p>
        </w:tc>
      </w:tr>
      <w:tr>
        <w:tc>
          <w:tcPr>
            <w:tcW w:type="dxa" w:w="1600"/>
            <w:tcMar>
              <w:top w:type="dxa" w:w="100"/>
              <w:left w:type="dxa" w:w="120"/>
              <w:bottom w:type="dxa" w:w="100"/>
              <w:right w:type="dxa" w:w="120"/>
            </w:tcMar>
            <w:vAlign w:val="center"/>
          </w:tcPr>
          <w:p>
            <w:pPr>
              <w:spacing w:after="0" w:line="260"/>
            </w:pPr>
            <w:r>
              <w:rPr>
                <w:b w:val="false"/>
                <w:bCs w:val="false"/>
                <w:sz w:val="19"/>
                <w:szCs w:val="19"/>
              </w:rPr>
              <w:t xml:space="preserve">Etapa 4 — Piloto con la cooperativa</w:t>
            </w:r>
          </w:p>
        </w:tc>
        <w:tc>
          <w:tcPr>
            <w:tcW w:type="dxa" w:w="2000"/>
            <w:tcMar>
              <w:top w:type="dxa" w:w="100"/>
              <w:left w:type="dxa" w:w="120"/>
              <w:bottom w:type="dxa" w:w="100"/>
              <w:right w:type="dxa" w:w="120"/>
            </w:tcMar>
            <w:vAlign w:val="center"/>
          </w:tcPr>
          <w:p>
            <w:pPr>
              <w:spacing w:after="0" w:line="260"/>
            </w:pPr>
            <w:r>
              <w:rPr>
                <w:b w:val="false"/>
                <w:bCs w:val="false"/>
                <w:sz w:val="19"/>
                <w:szCs w:val="19"/>
              </w:rPr>
              <w:t xml:space="preserve">4 a 8 semanas de uso real</w:t>
            </w:r>
          </w:p>
        </w:tc>
        <w:tc>
          <w:tcPr>
            <w:tcW w:type="dxa" w:w="5200"/>
            <w:tcMar>
              <w:top w:type="dxa" w:w="100"/>
              <w:left w:type="dxa" w:w="120"/>
              <w:bottom w:type="dxa" w:w="100"/>
              <w:right w:type="dxa" w:w="120"/>
            </w:tcMar>
            <w:vAlign w:val="center"/>
          </w:tcPr>
          <w:p>
            <w:pPr>
              <w:spacing w:after="0" w:line="260"/>
            </w:pPr>
            <w:r>
              <w:rPr>
                <w:b w:val="false"/>
                <w:bCs w:val="false"/>
                <w:sz w:val="19"/>
                <w:szCs w:val="19"/>
              </w:rPr>
              <w:t xml:space="preserve">Uso real por una o dos comisiones piloto (se sugiere Obra y Trabajo, por ser las de uso más frecuente); ajuste de umbrales de alerta y de permisos según fricciones reales.</w:t>
            </w:r>
          </w:p>
        </w:tc>
      </w:tr>
      <w:tr>
        <w:tc>
          <w:tcPr>
            <w:tcW w:type="dxa" w:w="1600"/>
            <w:shd w:fill="F2F5F6" w:val="clear"/>
            <w:tcMar>
              <w:top w:type="dxa" w:w="100"/>
              <w:left w:type="dxa" w:w="120"/>
              <w:bottom w:type="dxa" w:w="100"/>
              <w:right w:type="dxa" w:w="120"/>
            </w:tcMar>
            <w:vAlign w:val="center"/>
          </w:tcPr>
          <w:p>
            <w:pPr>
              <w:spacing w:after="0" w:line="260"/>
            </w:pPr>
            <w:r>
              <w:rPr>
                <w:b w:val="false"/>
                <w:bCs w:val="false"/>
                <w:sz w:val="19"/>
                <w:szCs w:val="19"/>
              </w:rPr>
              <w:t xml:space="preserve">Etapa 5 — IA avanzada y memoria histórica</w:t>
            </w:r>
          </w:p>
        </w:tc>
        <w:tc>
          <w:tcPr>
            <w:tcW w:type="dxa" w:w="2000"/>
            <w:shd w:fill="F2F5F6" w:val="clear"/>
            <w:tcMar>
              <w:top w:type="dxa" w:w="100"/>
              <w:left w:type="dxa" w:w="120"/>
              <w:bottom w:type="dxa" w:w="100"/>
              <w:right w:type="dxa" w:w="120"/>
            </w:tcMar>
            <w:vAlign w:val="center"/>
          </w:tcPr>
          <w:p>
            <w:pPr>
              <w:spacing w:after="0" w:line="260"/>
            </w:pPr>
            <w:r>
              <w:rPr>
                <w:b w:val="false"/>
                <w:bCs w:val="false"/>
                <w:sz w:val="19"/>
                <w:szCs w:val="19"/>
              </w:rPr>
              <w:t xml:space="preserve">En adelante, continuo</w:t>
            </w:r>
          </w:p>
        </w:tc>
        <w:tc>
          <w:tcPr>
            <w:tcW w:type="dxa" w:w="5200"/>
            <w:shd w:fill="F2F5F6" w:val="clear"/>
            <w:tcMar>
              <w:top w:type="dxa" w:w="100"/>
              <w:left w:type="dxa" w:w="120"/>
              <w:bottom w:type="dxa" w:w="100"/>
              <w:right w:type="dxa" w:w="120"/>
            </w:tcMar>
            <w:vAlign w:val="center"/>
          </w:tcPr>
          <w:p>
            <w:pPr>
              <w:spacing w:after="0" w:line="260"/>
            </w:pPr>
            <w:r>
              <w:rPr>
                <w:b w:val="false"/>
                <w:bCs w:val="false"/>
                <w:sz w:val="19"/>
                <w:szCs w:val="19"/>
              </w:rPr>
              <w:t xml:space="preserve">Búsqueda semántica sobre documentos (RAG); consultas cruzadas de la IA central; análisis de imágenes de seguridad; reportes automáticos a Asamblea.</w:t>
            </w:r>
          </w:p>
        </w:tc>
      </w:tr>
    </w:tbl>
    <w:p>
      <w:pPr>
        <w:spacing w:after="200"/>
      </w:pPr>
    </w:p>
    <w:p>
      <w:pPr>
        <w:pStyle w:val="Heading1"/>
        <w:pBdr>
          <w:bottom w:val="single" w:color="1F4E5F" w:sz="8" w:space="4"/>
        </w:pBdr>
        <w:spacing w:after="200" w:before="240"/>
      </w:pPr>
      <w:r>
        <w:t xml:space="preserve">Propuesta de MVP concreto para construir y probar de inmediato</w:t>
      </w:r>
    </w:p>
    <w:p>
      <w:pPr>
        <w:spacing w:after="160" w:line="300"/>
        <w:jc w:val="both"/>
      </w:pPr>
      <w:r>
        <w:t xml:space="preserve">Más allá del roadmap general, si el objetivo es tener algo real en manos de la cooperativa lo antes posible para empezar a probar y ajustar, se propone un "MVP 0" acotado a dos comisiones de uso diario — Obra y Trabajo — más el dashboard y un chat de IA básico. Es deliberadamente chico: la idea es que en pocas semanas la cooperativa ya esté cargando datos reales, y que el resto del sistema (Compras, Seguridad, Finanzas) se construya sobre una base ya probada por las personas que lo van a usar, en vez de diseñarlo todo de antemano sobre el papel.</w:t>
      </w:r>
    </w:p>
    <w:p>
      <w:pPr>
        <w:pStyle w:val="Heading2"/>
        <w:spacing w:after="140" w:before="220"/>
      </w:pPr>
      <w:r>
        <w:t xml:space="preserve">Qué incluye el MVP 0</w:t>
      </w:r>
    </w:p>
    <w:p>
      <w:pPr>
        <w:pStyle w:val="ListParagraph"/>
        <w:numPr>
          <w:ilvl w:val="0"/>
          <w:numId w:val="2"/>
        </w:numPr>
        <w:spacing w:after="100" w:line="290"/>
      </w:pPr>
      <w:r>
        <w:t xml:space="preserve">Login con roles básicos: Socio, Comisión de Obra, Comisión de Trabajo, Consejo Directivo, Administrador.</w:t>
      </w:r>
    </w:p>
    <w:p>
      <w:pPr>
        <w:pStyle w:val="ListParagraph"/>
        <w:numPr>
          <w:ilvl w:val="0"/>
          <w:numId w:val="2"/>
        </w:numPr>
        <w:spacing w:after="100" w:line="290"/>
      </w:pPr>
      <w:r>
        <w:t xml:space="preserve">Módulo de Obra: lista de tareas con estado y semáforo, carga de avances y problemas con foto, ficha de tarea.</w:t>
      </w:r>
    </w:p>
    <w:p>
      <w:pPr>
        <w:pStyle w:val="ListParagraph"/>
        <w:numPr>
          <w:ilvl w:val="0"/>
          <w:numId w:val="2"/>
        </w:numPr>
        <w:spacing w:after="100" w:line="290"/>
      </w:pPr>
      <w:r>
        <w:t xml:space="preserve">Módulo de Trabajo: calendario de jornadas, confirmación de asistencia, registro de horas por núcleo familiar.</w:t>
      </w:r>
    </w:p>
    <w:p>
      <w:pPr>
        <w:pStyle w:val="ListParagraph"/>
        <w:numPr>
          <w:ilvl w:val="0"/>
          <w:numId w:val="2"/>
        </w:numPr>
        <w:spacing w:after="100" w:line="290"/>
      </w:pPr>
      <w:r>
        <w:t xml:space="preserve">Dashboard simple con los bloques de Obra y Trabajo, más un bloque de "próximamente" para Compras, Seguridad y Finanzas (para que la cooperativa vea desde el día uno hacia dónde va el sistema).</w:t>
      </w:r>
    </w:p>
    <w:p>
      <w:pPr>
        <w:pStyle w:val="ListParagraph"/>
        <w:numPr>
          <w:ilvl w:val="0"/>
          <w:numId w:val="2"/>
        </w:numPr>
        <w:spacing w:after="100" w:line="290"/>
      </w:pPr>
      <w:r>
        <w:t xml:space="preserve">Chat de IA que responde preguntas sobre los datos ya cargados de Obra y Trabajo ("¿cómo viene la obra?", "¿qué tareas están atrasadas?", "¿quién falta confirmar el sábado?"), citando siempre de dónde sale cada dato.</w:t>
      </w:r>
    </w:p>
    <w:p>
      <w:pPr>
        <w:pStyle w:val="ListParagraph"/>
        <w:numPr>
          <w:ilvl w:val="0"/>
          <w:numId w:val="2"/>
        </w:numPr>
        <w:spacing w:after="100" w:line="290"/>
      </w:pPr>
      <w:r>
        <w:t xml:space="preserve">Auditoría básica desde el primer día (aunque no se muestre en pantalla todavía), para no tener que migrar datos históricos sin trazabilidad más adelante.</w:t>
      </w:r>
    </w:p>
    <w:p>
      <w:pPr>
        <w:pStyle w:val="Heading2"/>
        <w:spacing w:after="140" w:before="220"/>
      </w:pPr>
      <w:r>
        <w:t xml:space="preserve">Qué NO incluye a propósito (y por qué)</w:t>
      </w:r>
    </w:p>
    <w:p>
      <w:pPr>
        <w:pStyle w:val="ListParagraph"/>
        <w:numPr>
          <w:ilvl w:val="0"/>
          <w:numId w:val="2"/>
        </w:numPr>
        <w:spacing w:after="100" w:line="290"/>
      </w:pPr>
      <w:r>
        <w:t xml:space="preserve">Compras y Finanzas: se dejan para la siguiente iteración porque manejan dinero y necesitan que los límites de aprobación estén definidos por el Consejo Directivo antes de programarse (Etapa 0 del roadmap), no porque sean menos importantes.</w:t>
      </w:r>
    </w:p>
    <w:p>
      <w:pPr>
        <w:pStyle w:val="ListParagraph"/>
        <w:numPr>
          <w:ilvl w:val="0"/>
          <w:numId w:val="2"/>
        </w:numPr>
        <w:spacing w:after="100" w:line="290"/>
      </w:pPr>
      <w:r>
        <w:t xml:space="preserve">Seguridad con análisis de fotos por IA: se deja para después de validar con el IAT o técnico prevencionista qué documentación es exigible en tu obra concreta, para no construir un módulo con supuestos legales incorrectos.</w:t>
      </w:r>
    </w:p>
    <w:p>
      <w:pPr>
        <w:pStyle w:val="ListParagraph"/>
        <w:numPr>
          <w:ilvl w:val="0"/>
          <w:numId w:val="2"/>
        </w:numPr>
        <w:spacing w:after="100" w:line="290"/>
      </w:pPr>
      <w:r>
        <w:t xml:space="preserve">Notificaciones push y alertas automáticas: se agregan una vez que el equipo ya sabe, por el uso real del MVP 0, qué situaciones ameritan una alerta y cuáles generarían "ruido" innecesario.</w:t>
      </w:r>
    </w:p>
    <w:p>
      <w:pPr>
        <w:pStyle w:val="Heading2"/>
        <w:spacing w:after="140" w:before="220"/>
      </w:pPr>
      <w:r>
        <w:t xml:space="preserve">Cómo probarlo</w:t>
      </w:r>
    </w:p>
    <w:p>
      <w:pPr>
        <w:pStyle w:val="ListParagraph"/>
        <w:numPr>
          <w:ilvl w:val="0"/>
          <w:numId w:val="3"/>
        </w:numPr>
        <w:spacing w:after="100" w:line="290"/>
      </w:pPr>
      <w:r>
        <w:t xml:space="preserve">Elegir 2 o 3 personas de la Comisión de Obra y 2 o 3 de la Comisión de Trabajo como usuarios piloto.</w:t>
      </w:r>
    </w:p>
    <w:p>
      <w:pPr>
        <w:pStyle w:val="ListParagraph"/>
        <w:numPr>
          <w:ilvl w:val="0"/>
          <w:numId w:val="3"/>
        </w:numPr>
        <w:spacing w:after="100" w:line="290"/>
      </w:pPr>
      <w:r>
        <w:t xml:space="preserve">Usarlo en paralelo con el método actual (planillas/WhatsApp) durante 3 a 4 semanas, no en reemplazo inmediato.</w:t>
      </w:r>
    </w:p>
    <w:p>
      <w:pPr>
        <w:pStyle w:val="ListParagraph"/>
        <w:numPr>
          <w:ilvl w:val="0"/>
          <w:numId w:val="3"/>
        </w:numPr>
        <w:spacing w:after="100" w:line="290"/>
      </w:pPr>
      <w:r>
        <w:t xml:space="preserve">Juntar feedback puntual: qué pantalla se entiende, cuál no; qué falta para dejar de usar la planilla vieja.</w:t>
      </w:r>
    </w:p>
    <w:p>
      <w:pPr>
        <w:pStyle w:val="ListParagraph"/>
        <w:numPr>
          <w:ilvl w:val="0"/>
          <w:numId w:val="3"/>
        </w:numPr>
        <w:spacing w:after="100" w:line="290"/>
      </w:pPr>
      <w:r>
        <w:t xml:space="preserve">Recién después de ese piloto, decidir con el Consejo Directivo si se avanza a la Etapa 2 (Compras y Finanzas) tal como está diseñada, o si hay que ajustar el diseño con lo aprendido.</w:t>
      </w:r>
    </w:p>
    <w:p>
      <w:pPr>
        <w:pStyle w:val="Heading1"/>
        <w:pBdr>
          <w:bottom w:val="single" w:color="1F4E5F" w:sz="8" w:space="4"/>
        </w:pBdr>
        <w:spacing w:after="200" w:before="240"/>
      </w:pPr>
      <w:r>
        <w:t xml:space="preserve">Cierre</w:t>
      </w:r>
    </w:p>
    <w:p>
      <w:pPr>
        <w:spacing w:after="160" w:line="300"/>
        <w:jc w:val="both"/>
      </w:pPr>
      <w:r>
        <w:t xml:space="preserve">Este documento es un punto de partida para decidir, no una decisión tomada. Los puntos marcados como obligación legal deben confirmarse con los profesionales correspondientes antes de configurarse en el sistema; los puntos marcados como procedimiento interno requieren una definición explícita del Consejo Directivo o la Asamblea; y las recomendaciones de la IA son propuestas de diseño abiertas a discutirse con quienes van a usar el sistema todos los días durante los próximos dos años de obra.</w:t>
      </w:r>
    </w:p>
    <w:p>
      <w:pPr>
        <w:spacing w:after="160" w:line="300"/>
        <w:jc w:val="both"/>
      </w:pPr>
      <w:r>
        <w:t xml:space="preserve">El objetivo de fondo no cambia: organización, transparencia, control, registro, prevención y ahorro de tiempo — para que las comisiones y la Asamblea tomen mejores decisiones, con más información y menos carga administrativa, sin que ninguna herramienta digital le saque a las personas ni a los profesionales la responsabilidad que les corresponde.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296"/>
        <w:sz w:val="16"/>
        <w:szCs w:val="16"/>
      </w:rPr>
      <w:t xml:space="preserve">Página </w:t>
    </w:r>
    <w:r>
      <w:rPr>
        <w:color w:val="8A9296"/>
        <w:sz w:val="16"/>
        <w:szCs w:val="16"/>
      </w:rPr>
      <w:fldChar w:fldCharType="begin"/>
      <w:instrText xml:space="preserve">PAGE</w:instrText>
      <w:fldChar w:fldCharType="separate"/>
      <w:fldChar w:fldCharType="end"/>
    </w:r>
    <w:r>
      <w:rPr>
        <w:color w:val="8A9296"/>
        <w:sz w:val="16"/>
        <w:szCs w:val="16"/>
      </w:rPr>
      <w:t xml:space="preserve"> de </w:t>
    </w:r>
    <w:r>
      <w:rPr>
        <w:color w:val="8A92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296"/>
        <w:sz w:val="16"/>
        <w:szCs w:val="16"/>
      </w:rPr>
      <w:t xml:space="preserve">Sistema Operativo Digital de la Cooperativa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6B80"/>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3A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2026-08-20T02:48:25.970Z</dcterms:created>
  <dcterms:modified xsi:type="dcterms:W3CDTF">2026-08-20T02:48:25.970Z</dcterms:modified>
</cp:coreProperties>
</file>

<file path=docProps/custom.xml><?xml version="1.0" encoding="utf-8"?>
<Properties xmlns="http://schemas.openxmlformats.org/officeDocument/2006/custom-properties" xmlns:vt="http://schemas.openxmlformats.org/officeDocument/2006/docPropsVTypes"/>
</file>