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b/>
          <w:color w:val="1F4E78"/>
          <w:sz w:val="52"/>
        </w:rPr>
        <w:t>PROYECTO FINAL: BASE DE DATOS</w:t>
      </w:r>
    </w:p>
    <w:p>
      <w:pPr>
        <w:spacing w:after="4000"/>
        <w:jc w:val="center"/>
      </w:pPr>
      <w:r>
        <w:rPr>
          <w:i/>
          <w:color w:val="595959"/>
          <w:sz w:val="32"/>
        </w:rPr>
        <w:t>Sistema de Gestión de Librería ('BookStore')</w:t>
        <w:br/>
        <w:t>Versión 2 (Con Diagrama Integrado)</w:t>
      </w:r>
    </w:p>
    <w:p>
      <w:pPr>
        <w:spacing w:after="240"/>
        <w:jc w:val="center"/>
      </w:pPr>
      <w:r>
        <w:rPr>
          <w:b/>
        </w:rPr>
        <w:t xml:space="preserve">Integrantes: </w:t>
      </w:r>
      <w:r>
        <w:t>[Nombre 1] y [Nombre 2]</w:t>
        <w:br/>
      </w:r>
      <w:r>
        <w:rPr>
          <w:b/>
        </w:rPr>
        <w:t xml:space="preserve">Materia: </w:t>
      </w:r>
      <w:r>
        <w:t>Bases de Datos</w:t>
        <w:br/>
      </w:r>
      <w:r>
        <w:rPr>
          <w:b/>
        </w:rPr>
        <w:t xml:space="preserve">Profesor/a: </w:t>
      </w:r>
      <w:r>
        <w:t>[Nombre del Profesor]</w:t>
        <w:br/>
      </w:r>
      <w:r>
        <w:rPr>
          <w:b/>
        </w:rPr>
        <w:t xml:space="preserve">Fecha: </w:t>
      </w:r>
      <w:r>
        <w:t>Junio, 2026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8"/>
          <w:sz w:val="36"/>
        </w:rPr>
        <w:t>1. Propósito General de la Base de Datos</w:t>
      </w:r>
    </w:p>
    <w:p>
      <w:pPr>
        <w:spacing w:after="120" w:line="276" w:lineRule="auto"/>
      </w:pPr>
      <w:r>
        <w:t>El propósito de este sistema es resolver las necesidades operativas y de gestión de una librería mediana o pequeña. En un entorno comercial real, la dispersión de la información (usar hojas de cálculo separadas para stock, clientes y ventas) genera duplicidad de datos y pérdida de trazabilidad.</w:t>
      </w:r>
    </w:p>
    <w:p>
      <w:pPr>
        <w:pStyle w:val="Heading1"/>
        <w:spacing w:before="360" w:after="120"/>
      </w:pPr>
      <w:r>
        <w:rPr>
          <w:color w:val="1F4E78"/>
          <w:sz w:val="36"/>
        </w:rPr>
        <w:t>2. Diagrama Entidad-Relación (DER)</w:t>
      </w:r>
    </w:p>
    <w:p>
      <w:pPr>
        <w:spacing w:after="240"/>
      </w:pPr>
      <w:r>
        <w:t>A continuación se presenta el modelo gráfico de la base de datos, donde se detallan las entidades, sus atributos principales, las claves primarias (PK), foráneas (FK) y las restricciones de cardinalidad que rigen el sistema:</w:t>
      </w:r>
    </w:p>
    <w:p>
      <w:r>
        <w:t>[Error al incrustar la imagen: El archivo gráfico no pudo recuperarse, reemplace este bloque con la imagen del diagrama].</w:t>
      </w:r>
    </w:p>
    <w:p>
      <w:pPr>
        <w:pStyle w:val="Heading1"/>
        <w:spacing w:before="360" w:after="120"/>
      </w:pPr>
      <w:r>
        <w:rPr>
          <w:color w:val="1F4E78"/>
          <w:sz w:val="36"/>
        </w:rPr>
        <w:t>3. Descripción de Tablas y Atributos</w:t>
      </w:r>
    </w:p>
    <w:p>
      <w:pPr>
        <w:pStyle w:val="Heading2"/>
        <w:spacing w:before="160" w:after="80"/>
      </w:pPr>
      <w:r>
        <w:rPr>
          <w:color w:val="2E74B5"/>
          <w:sz w:val="28"/>
        </w:rPr>
        <w:t>Tabla: Autores</w:t>
      </w:r>
    </w:p>
    <w:p>
      <w:pPr>
        <w:spacing w:after="80"/>
      </w:pPr>
      <w:r>
        <w:t>Almacena el registro de los escritores que componen el catálogo de la librería.</w:t>
      </w:r>
    </w:p>
    <w:p>
      <w:pPr>
        <w:pStyle w:val="ListBullet2"/>
        <w:spacing w:after="40"/>
      </w:pPr>
      <w:r>
        <w:t>id_autor (INTEGER, PK, AUTOINCREMENT): Identificador único.</w:t>
      </w:r>
    </w:p>
    <w:p>
      <w:pPr>
        <w:pStyle w:val="ListBullet2"/>
        <w:spacing w:after="40"/>
      </w:pPr>
      <w:r>
        <w:t>nombre (TEXT, NOT NULL): Nombre completo del autor.</w:t>
      </w:r>
    </w:p>
    <w:p>
      <w:pPr>
        <w:pStyle w:val="ListBullet2"/>
        <w:spacing w:after="40"/>
      </w:pPr>
      <w:r>
        <w:t>nacionalidad (TEXT): País de origen del autor.</w:t>
      </w:r>
    </w:p>
    <w:p>
      <w:pPr>
        <w:pStyle w:val="Heading2"/>
        <w:spacing w:before="160" w:after="80"/>
      </w:pPr>
      <w:r>
        <w:rPr>
          <w:color w:val="2E74B5"/>
          <w:sz w:val="28"/>
        </w:rPr>
        <w:t>Tabla: Libros</w:t>
      </w:r>
    </w:p>
    <w:p>
      <w:pPr>
        <w:spacing w:after="80"/>
      </w:pPr>
      <w:r>
        <w:t>Representa los artículos disponibles para la venta con restricciones comerciales.</w:t>
      </w:r>
    </w:p>
    <w:p>
      <w:pPr>
        <w:pStyle w:val="ListBullet2"/>
        <w:spacing w:after="40"/>
      </w:pPr>
      <w:r>
        <w:t>id_libro (INTEGER, PK, AUTOINCREMENT): Identificador único.</w:t>
      </w:r>
    </w:p>
    <w:p>
      <w:pPr>
        <w:pStyle w:val="ListBullet2"/>
        <w:spacing w:after="40"/>
      </w:pPr>
      <w:r>
        <w:t>titulo (TEXT, NOT NULL): Título de la obra.</w:t>
      </w:r>
    </w:p>
    <w:p>
      <w:pPr>
        <w:pStyle w:val="ListBullet2"/>
        <w:spacing w:after="40"/>
      </w:pPr>
      <w:r>
        <w:t>precio_unitario (REAL, NOT NULL): Precio validado con CHECK(precio_unitario &gt; 0).</w:t>
      </w:r>
    </w:p>
    <w:p>
      <w:pPr>
        <w:pStyle w:val="ListBullet2"/>
        <w:spacing w:after="40"/>
      </w:pPr>
      <w:r>
        <w:t>stock (INTEGER, NOT NULL): Inventario validado con CHECK(stock &gt;= 0).</w:t>
      </w:r>
    </w:p>
    <w:p>
      <w:pPr>
        <w:pStyle w:val="ListBullet2"/>
        <w:spacing w:after="40"/>
      </w:pPr>
      <w:r>
        <w:t>id_autor (INTEGER, FK): Relación con la tabla Autores.</w:t>
      </w:r>
    </w:p>
    <w:p>
      <w:pPr>
        <w:pStyle w:val="Heading2"/>
        <w:spacing w:before="160" w:after="80"/>
      </w:pPr>
      <w:r>
        <w:rPr>
          <w:color w:val="2E74B5"/>
          <w:sz w:val="28"/>
        </w:rPr>
        <w:t>Tabla: Clientes</w:t>
      </w:r>
    </w:p>
    <w:p>
      <w:pPr>
        <w:spacing w:after="80"/>
      </w:pPr>
      <w:r>
        <w:t>Guarda la información de contacto de los compradores de la librería.</w:t>
      </w:r>
    </w:p>
    <w:p>
      <w:pPr>
        <w:pStyle w:val="ListBullet2"/>
        <w:spacing w:after="40"/>
      </w:pPr>
      <w:r>
        <w:t>id_cliente (INTEGER, PK, AUTOINCREMENT): Identificador único.</w:t>
      </w:r>
    </w:p>
    <w:p>
      <w:pPr>
        <w:pStyle w:val="ListBullet2"/>
        <w:spacing w:after="40"/>
      </w:pPr>
      <w:r>
        <w:t>nombre (TEXT, NOT NULL): Nombre completo.</w:t>
      </w:r>
    </w:p>
    <w:p>
      <w:pPr>
        <w:pStyle w:val="ListBullet2"/>
        <w:spacing w:after="40"/>
      </w:pPr>
      <w:r>
        <w:t>email (TEXT, UNIQUE, NOT NULL): Correo electrónico (único por perfil).</w:t>
      </w:r>
    </w:p>
    <w:p>
      <w:pPr>
        <w:pStyle w:val="ListBullet2"/>
        <w:spacing w:after="40"/>
      </w:pPr>
      <w:r>
        <w:t>telefono (TEXT): Teléfono de contacto.</w:t>
      </w:r>
    </w:p>
    <w:p>
      <w:pPr>
        <w:pStyle w:val="Heading2"/>
        <w:spacing w:before="160" w:after="80"/>
      </w:pPr>
      <w:r>
        <w:rPr>
          <w:color w:val="2E74B5"/>
          <w:sz w:val="28"/>
        </w:rPr>
        <w:t>Tabla: Ventas</w:t>
      </w:r>
    </w:p>
    <w:p>
      <w:pPr>
        <w:spacing w:after="80"/>
      </w:pPr>
      <w:r>
        <w:t>Tabla intermedia/histórica que materializa la relación Muchos a Muchos (N:M).</w:t>
      </w:r>
    </w:p>
    <w:p>
      <w:pPr>
        <w:pStyle w:val="ListBullet2"/>
        <w:spacing w:after="40"/>
      </w:pPr>
      <w:r>
        <w:t>id_venta (INTEGER, PK, AUTOINCREMENT): Número de factura.</w:t>
      </w:r>
    </w:p>
    <w:p>
      <w:pPr>
        <w:pStyle w:val="ListBullet2"/>
        <w:spacing w:after="40"/>
      </w:pPr>
      <w:r>
        <w:t>id_cliente (INTEGER, FK): Cliente comprador.</w:t>
      </w:r>
    </w:p>
    <w:p>
      <w:pPr>
        <w:pStyle w:val="ListBullet2"/>
        <w:spacing w:after="40"/>
      </w:pPr>
      <w:r>
        <w:t>id_libro (INTEGER, FK): Libro comprado.</w:t>
      </w:r>
    </w:p>
    <w:p>
      <w:pPr>
        <w:pStyle w:val="ListBullet2"/>
        <w:spacing w:after="40"/>
      </w:pPr>
      <w:r>
        <w:t>fecha_venta (TEXT): Fecha por defecto (CURRENT_DATE).</w:t>
      </w:r>
    </w:p>
    <w:p>
      <w:pPr>
        <w:pStyle w:val="ListBullet2"/>
        <w:spacing w:after="40"/>
      </w:pPr>
      <w:r>
        <w:t>cantidad (INTEGER, NOT NULL): Cantidad validada con CHECK(cantidad &gt; 0).</w:t>
      </w:r>
    </w:p>
    <w:p>
      <w:pPr>
        <w:pStyle w:val="Heading1"/>
        <w:spacing w:before="360" w:after="120"/>
      </w:pPr>
      <w:r>
        <w:rPr>
          <w:color w:val="1F4E78"/>
          <w:sz w:val="36"/>
        </w:rPr>
        <w:t>4. Relaciones y Reglas de Integridad</w:t>
      </w:r>
    </w:p>
    <w:p>
      <w:r>
        <w:rPr>
          <w:b/>
        </w:rPr>
        <w:t xml:space="preserve">Relación Autores - Libros (1:N): </w:t>
      </w:r>
      <w:r>
        <w:t xml:space="preserve">Un autor puede escribir múltiples libros, pero cada libro se asocia a un autor principal mediante la FK id_autor. Posee la regla </w:t>
      </w:r>
      <w:r>
        <w:rPr>
          <w:i/>
        </w:rPr>
        <w:t>ON DELETE SET NULL</w:t>
      </w:r>
      <w:r>
        <w:t>, garantizando que si se elimina un autor, sus libros permanezcan como 'Sin Autor Asignado'.</w:t>
      </w:r>
    </w:p>
    <w:p>
      <w:r>
        <w:rPr>
          <w:b/>
        </w:rPr>
        <w:t xml:space="preserve">Relación Clientes/Libros - Ventas (1:N y N:M): </w:t>
      </w:r>
      <w:r>
        <w:t xml:space="preserve">Un cliente realiza muchas compras y un libro participa en muchas ventas. La tabla Ventas actúa como nexo para romper la relación de Muchos a Muchos. Ambas FK cuentan con la regla </w:t>
      </w:r>
      <w:r>
        <w:rPr>
          <w:i/>
        </w:rPr>
        <w:t>ON DELETE CASCADE</w:t>
      </w:r>
      <w:r>
        <w:t>, borrando automáticamente las transacciones asociadas si se da de baja un cliente o un artículo para mantener la base de datos limpia de registros huérfanos.</w:t>
      </w:r>
    </w:p>
    <w:p>
      <w:pPr>
        <w:pStyle w:val="Heading1"/>
        <w:spacing w:before="360" w:after="120"/>
      </w:pPr>
      <w:r>
        <w:rPr>
          <w:color w:val="1F4E78"/>
          <w:sz w:val="36"/>
        </w:rPr>
        <w:t>5. Código SQL Completo y Unificado (DDL y DML)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8"/>
              </w:rPr>
              <w:t>-- Código unificado SQL para SQLite</w:t>
              <w:br/>
              <w:t>PRAGMA foreign_keys = ON;</w:t>
              <w:br/>
              <w:t>DROP TABLE IF EXISTS Ventas;</w:t>
              <w:br/>
              <w:t>DROP TABLE IF EXISTS Clientes;</w:t>
              <w:br/>
              <w:t>DROP TABLE IF EXISTS Libros;</w:t>
              <w:br/>
              <w:t>DROP TABLE IF EXISTS Autores;</w:t>
              <w:br/>
              <w:br/>
              <w:t>CREATE TABLE Autores (</w:t>
              <w:br/>
              <w:t xml:space="preserve">    id_autor INTEGER PRIMARY KEY AUTOINCREMENT,</w:t>
              <w:br/>
              <w:t xml:space="preserve">    nombre TEXT NOT NULL,</w:t>
              <w:br/>
              <w:t xml:space="preserve">    nacionalidad TEXT</w:t>
              <w:br/>
              <w:t>);</w:t>
              <w:br/>
              <w:br/>
              <w:t>CREATE TABLE Libros (</w:t>
              <w:br/>
              <w:t xml:space="preserve">    id_libro INTEGER PRIMARY KEY AUTOINCREMENT,</w:t>
              <w:br/>
              <w:t xml:space="preserve">    titulo TEXT NOT NULL,</w:t>
              <w:br/>
              <w:t xml:space="preserve">    precio_unitario REAL NOT NULL CHECK(precio_unitario &gt; 0),</w:t>
              <w:br/>
              <w:t xml:space="preserve">    stock INTEGER NOT NULL CHECK(stock &gt;= 0),</w:t>
              <w:br/>
              <w:t xml:space="preserve">    id_autor INTEGER,</w:t>
              <w:br/>
              <w:t xml:space="preserve">    FOREIGN KEY (id_autor) REFERENCES Autores(id_autor) ON DELETE SET NULL</w:t>
              <w:br/>
              <w:t>);</w:t>
              <w:br/>
              <w:br/>
              <w:t>CREATE TABLE Clientes (</w:t>
              <w:br/>
              <w:t xml:space="preserve">    id_cliente INTEGER PRIMARY KEY AUTOINCREMENT,</w:t>
              <w:br/>
              <w:t xml:space="preserve">    nombre TEXT NOT NULL,</w:t>
              <w:br/>
              <w:t xml:space="preserve">    email TEXT UNIQUE NOT NULL,</w:t>
              <w:br/>
              <w:t xml:space="preserve">    telefono TEXT</w:t>
              <w:br/>
              <w:t>);</w:t>
              <w:br/>
              <w:br/>
              <w:t>CREATE TABLE Ventas (</w:t>
              <w:br/>
              <w:t xml:space="preserve">    id_venta INTEGER PRIMARY KEY AUTOINCREMENT,</w:t>
              <w:br/>
              <w:t xml:space="preserve">    id_cliente INTEGER,</w:t>
              <w:br/>
              <w:t xml:space="preserve">    id_libro INTEGER,</w:t>
              <w:br/>
              <w:t xml:space="preserve">    fecha_venta TEXT DEFAULT CURRENT_DATE,</w:t>
              <w:br/>
              <w:t xml:space="preserve">    cantidad INTEGER NOT NULL CHECK(cantidad &gt; 0),</w:t>
              <w:br/>
              <w:t xml:space="preserve">    FOREIGN KEY (id_cliente) REFERENCES Clientes(id_cliente) ON DELETE CASCADE,</w:t>
              <w:br/>
              <w:t xml:space="preserve">    FOREIGN KEY (id_libro) REFERENCES Libros(id_libro) ON DELETE CASCADE</w:t>
              <w:br/>
              <w:t>);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