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B5B"/>
          <w:sz w:val="64"/>
          <w:szCs w:val="64"/>
        </w:rPr>
        <w:t xml:space="preserve">CIENCIA DE DATOS</w:t>
      </w:r>
    </w:p>
    <w:p>
      <w:pPr>
        <w:spacing w:after="200"/>
        <w:jc w:val="center"/>
      </w:pPr>
      <w:r>
        <w:rPr>
          <w:color w:val="2E6DA4"/>
          <w:sz w:val="34"/>
          <w:szCs w:val="34"/>
        </w:rPr>
        <w:t xml:space="preserve">Resumen de conceptos para el Final</w:t>
      </w:r>
    </w:p>
    <w:p>
      <w:pPr>
        <w:spacing w:after="40"/>
        <w:jc w:val="center"/>
      </w:pPr>
      <w:r>
        <w:rPr>
          <w:i/>
          <w:iCs/>
          <w:color w:val="666666"/>
          <w:sz w:val="24"/>
          <w:szCs w:val="24"/>
        </w:rPr>
        <w:t xml:space="preserve">Organizado por temas</w:t>
      </w:r>
    </w:p>
    <w:p>
      <w:pPr>
        <w:pBdr>
          <w:bottom w:val="single" w:color="2E6DA4" w:sz="6" w:space="8"/>
        </w:pBdr>
        <w:jc w:val="center"/>
      </w:pPr>
    </w:p>
    <w:p>
      <w:pPr>
        <w:spacing w:before="240"/>
        <w:jc w:val="center"/>
      </w:pPr>
      <w:r>
        <w:rPr>
          <w:color w:val="666666"/>
          <w:sz w:val="24"/>
          <w:szCs w:val="24"/>
        </w:rPr>
        <w:t xml:space="preserve">Lic. en Gestión de TI — UADE</w:t>
      </w:r>
    </w:p>
    <w:p>
      <w:pPr>
        <w:spacing w:after="60"/>
        <w:jc w:val="center"/>
      </w:pPr>
      <w:r>
        <w:rPr>
          <w:color w:val="666666"/>
          <w:sz w:val="22"/>
          <w:szCs w:val="22"/>
        </w:rPr>
        <w:t xml:space="preserve">Docente: Santiago Gabriel Martin · 1er cuatrimestre 2026</w:t>
      </w:r>
    </w:p>
    <w:p>
      <w:pPr>
        <w:spacing w:before="1400"/>
        <w:jc w:val="center"/>
      </w:pPr>
      <w:r>
        <w:rPr>
          <w:i/>
          <w:iCs/>
          <w:color w:val="666666"/>
          <w:sz w:val="20"/>
          <w:szCs w:val="20"/>
        </w:rPr>
        <w:t xml:space="preserve">13 temas · Fundamentos y Data Warehousing + Minería, Machine Learning e IA</w:t>
      </w:r>
    </w:p>
    <w:p>
      <w:r>
        <w:br w:type="page"/>
      </w:r>
    </w:p>
    <w:p>
      <w:pPr>
        <w:pStyle w:val="Heading1"/>
      </w:pPr>
      <w: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Tema 1 — Fundamentos de la Ciencia de Datos</w:t>
      </w:r>
    </w:p>
    <w:p>
      <w:pPr>
        <w:pStyle w:val="Heading2"/>
      </w:pPr>
      <w:r>
        <w:t xml:space="preserve">1. Qué es la Ciencia de Datos y sus tres pilares</w:t>
      </w:r>
    </w:p>
    <w:p>
      <w:pPr>
        <w:spacing w:after="220" w:line="312"/>
        <w:jc w:val="both"/>
      </w:pPr>
      <w:r>
        <w:t xml:space="preserve">La ciencia de datos es un área interdisciplinaria que emplea métodos científicos, procesos, algoritmos y sistemas para extraer conocimiento e </w:t>
      </w:r>
      <w:r>
        <w:rPr>
          <w:i/>
          <w:iCs/>
        </w:rPr>
        <w:t xml:space="preserve">insights</w:t>
      </w:r>
      <w:r>
        <w:t xml:space="preserve"> de datos estructurados y no estructurados. Más que una disciplina única, constituye la combinación de tres mundos que históricamente transcurrían por separado: la programación, la estadística y el conocimiento del negocio. Su finalidad no es "jugar con datos" sino resolver problemas reales y sostener decisiones basadas en evidencia, y precisamente esa convergencia de perfiles antes incompatibles en una misma persona explica por qué </w:t>
      </w:r>
      <w:r>
        <w:rPr>
          <w:i/>
          <w:iCs/>
        </w:rPr>
        <w:t xml:space="preserve">Harvard Business Review</w:t>
      </w:r>
      <w:r>
        <w:t xml:space="preserve"> la popularizó al calificar al Data Scientist como </w:t>
      </w:r>
      <w:r>
        <w:rPr>
          <w:i/>
          <w:iCs/>
        </w:rPr>
        <w:t xml:space="preserve">"the sexiest job of the 21st century"</w:t>
      </w:r>
      <w:r>
        <w:t xml:space="preserve">. El patrón se repite en todos sus dominios de aplicación —e-commerce, salud, finanzas, manufactura, educación o logística—: en cada uno existen datos que, bien explotados, generan ventaja competitiva.</w:t>
      </w:r>
    </w:p>
    <w:p>
      <w:pPr>
        <w:spacing w:after="220" w:line="312"/>
        <w:jc w:val="both"/>
      </w:pPr>
      <w:r>
        <w:t xml:space="preserve">Esa combinación de tres mundos se formaliza en el diagrama de Venn de Drew Conway, según el cual la ciencia de datos vive en la intersección de tres círculos:</w:t>
      </w:r>
    </w:p>
    <w:p>
      <w:pPr>
        <w:pStyle w:val="ListParagraph"/>
        <w:numPr>
          <w:ilvl w:val="0"/>
          <w:numId w:val="2"/>
        </w:numPr>
        <w:spacing w:after="90" w:line="300"/>
      </w:pPr>
      <w:r>
        <w:rPr>
          <w:b/>
          <w:bCs/>
        </w:rPr>
        <w:t xml:space="preserve">Computación o informática</w:t>
      </w:r>
      <w:r>
        <w:t xml:space="preserve"> — aporta la programación, la manipulación de datos y las herramientas para procesar grandes volúmenes, como escribir un script en Python que limpia diez millones de filas.</w:t>
      </w:r>
    </w:p>
    <w:p>
      <w:pPr>
        <w:pStyle w:val="ListParagraph"/>
        <w:numPr>
          <w:ilvl w:val="0"/>
          <w:numId w:val="2"/>
        </w:numPr>
        <w:spacing w:after="90" w:line="300"/>
      </w:pPr>
      <w:r>
        <w:rPr>
          <w:b/>
          <w:bCs/>
        </w:rPr>
        <w:t xml:space="preserve">Matemática y estadística</w:t>
      </w:r>
      <w:r>
        <w:t xml:space="preserve"> — permite modelar, analizar patrones, validar hipótesis y extraer </w:t>
      </w:r>
      <w:r>
        <w:rPr>
          <w:i/>
          <w:iCs/>
        </w:rPr>
        <w:t xml:space="preserve">insights</w:t>
      </w:r>
      <w:r>
        <w:t xml:space="preserve"> significativos, por ejemplo mediante un test estadístico que distingue si una diferencia es real o producto del azar.</w:t>
      </w:r>
    </w:p>
    <w:p>
      <w:pPr>
        <w:pStyle w:val="ListParagraph"/>
        <w:numPr>
          <w:ilvl w:val="0"/>
          <w:numId w:val="2"/>
        </w:numPr>
        <w:spacing w:after="90" w:line="300"/>
      </w:pPr>
      <w:r>
        <w:rPr>
          <w:b/>
          <w:bCs/>
        </w:rPr>
        <w:t xml:space="preserve">Conocimiento del negocio o del dominio</w:t>
      </w:r>
      <w:r>
        <w:t xml:space="preserve"> — contextualiza los hallazgos y les otorga valor: saber que en retail diciembre siempre sube evita confundir ese pico estacional con una anomalía.</w:t>
      </w:r>
    </w:p>
    <w:p>
      <w:pPr>
        <w:spacing w:after="220" w:line="312"/>
        <w:jc w:val="both"/>
      </w:pPr>
      <w:r>
        <w:t xml:space="preserve">Lo decisivo del diagrama son sus intersecciones, un punto que suele evaluarse. Cada una combina solo dos pilares y, por eso, resulta incompleta:</w:t>
      </w:r>
    </w:p>
    <w:p>
      <w:pPr>
        <w:pStyle w:val="ListParagraph"/>
        <w:numPr>
          <w:ilvl w:val="0"/>
          <w:numId w:val="2"/>
        </w:numPr>
        <w:spacing w:after="90" w:line="300"/>
      </w:pPr>
      <w:r>
        <w:t xml:space="preserve">*</w:t>
      </w:r>
      <w:r>
        <w:rPr>
          <w:i/>
          <w:iCs/>
        </w:rPr>
        <w:t xml:space="preserve">Computación + estadística → </w:t>
      </w:r>
      <w:r>
        <w:t xml:space="preserve">machine learning*** — produce modelos potentes, pero sin el pilar del negocio se corre el riesgo de resolver el problema equivocado.</w:t>
      </w:r>
    </w:p>
    <w:p>
      <w:pPr>
        <w:pStyle w:val="ListParagraph"/>
        <w:numPr>
          <w:ilvl w:val="0"/>
          <w:numId w:val="2"/>
        </w:numPr>
        <w:spacing w:after="90" w:line="300"/>
      </w:pPr>
      <w:r>
        <w:t xml:space="preserve">*</w:t>
      </w:r>
      <w:r>
        <w:rPr>
          <w:i/>
          <w:iCs/>
        </w:rPr>
        <w:t xml:space="preserve">Computación + negocio → "zona de peligro" o </w:t>
      </w:r>
      <w:r>
        <w:t xml:space="preserve">software skills*** — se programan soluciones que suenan convincentes pero, al carecer de rigor estadístico, conducen a conclusiones falsas.</w:t>
      </w:r>
    </w:p>
    <w:p>
      <w:pPr>
        <w:pStyle w:val="ListParagraph"/>
        <w:numPr>
          <w:ilvl w:val="0"/>
          <w:numId w:val="2"/>
        </w:numPr>
        <w:spacing w:after="90" w:line="300"/>
      </w:pPr>
      <w:r>
        <w:rPr>
          <w:b/>
          <w:bCs/>
        </w:rPr>
        <w:t xml:space="preserve">Estadística + negocio → investigación tradicional</w:t>
      </w:r>
      <w:r>
        <w:t xml:space="preserve"> — el análisis clásico de siempre, pero sin las herramientas modernas de cómputo.</w:t>
      </w:r>
    </w:p>
    <w:p>
      <w:pPr>
        <w:spacing w:after="220" w:line="312"/>
        <w:jc w:val="both"/>
      </w:pPr>
      <w:r>
        <w:t xml:space="preserve">Solo cuando confluyen los tres pilares en el centro se hace verdadera ciencia de datos. La importancia del pilar de negocio se aprecia con un ejemplo sencillo: un modelo que predice con 99 % de exactitud que "los clientes que compraron ayer volverán a comprar" es inútil si el negocio ya lo sabía, porque sin ese anclaje la técnica no genera valor.</w:t>
      </w:r>
    </w:p>
    <w:p>
      <w:pPr>
        <w:pStyle w:val="Heading2"/>
      </w:pPr>
      <w:r>
        <w:t xml:space="preserve">2. La pirámide DIKW</w:t>
      </w:r>
    </w:p>
    <w:p>
      <w:pPr>
        <w:spacing w:after="220" w:line="312"/>
        <w:jc w:val="both"/>
      </w:pPr>
      <w:r>
        <w:t xml:space="preserve">La pirámide DIKW ordena en una jerarquía —que se lee de abajo hacia arriba— los cuatro niveles a través de los cuales el dato se transforma progresivamente en valor, agregando cada escalón contexto y sentido sobre el anterior:</w:t>
      </w:r>
    </w:p>
    <w:p>
      <w:pPr>
        <w:pStyle w:val="ListParagraph"/>
        <w:numPr>
          <w:ilvl w:val="0"/>
          <w:numId w:val="3"/>
        </w:numPr>
        <w:spacing w:after="90" w:line="300"/>
      </w:pPr>
      <w:r>
        <w:rPr>
          <w:b/>
          <w:bCs/>
        </w:rPr>
        <w:t xml:space="preserve">Dato</w:t>
      </w:r>
      <w:r>
        <w:t xml:space="preserve"> — representación simbólica de un hecho bruto, sin procesar ni contexto, que por sí solo no aporta valor; los números aislados </w:t>
      </w:r>
      <w:r>
        <w:rPr>
          <w:rFonts w:ascii="Consolas" w:cs="Consolas" w:eastAsia="Consolas" w:hAnsi="Consolas"/>
          <w:shd w:fill="EFEFEF" w:val="clear"/>
        </w:rPr>
        <w:t xml:space="preserve">25, 30, 22, 28, 35</w:t>
      </w:r>
      <w:r>
        <w:t xml:space="preserve"> son un ejemplo.</w:t>
      </w:r>
    </w:p>
    <w:p>
      <w:pPr>
        <w:pStyle w:val="ListParagraph"/>
        <w:numPr>
          <w:ilvl w:val="0"/>
          <w:numId w:val="3"/>
        </w:numPr>
        <w:spacing w:after="90" w:line="300"/>
      </w:pPr>
      <w:r>
        <w:rPr>
          <w:b/>
          <w:bCs/>
        </w:rPr>
        <w:t xml:space="preserve">Información</w:t>
      </w:r>
      <w:r>
        <w:t xml:space="preserve"> — datos dotados de contexto y significado para un fin determinado; responde a las preguntas qué, quién y cuándo, como al enunciar que se trata de "las edades de los estudiantes de la clase de Ciencia de Datos en UADE".</w:t>
      </w:r>
    </w:p>
    <w:p>
      <w:pPr>
        <w:pStyle w:val="ListParagraph"/>
        <w:numPr>
          <w:ilvl w:val="0"/>
          <w:numId w:val="3"/>
        </w:numPr>
        <w:spacing w:after="90" w:line="300"/>
      </w:pPr>
      <w:r>
        <w:rPr>
          <w:b/>
          <w:bCs/>
        </w:rPr>
        <w:t xml:space="preserve">Conocimiento</w:t>
      </w:r>
      <w:r>
        <w:t xml:space="preserve"> — surge al transformar esa información para obtener un beneficio, comprendiendo patrones; responde a la pregunta cómo: advertir que el promedio de edad es de 26,25 años y que, por tanto, se trata de un grupo joven.</w:t>
      </w:r>
    </w:p>
    <w:p>
      <w:pPr>
        <w:pStyle w:val="ListParagraph"/>
        <w:numPr>
          <w:ilvl w:val="0"/>
          <w:numId w:val="3"/>
        </w:numPr>
        <w:spacing w:after="90" w:line="300"/>
      </w:pPr>
      <w:r>
        <w:rPr>
          <w:b/>
          <w:bCs/>
        </w:rPr>
        <w:t xml:space="preserve">Sabiduría</w:t>
      </w:r>
      <w:r>
        <w:t xml:space="preserve"> — conocimiento aplicado con juicio, de forma ética y estratégica, orientado a decisiones de largo plazo que responden al por qué y al qué es mejor, como resolver ajustar el plan de estudios para incorporar más ejemplos prácticos dirigidos a profesionales jóvenes.</w:t>
      </w:r>
    </w:p>
    <w:p>
      <w:pPr>
        <w:spacing w:after="220" w:line="312"/>
        <w:jc w:val="both"/>
      </w:pPr>
      <w:r>
        <w:t xml:space="preserve">Esta jerarquía también sirve para medir la madurez de una organización según el nivel en el que opera. La mayoría de las empresas se detiene en el dato y la información, mientras que las organizaciones más maduras alcanzan el conocimiento y la sabiduría y, por eso mismo, toman decisiones estratégicas fundadas en </w:t>
      </w:r>
      <w:r>
        <w:rPr>
          <w:i/>
          <w:iCs/>
        </w:rPr>
        <w:t xml:space="preserve">insights</w:t>
      </w:r>
      <w:r>
        <w:t xml:space="preserve"> profundos, idea que enlaza directamente con la noción de valor propia de Big Data.</w:t>
      </w:r>
    </w:p>
    <w:p>
      <w:pPr>
        <w:pStyle w:val="Heading2"/>
      </w:pPr>
      <w:r>
        <w:t xml:space="preserve">3. Big Data y las 5 V</w:t>
      </w:r>
    </w:p>
    <w:p>
      <w:pPr>
        <w:spacing w:after="220" w:line="312"/>
        <w:jc w:val="both"/>
      </w:pPr>
      <w:r>
        <w:t xml:space="preserve">Big Data se caracteriza por cinco propiedades, de las cuales las primeras cuatro son rasgos descriptivos y la quinta, el valor, constituye el objetivo final:</w:t>
      </w:r>
    </w:p>
    <w:p>
      <w:pPr>
        <w:pStyle w:val="ListParagraph"/>
        <w:numPr>
          <w:ilvl w:val="0"/>
          <w:numId w:val="2"/>
        </w:numPr>
        <w:spacing w:after="90" w:line="300"/>
      </w:pPr>
      <w:r>
        <w:rPr>
          <w:b/>
          <w:bCs/>
        </w:rPr>
        <w:t xml:space="preserve">Volumen</w:t>
      </w:r>
      <w:r>
        <w:t xml:space="preserve"> — cantidad masiva de datos, medida en petabytes y exabytes, como los más de 300 PB de Facebook, las 500 horas de video subidas por minuto a YouTube o los 50.000 millones de dispositivos IoT.</w:t>
      </w:r>
    </w:p>
    <w:p>
      <w:pPr>
        <w:pStyle w:val="ListParagraph"/>
        <w:numPr>
          <w:ilvl w:val="0"/>
          <w:numId w:val="2"/>
        </w:numPr>
        <w:spacing w:after="90" w:line="300"/>
      </w:pPr>
      <w:r>
        <w:rPr>
          <w:b/>
          <w:bCs/>
        </w:rPr>
        <w:t xml:space="preserve">Velocidad</w:t>
      </w:r>
      <w:r>
        <w:t xml:space="preserve"> — rapidez con que los datos se generan y deben procesarse, a menudo en tiempo real, como en el trading en microsegundos, los sensores IoT o los 8,9 usuarios por segundo.</w:t>
      </w:r>
    </w:p>
    <w:p>
      <w:pPr>
        <w:pStyle w:val="ListParagraph"/>
        <w:numPr>
          <w:ilvl w:val="0"/>
          <w:numId w:val="2"/>
        </w:numPr>
        <w:spacing w:after="90" w:line="300"/>
      </w:pPr>
      <w:r>
        <w:rPr>
          <w:b/>
          <w:bCs/>
        </w:rPr>
        <w:t xml:space="preserve">Variedad</w:t>
      </w:r>
      <w:r>
        <w:t xml:space="preserve"> — distintos formatos posibles: estructurados como SQL o Excel, semiestructurados como JSON y no estructurados como los videos.</w:t>
      </w:r>
    </w:p>
    <w:p>
      <w:pPr>
        <w:pStyle w:val="ListParagraph"/>
        <w:numPr>
          <w:ilvl w:val="0"/>
          <w:numId w:val="2"/>
        </w:numPr>
        <w:spacing w:after="90" w:line="300"/>
      </w:pPr>
      <w:r>
        <w:rPr>
          <w:b/>
          <w:bCs/>
        </w:rPr>
        <w:t xml:space="preserve">Veracidad</w:t>
      </w:r>
      <w:r>
        <w:t xml:space="preserve"> — calidad y confiabilidad de los datos en términos de precisión, consistencia e integridad; enfrenta desafíos como los datos incompletos, la información inconsistente o las fuentes poco confiables.</w:t>
      </w:r>
    </w:p>
    <w:p>
      <w:pPr>
        <w:pStyle w:val="ListParagraph"/>
        <w:numPr>
          <w:ilvl w:val="0"/>
          <w:numId w:val="2"/>
        </w:numPr>
        <w:spacing w:after="90" w:line="300"/>
      </w:pPr>
      <w:r>
        <w:rPr>
          <w:b/>
          <w:bCs/>
        </w:rPr>
        <w:t xml:space="preserve">Valor</w:t>
      </w:r>
      <w:r>
        <w:t xml:space="preserve"> — beneficio empresarial que se obtiene del análisis, expresado en mejores decisiones, procesos optimizados y ventaja competitiva.</w:t>
      </w:r>
    </w:p>
    <w:p>
      <w:pPr>
        <w:spacing w:after="220" w:line="312"/>
        <w:jc w:val="both"/>
      </w:pPr>
      <w:r>
        <w:t xml:space="preserve">Estas propiedades no operan de forma aislada. El volumen y la velocidad exigen en conjunto una infraestructura escalable y procesamiento distribuido, mientras que la variedad y la veracidad demandan herramientas flexibles y procesos de limpieza robustos. La quinta V depende de gestionar bien las cuatro anteriores, de modo que un gran volumen acompañado de baja veracidad arroja un resultado inservible. En síntesis, el objetivo final de Big Data no es acumular datos sino generar valor a partir de ellos.</w:t>
      </w:r>
    </w:p>
    <w:p>
      <w:pPr>
        <w:pStyle w:val="Heading2"/>
      </w:pPr>
      <w:r>
        <w:t xml:space="preserve">4. Tipos de datos</w:t>
      </w:r>
    </w:p>
    <w:p>
      <w:pPr>
        <w:spacing w:after="220" w:line="312"/>
        <w:jc w:val="both"/>
      </w:pPr>
      <w:r>
        <w:t xml:space="preserve">Los proyectos reales combinan varios tipos de datos, por lo que un científico de datos debe poder trabajar con los tres:</w:t>
      </w:r>
    </w:p>
    <w:p>
      <w:pPr>
        <w:pStyle w:val="ListParagraph"/>
        <w:numPr>
          <w:ilvl w:val="0"/>
          <w:numId w:val="2"/>
        </w:numPr>
        <w:spacing w:after="90" w:line="300"/>
      </w:pPr>
      <w:r>
        <w:rPr>
          <w:b/>
          <w:bCs/>
        </w:rPr>
        <w:t xml:space="preserve">Estructurados</w:t>
      </w:r>
      <w:r>
        <w:t xml:space="preserve"> — formato predefinido en filas y columnas, con un esquema rígido que los vuelve fácilmente consultables, como las bases relacionales, las planillas de Excel o las tablas de clientes, productos y ventas; se gestionan con tecnologías como SQL, MySQL, PostgreSQL, Oracle o SQL Server.</w:t>
      </w:r>
    </w:p>
    <w:p>
      <w:pPr>
        <w:pStyle w:val="ListParagraph"/>
        <w:numPr>
          <w:ilvl w:val="0"/>
          <w:numId w:val="2"/>
        </w:numPr>
        <w:spacing w:after="90" w:line="300"/>
      </w:pPr>
      <w:r>
        <w:rPr>
          <w:b/>
          <w:bCs/>
        </w:rPr>
        <w:t xml:space="preserve">No estructurados</w:t>
      </w:r>
      <w:r>
        <w:t xml:space="preserve"> — carecen de un formato predefinido y resultan difíciles de almacenar y procesar, como el texto libre de emails y documentos, imágenes, videos, audio o redes sociales; se recurre a herramientas como NoSQL, MongoDB, Hadoop, Spark o técnicas de NLP.</w:t>
      </w:r>
    </w:p>
    <w:p>
      <w:pPr>
        <w:pStyle w:val="ListParagraph"/>
        <w:numPr>
          <w:ilvl w:val="0"/>
          <w:numId w:val="2"/>
        </w:numPr>
        <w:spacing w:after="90" w:line="300"/>
      </w:pPr>
      <w:r>
        <w:rPr>
          <w:b/>
          <w:bCs/>
        </w:rPr>
        <w:t xml:space="preserve">Semiestructurados</w:t>
      </w:r>
      <w:r>
        <w:t xml:space="preserve"> — posición intermedia: no tienen un esquema rígido pero incorporan etiquetas o marcadores que los organizan jerárquicamente, como JSON, XML, CSV con inconsistencias o logs de sistemas; se manejan con JSON, XML, APIs REST o MongoDB.</w:t>
      </w:r>
    </w:p>
    <w:p>
      <w:pPr>
        <w:spacing w:after="220" w:line="312"/>
        <w:jc w:val="both"/>
      </w:pPr>
      <w:r>
        <w:t xml:space="preserve">Conviene retener un dato que suele preguntarse: el 80 % de los datos de una empresa son no estructurados, razón por la cual las herramientas modernas —Python con Pandas y NumPy, o R— apuntan a procesar información de cualquier formato y no solo tablas.</w:t>
      </w:r>
    </w:p>
    <w:p>
      <w:pPr>
        <w:pStyle w:val="Heading2"/>
      </w:pPr>
      <w:r>
        <w:t xml:space="preserve">5. Business Intelligence</w:t>
      </w:r>
    </w:p>
    <w:p>
      <w:pPr>
        <w:spacing w:after="220" w:line="312"/>
        <w:jc w:val="both"/>
      </w:pPr>
      <w:r>
        <w:t xml:space="preserve">La inteligencia de negocios (BI) es el conjunto de estrategias, tecnologías y prácticas orientadas a recopilar, analizar y transformar datos en información útil para la toma de decisiones. Su funcionamiento descansa en un pipeline que recorre toda la materia y que va de las fuentes al usuario de negocio:</w:t>
      </w:r>
    </w:p>
    <w:p>
      <w:pPr>
        <w:pStyle w:val="ListParagraph"/>
        <w:numPr>
          <w:ilvl w:val="0"/>
          <w:numId w:val="4"/>
        </w:numPr>
        <w:spacing w:after="90" w:line="300"/>
      </w:pPr>
      <w:r>
        <w:rPr>
          <w:b/>
          <w:bCs/>
        </w:rPr>
        <w:t xml:space="preserve">Fuentes de datos</w:t>
      </w:r>
      <w:r>
        <w:t xml:space="preserve"> — ERP, CRM, sistemas operacionales y bases transaccionales, que alimentan el proceso.</w:t>
      </w:r>
    </w:p>
    <w:p>
      <w:pPr>
        <w:pStyle w:val="ListParagraph"/>
        <w:numPr>
          <w:ilvl w:val="0"/>
          <w:numId w:val="4"/>
        </w:numPr>
        <w:spacing w:after="90" w:line="300"/>
      </w:pPr>
      <w:r>
        <w:rPr>
          <w:b/>
          <w:bCs/>
        </w:rPr>
        <w:t xml:space="preserve">ETL/ELT</w:t>
      </w:r>
      <w:r>
        <w:t xml:space="preserve"> — procesos de extracción, transformación y carga que preparan y depuran la información.</w:t>
      </w:r>
    </w:p>
    <w:p>
      <w:pPr>
        <w:pStyle w:val="ListParagraph"/>
        <w:numPr>
          <w:ilvl w:val="0"/>
          <w:numId w:val="4"/>
        </w:numPr>
        <w:spacing w:after="90" w:line="300"/>
      </w:pPr>
      <w:r>
        <w:rPr>
          <w:b/>
          <w:bCs/>
        </w:rPr>
        <w:t xml:space="preserve">Data warehouse</w:t>
      </w:r>
      <w:r>
        <w:t xml:space="preserve"> — repositorio centralizado de datos históricos estructurados donde se deposita la información.</w:t>
      </w:r>
    </w:p>
    <w:p>
      <w:pPr>
        <w:pStyle w:val="ListParagraph"/>
        <w:numPr>
          <w:ilvl w:val="0"/>
          <w:numId w:val="4"/>
        </w:numPr>
        <w:spacing w:after="90" w:line="300"/>
      </w:pPr>
      <w:r>
        <w:rPr>
          <w:b/>
          <w:bCs/>
        </w:rPr>
        <w:t xml:space="preserve">Visualización</w:t>
      </w:r>
      <w:r>
        <w:t xml:space="preserve"> — dashboards interactivos y reportes que operan sobre ese repositorio.</w:t>
      </w:r>
    </w:p>
    <w:p>
      <w:pPr>
        <w:pStyle w:val="ListParagraph"/>
        <w:numPr>
          <w:ilvl w:val="0"/>
          <w:numId w:val="4"/>
        </w:numPr>
        <w:spacing w:after="90" w:line="300"/>
      </w:pPr>
      <w:r>
        <w:rPr>
          <w:b/>
          <w:bCs/>
        </w:rPr>
        <w:t xml:space="preserve">Usuarios de negocio</w:t>
      </w:r>
      <w:r>
        <w:t xml:space="preserve"> — analistas, gerentes y ejecutivos que, al final del recorrido, toman las decisiones.</w:t>
      </w:r>
    </w:p>
    <w:p>
      <w:pPr>
        <w:spacing w:after="220" w:line="312"/>
        <w:jc w:val="both"/>
      </w:pPr>
      <w:r>
        <w:t xml:space="preserve">El propósito de BI es ofrecer una visión clara del negocio, detectar oportunidades, anticiparse a los cambios del mercado, decidir con datos y monitorear KPIs. Esto se traduce en beneficios concretos:</w:t>
      </w:r>
    </w:p>
    <w:p>
      <w:pPr>
        <w:pStyle w:val="ListParagraph"/>
        <w:numPr>
          <w:ilvl w:val="0"/>
          <w:numId w:val="2"/>
        </w:numPr>
        <w:spacing w:after="90" w:line="300"/>
      </w:pPr>
      <w:r>
        <w:rPr>
          <w:b/>
          <w:bCs/>
        </w:rPr>
        <w:t xml:space="preserve">Optimización operativa</w:t>
      </w:r>
      <w:r>
        <w:t xml:space="preserve"> y reducción de gastos.</w:t>
      </w:r>
    </w:p>
    <w:p>
      <w:pPr>
        <w:pStyle w:val="ListParagraph"/>
        <w:numPr>
          <w:ilvl w:val="0"/>
          <w:numId w:val="2"/>
        </w:numPr>
        <w:spacing w:after="90" w:line="300"/>
      </w:pPr>
      <w:r>
        <w:rPr>
          <w:b/>
          <w:bCs/>
        </w:rPr>
        <w:t xml:space="preserve">Mayor eficiencia</w:t>
      </w:r>
      <w:r>
        <w:t xml:space="preserve"> por automatización.</w:t>
      </w:r>
    </w:p>
    <w:p>
      <w:pPr>
        <w:pStyle w:val="ListParagraph"/>
        <w:numPr>
          <w:ilvl w:val="0"/>
          <w:numId w:val="2"/>
        </w:numPr>
        <w:spacing w:after="90" w:line="300"/>
      </w:pPr>
      <w:r>
        <w:rPr>
          <w:b/>
          <w:bCs/>
        </w:rPr>
        <w:t xml:space="preserve">Control del rendimiento</w:t>
      </w:r>
      <w:r>
        <w:t xml:space="preserve"> y monitoreo continuo.</w:t>
      </w:r>
    </w:p>
    <w:p>
      <w:pPr>
        <w:pStyle w:val="ListParagraph"/>
        <w:numPr>
          <w:ilvl w:val="0"/>
          <w:numId w:val="2"/>
        </w:numPr>
        <w:spacing w:after="90" w:line="300"/>
      </w:pPr>
      <w:r>
        <w:rPr>
          <w:b/>
          <w:bCs/>
        </w:rPr>
        <w:t xml:space="preserve">Mejor conocimiento del cliente.</w:t>
      </w:r>
    </w:p>
    <w:p>
      <w:pPr>
        <w:pStyle w:val="ListParagraph"/>
        <w:numPr>
          <w:ilvl w:val="0"/>
          <w:numId w:val="2"/>
        </w:numPr>
        <w:spacing w:after="90" w:line="300"/>
      </w:pPr>
      <w:r>
        <w:rPr>
          <w:b/>
          <w:bCs/>
        </w:rPr>
        <w:t xml:space="preserve">Reacción inmediata</w:t>
      </w:r>
      <w:r>
        <w:t xml:space="preserve"> ante crisis.</w:t>
      </w:r>
    </w:p>
    <w:p>
      <w:pPr>
        <w:pStyle w:val="ListParagraph"/>
        <w:numPr>
          <w:ilvl w:val="0"/>
          <w:numId w:val="2"/>
        </w:numPr>
        <w:spacing w:after="90" w:line="300"/>
      </w:pPr>
      <w:r>
        <w:rPr>
          <w:b/>
          <w:bCs/>
        </w:rPr>
        <w:t xml:space="preserve">Optimización del ROI.</w:t>
      </w:r>
    </w:p>
    <w:p>
      <w:pPr>
        <w:spacing w:after="220" w:line="312"/>
        <w:jc w:val="both"/>
      </w:pPr>
      <w:r>
        <w:t xml:space="preserve">Todo ello converge en una ventaja competitiva sostenible. No es casual que sus componentes —ETL, data warehouse y visualización— sean exactamente los temas de las clases 2 y 3: esta unidad ofrece el "para qué" antes del "cómo".</w:t>
      </w:r>
    </w:p>
    <w:p>
      <w:pPr>
        <w:pStyle w:val="Heading2"/>
      </w:pPr>
      <w:r>
        <w:t xml:space="preserve">6. Ciencia de Datos frente a Business Intelligence</w:t>
      </w:r>
    </w:p>
    <w:p>
      <w:pPr>
        <w:spacing w:after="220" w:line="312"/>
        <w:jc w:val="both"/>
      </w:pPr>
      <w:r>
        <w:t xml:space="preserve">La ciencia de datos y el business intelligence no compiten sino que se complementan, y su diferencia central es el enfoque temporal. Mientras BI mira el pasado y el presente analizando datos históricos para responder qué pasó, por qué pasó y cuándo ocurrió, la ciencia de datos adopta una mirada prospectiva que busca predecir qué pasará, cómo optimizar y qué acciones tomar. Esa distinción se refleja en el instrumental y en el objetivo de cada una, según resume el siguiente cuadro: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Dimensión</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Business Intelligence</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Data Science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Enfoque temporal</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Pasado y presente — datos históricos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Prospectivo — predice el futuro</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Preguntas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¿Qué pasó? ¿Por qué? ¿Cuándo?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¿Qué pasará? ¿Cómo optimizar? ¿Qué acciones tomar?</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Herramientas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Dashboards, reporting, SQL, OLAP, Tableau, Power BI</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Machine Learning, Python, R, estadística avanzada, algoritmos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Objetivo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Monitorear el rendimiento y generar informes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Descubrir patrones ocultos y generar predicciones</w:t>
            </w:r>
          </w:p>
        </w:tc>
      </w:tr>
    </w:tbl>
    <w:p>
      <w:pPr>
        <w:spacing w:after="180"/>
      </w:pPr>
    </w:p>
    <w:p>
      <w:pPr>
        <w:spacing w:after="220" w:line="312"/>
        <w:jc w:val="both"/>
      </w:pPr>
      <w:r>
        <w:t xml:space="preserve">En las organizaciones maduras ambas conviven de forma articulada: el contexto histórico que aporta BI es justamente el insumo que la ciencia de datos necesita para predecir mejor. Juntas cubren así la decisión completa, al entender el pasado y anticipar el futuro, y este concepto suele ser el que cierra el parcial.</w:t>
      </w:r>
    </w:p>
    <w:p>
      <w:pPr>
        <w:pStyle w:val="Heading1"/>
        <w:pageBreakBefore/>
      </w:pPr>
      <w:r>
        <w:t xml:space="preserve">Tema 2 — Arquitectura y almacenamiento de datos</w:t>
      </w:r>
    </w:p>
    <w:p>
      <w:pPr>
        <w:pStyle w:val="Heading2"/>
      </w:pPr>
      <w:r>
        <w:t xml:space="preserve">1. Tubería de datos y ETL vs ELT</w:t>
      </w:r>
    </w:p>
    <w:p>
      <w:pPr>
        <w:spacing w:after="220" w:line="312"/>
        <w:jc w:val="both"/>
      </w:pPr>
      <w:r>
        <w:t xml:space="preserve">Una tubería de datos, o </w:t>
      </w:r>
      <w:r>
        <w:rPr>
          <w:i/>
          <w:iCs/>
        </w:rPr>
        <w:t xml:space="preserve">data pipeline</w:t>
      </w:r>
      <w:r>
        <w:t xml:space="preserve">, es un flujo continuo y automatizado de procesamiento que conduce los datos desde su fuente hasta su destino, transformándolos de un estado bruto en un resultado útil. Conviene subrayar que un pipeline no se limita a transformar: también abarca el análisis, el modelado y el envío de la información a múltiples destinos, idealmente en tiempo real y de manera escalable. Este recorrido se articula en cuatro etapas encadenadas:</w:t>
      </w:r>
    </w:p>
    <w:p>
      <w:pPr>
        <w:pStyle w:val="ListParagraph"/>
        <w:numPr>
          <w:ilvl w:val="0"/>
          <w:numId w:val="2"/>
        </w:numPr>
        <w:spacing w:after="90" w:line="300"/>
      </w:pPr>
      <w:r>
        <w:rPr>
          <w:b/>
          <w:bCs/>
        </w:rPr>
        <w:t xml:space="preserve">Ingesta</w:t>
      </w:r>
      <w:r>
        <w:t xml:space="preserve"> — define de qué fuente provienen los datos, con qué estructura y a qué velocidad llegan.</w:t>
      </w:r>
    </w:p>
    <w:p>
      <w:pPr>
        <w:pStyle w:val="ListParagraph"/>
        <w:numPr>
          <w:ilvl w:val="0"/>
          <w:numId w:val="2"/>
        </w:numPr>
        <w:spacing w:after="90" w:line="300"/>
      </w:pPr>
      <w:r>
        <w:rPr>
          <w:b/>
          <w:bCs/>
        </w:rPr>
        <w:t xml:space="preserve">Almacenamiento</w:t>
      </w:r>
      <w:r>
        <w:t xml:space="preserve"> — decide si el repositorio será centralizado o distribuido, relacional (SQL) o no relacional (NoSQL) y cómo se gestiona la replicación.</w:t>
      </w:r>
    </w:p>
    <w:p>
      <w:pPr>
        <w:pStyle w:val="ListParagraph"/>
        <w:numPr>
          <w:ilvl w:val="0"/>
          <w:numId w:val="2"/>
        </w:numPr>
        <w:spacing w:after="90" w:line="300"/>
      </w:pPr>
      <w:r>
        <w:rPr>
          <w:b/>
          <w:bCs/>
        </w:rPr>
        <w:t xml:space="preserve">Procesamiento</w:t>
      </w:r>
      <w:r>
        <w:t xml:space="preserve"> — determina el tipo de datos, la ventana temporal considerada y la naturaleza de los resultados.</w:t>
      </w:r>
    </w:p>
    <w:p>
      <w:pPr>
        <w:pStyle w:val="ListParagraph"/>
        <w:numPr>
          <w:ilvl w:val="0"/>
          <w:numId w:val="2"/>
        </w:numPr>
        <w:spacing w:after="90" w:line="300"/>
      </w:pPr>
      <w:r>
        <w:rPr>
          <w:b/>
          <w:bCs/>
        </w:rPr>
        <w:t xml:space="preserve">Reporte</w:t>
      </w:r>
      <w:r>
        <w:t xml:space="preserve"> — establece la forma de visualización, la interacción esperada y el tiempo de respuesta admisible.</w:t>
      </w:r>
    </w:p>
    <w:p>
      <w:pPr>
        <w:spacing w:after="220" w:line="312"/>
        <w:jc w:val="both"/>
      </w:pPr>
      <w:r>
        <w:t xml:space="preserve">Dentro de este esquema, la distinción entre ETL y ELT es uno de los puntos que más suele preguntarse, y la clave para diferenciarlos está en </w:t>
      </w:r>
      <w:r>
        <w:rPr>
          <w:i/>
          <w:iCs/>
        </w:rPr>
        <w:t xml:space="preserve">dónde</w:t>
      </w:r>
      <w:r>
        <w:t xml:space="preserve"> ocurre la transformación:</w:t>
      </w:r>
    </w:p>
    <w:p>
      <w:pPr>
        <w:pStyle w:val="ListParagraph"/>
        <w:numPr>
          <w:ilvl w:val="0"/>
          <w:numId w:val="2"/>
        </w:numPr>
        <w:spacing w:after="90" w:line="300"/>
      </w:pPr>
      <w:r>
        <w:rPr>
          <w:b/>
          <w:bCs/>
        </w:rPr>
        <w:t xml:space="preserve">ETL (Extract, Transform, Load)</w:t>
      </w:r>
      <w:r>
        <w:t xml:space="preserve"> — los datos se transforman en un servidor intermedio antes de llegar al destino, lo que resulta ideal cuando la privacidad es crítica y exige anonimización, o cuando el destino dispone de poca capacidad de cómputo.</w:t>
      </w:r>
    </w:p>
    <w:p>
      <w:pPr>
        <w:pStyle w:val="ListParagraph"/>
        <w:numPr>
          <w:ilvl w:val="0"/>
          <w:numId w:val="2"/>
        </w:numPr>
        <w:spacing w:after="90" w:line="300"/>
      </w:pPr>
      <w:r>
        <w:rPr>
          <w:b/>
          <w:bCs/>
        </w:rPr>
        <w:t xml:space="preserve">ELT (Extract, Load, Transform)</w:t>
      </w:r>
      <w:r>
        <w:t xml:space="preserve"> — carga primero los datos crudos en el destino y los transforma allí, aprovechando la potencia de motores modernos como BigQuery o Snowflake; por esa razón constituye la tendencia actual en Ciencia de Datos.</w:t>
      </w:r>
    </w:p>
    <w:p>
      <w:pPr>
        <w:spacing w:after="220" w:line="312"/>
        <w:jc w:val="both"/>
      </w:pPr>
      <w:r>
        <w:t xml:space="preserve">A la ubicación de la transformación se suma la decisión sobre la latencia y la frecuencia, que depende de qué tan "fresca" deba estar la información:</w:t>
      </w:r>
    </w:p>
    <w:p>
      <w:pPr>
        <w:pStyle w:val="ListParagraph"/>
        <w:numPr>
          <w:ilvl w:val="0"/>
          <w:numId w:val="2"/>
        </w:numPr>
        <w:spacing w:after="90" w:line="300"/>
      </w:pPr>
      <w:r>
        <w:rPr>
          <w:b/>
          <w:bCs/>
        </w:rPr>
        <w:t xml:space="preserve">Batch (por lotes)</w:t>
      </w:r>
      <w:r>
        <w:t xml:space="preserve"> — se ejecuta en intervalos definidos —cada hora, cada noche— y resulta eficiente para grandes volúmenes de datos históricos.</w:t>
      </w:r>
    </w:p>
    <w:p>
      <w:pPr>
        <w:pStyle w:val="ListParagraph"/>
        <w:numPr>
          <w:ilvl w:val="0"/>
          <w:numId w:val="2"/>
        </w:numPr>
        <w:spacing w:after="90" w:line="300"/>
      </w:pPr>
      <w:r>
        <w:rPr>
          <w:b/>
          <w:bCs/>
        </w:rPr>
        <w:t xml:space="preserve">Streaming (tiempo real)</w:t>
      </w:r>
      <w:r>
        <w:t xml:space="preserve"> — actúa apenas se generan los datos, como en las transacciones bancarias o los sensores IoT, y requiere infraestructuras como Kafka o AWS Kinesis.</w:t>
      </w:r>
    </w:p>
    <w:p>
      <w:pPr>
        <w:spacing w:after="220" w:line="312"/>
        <w:jc w:val="both"/>
      </w:pPr>
      <w:r>
        <w:t xml:space="preserve">Entre las herramientas mencionadas en clase para implementar estos flujos figuran Microsoft Fabric, SSIS (Integration Services) y dbt, que orquesta transformaciones SQL mediante funciones como </w:t>
      </w:r>
      <w:r>
        <w:rPr>
          <w:rFonts w:ascii="Consolas" w:cs="Consolas" w:eastAsia="Consolas" w:hAnsi="Consolas"/>
          <w:shd w:fill="EFEFEF" w:val="clear"/>
        </w:rPr>
        <w:t xml:space="preserve">ref()</w:t>
      </w:r>
      <w:r>
        <w:t xml:space="preserve"> y </w:t>
      </w:r>
      <w:r>
        <w:rPr>
          <w:rFonts w:ascii="Consolas" w:cs="Consolas" w:eastAsia="Consolas" w:hAnsi="Consolas"/>
          <w:shd w:fill="EFEFEF" w:val="clear"/>
        </w:rPr>
        <w:t xml:space="preserve">source()</w:t>
      </w:r>
      <w:r>
        <w:t xml:space="preserve">.</w:t>
      </w:r>
    </w:p>
    <w:p>
      <w:pPr>
        <w:pStyle w:val="Heading2"/>
      </w:pPr>
      <w:r>
        <w:t xml:space="preserve">2. El Data Warehouse: definición, objetivos y arquitectura</w:t>
      </w:r>
    </w:p>
    <w:p>
      <w:pPr>
        <w:spacing w:after="220" w:line="312"/>
        <w:jc w:val="both"/>
      </w:pPr>
      <w:r>
        <w:t xml:space="preserve">Ralph Kimball definió el Data Warehouse (DWH) en </w:t>
      </w:r>
      <w:r>
        <w:rPr>
          <w:i/>
          <w:iCs/>
        </w:rPr>
        <w:t xml:space="preserve">The Data Warehouse Toolkit</w:t>
      </w:r>
      <w:r>
        <w:t xml:space="preserve"> (1996) como "una copia de los datos transaccionales específicamente estructurada para consulta y análisis". De esa definición se desprenden los cuatro rasgos que lo caracterizan:</w:t>
      </w:r>
    </w:p>
    <w:p>
      <w:pPr>
        <w:pStyle w:val="ListParagraph"/>
        <w:numPr>
          <w:ilvl w:val="0"/>
          <w:numId w:val="2"/>
        </w:numPr>
        <w:spacing w:after="90" w:line="300"/>
      </w:pPr>
      <w:r>
        <w:rPr>
          <w:b/>
          <w:bCs/>
        </w:rPr>
        <w:t xml:space="preserve">Orientado al usuario final</w:t>
      </w:r>
      <w:r>
        <w:t xml:space="preserve"> — se construye desde sus necesidades, de modo que analistas y ejecutivos accedan con facilidad a los datos para decidir.</w:t>
      </w:r>
    </w:p>
    <w:p>
      <w:pPr>
        <w:pStyle w:val="ListParagraph"/>
        <w:numPr>
          <w:ilvl w:val="0"/>
          <w:numId w:val="2"/>
        </w:numPr>
        <w:spacing w:after="90" w:line="300"/>
      </w:pPr>
      <w:r>
        <w:rPr>
          <w:b/>
          <w:bCs/>
        </w:rPr>
        <w:t xml:space="preserve">Orientado a la dimensión</w:t>
      </w:r>
      <w:r>
        <w:t xml:space="preserve"> — los datos se organizan alrededor de hechos —como las ventas— y de dimensiones que aportan contexto, como el cliente, el producto o el tiempo.</w:t>
      </w:r>
    </w:p>
    <w:p>
      <w:pPr>
        <w:pStyle w:val="ListParagraph"/>
        <w:numPr>
          <w:ilvl w:val="0"/>
          <w:numId w:val="2"/>
        </w:numPr>
        <w:spacing w:after="90" w:line="300"/>
      </w:pPr>
      <w:r>
        <w:rPr>
          <w:b/>
          <w:bCs/>
        </w:rPr>
        <w:t xml:space="preserve">Accesible y optimizado</w:t>
      </w:r>
      <w:r>
        <w:t xml:space="preserve"> — está pensado para consultas rápidas, para lo cual se modela en esquemas estrella o copo de nieve que facilitan la navegación y el análisis.</w:t>
      </w:r>
    </w:p>
    <w:p>
      <w:pPr>
        <w:pStyle w:val="ListParagraph"/>
        <w:numPr>
          <w:ilvl w:val="0"/>
          <w:numId w:val="2"/>
        </w:numPr>
        <w:spacing w:after="90" w:line="300"/>
      </w:pPr>
      <w:r>
        <w:rPr>
          <w:b/>
          <w:bCs/>
        </w:rPr>
        <w:t xml:space="preserve">Incremental</w:t>
      </w:r>
      <w:r>
        <w:t xml:space="preserve"> — se desarrolla de forma modular, incorporando poco a poco nuevas áreas de negocio, como ventas, marketing o inventario.</w:t>
      </w:r>
    </w:p>
    <w:p>
      <w:pPr>
        <w:spacing w:after="220" w:line="312"/>
        <w:jc w:val="both"/>
      </w:pPr>
      <w:r>
        <w:t xml:space="preserve">En términos de flujo, el DWH recibe datos de fuentes operacionales (CRM, ERP, Supply Chain) que atraviesan un proceso ETL antes de quedar disponibles para los usuarios finales a través de análisis OLAP, minería de datos y reporting.</w:t>
      </w:r>
    </w:p>
    <w:p>
      <w:pPr>
        <w:spacing w:after="220" w:line="312"/>
        <w:jc w:val="both"/>
      </w:pPr>
      <w:r>
        <w:t xml:space="preserve">La construcción de un DWH se justifica por tres objetivos centrales que se refuerzan entre sí:</w:t>
      </w:r>
    </w:p>
    <w:p>
      <w:pPr>
        <w:pStyle w:val="ListParagraph"/>
        <w:numPr>
          <w:ilvl w:val="0"/>
          <w:numId w:val="2"/>
        </w:numPr>
        <w:spacing w:after="90" w:line="300"/>
      </w:pPr>
      <w:r>
        <w:rPr>
          <w:b/>
          <w:bCs/>
        </w:rPr>
        <w:t xml:space="preserve">Integración</w:t>
      </w:r>
      <w:r>
        <w:t xml:space="preserve"> — consolida datos de múltiples fuentes heterogéneas en un único repositorio, eliminando los silos de información y ofreciendo una vista unificada del negocio.</w:t>
      </w:r>
    </w:p>
    <w:p>
      <w:pPr>
        <w:pStyle w:val="ListParagraph"/>
        <w:numPr>
          <w:ilvl w:val="0"/>
          <w:numId w:val="2"/>
        </w:numPr>
        <w:spacing w:after="90" w:line="300"/>
      </w:pPr>
      <w:r>
        <w:rPr>
          <w:b/>
          <w:bCs/>
        </w:rPr>
        <w:t xml:space="preserve">Historial de datos</w:t>
      </w:r>
      <w:r>
        <w:t xml:space="preserve"> — mantiene un registro completo a lo largo del tiempo, lo que habilita el análisis temporal, de evolución y las comparativas.</w:t>
      </w:r>
    </w:p>
    <w:p>
      <w:pPr>
        <w:pStyle w:val="ListParagraph"/>
        <w:numPr>
          <w:ilvl w:val="0"/>
          <w:numId w:val="2"/>
        </w:numPr>
        <w:spacing w:after="90" w:line="300"/>
      </w:pPr>
      <w:r>
        <w:rPr>
          <w:b/>
          <w:bCs/>
        </w:rPr>
        <w:t xml:space="preserve">Soporte a decisiones</w:t>
      </w:r>
      <w:r>
        <w:t xml:space="preserve"> — provee información consolidada y estructurada que permite decidir de forma informada y ágil.</w:t>
      </w:r>
    </w:p>
    <w:p>
      <w:pPr>
        <w:spacing w:after="220" w:line="312"/>
        <w:jc w:val="both"/>
      </w:pPr>
      <w:r>
        <w:t xml:space="preserve">Ahora bien, el DWH no es únicamente la base de datos, sino un conjunto de componentes que trabajan de manera coordinada:</w:t>
      </w:r>
    </w:p>
    <w:p>
      <w:pPr>
        <w:pStyle w:val="ListParagraph"/>
        <w:numPr>
          <w:ilvl w:val="0"/>
          <w:numId w:val="2"/>
        </w:numPr>
        <w:spacing w:after="90" w:line="300"/>
      </w:pPr>
      <w:r>
        <w:rPr>
          <w:b/>
          <w:bCs/>
        </w:rPr>
        <w:t xml:space="preserve">Proceso ETL</w:t>
      </w:r>
      <w:r>
        <w:t xml:space="preserve"> — extrae, transforma y carga la información desde los sistemas operacionales.</w:t>
      </w:r>
    </w:p>
    <w:p>
      <w:pPr>
        <w:pStyle w:val="ListParagraph"/>
        <w:numPr>
          <w:ilvl w:val="0"/>
          <w:numId w:val="2"/>
        </w:numPr>
        <w:spacing w:after="90" w:line="300"/>
      </w:pPr>
      <w:r>
        <w:rPr>
          <w:b/>
          <w:bCs/>
        </w:rPr>
        <w:t xml:space="preserve">SQL</w:t>
      </w:r>
      <w:r>
        <w:t xml:space="preserve"> — es el lenguaje estándar para consultar y manipular los datos ya cargados.</w:t>
      </w:r>
    </w:p>
    <w:p>
      <w:pPr>
        <w:pStyle w:val="ListParagraph"/>
        <w:numPr>
          <w:ilvl w:val="0"/>
          <w:numId w:val="2"/>
        </w:numPr>
        <w:spacing w:after="90" w:line="300"/>
      </w:pPr>
      <w:r>
        <w:rPr>
          <w:b/>
          <w:bCs/>
        </w:rPr>
        <w:t xml:space="preserve">Metadata</w:t>
      </w:r>
      <w:r>
        <w:t xml:space="preserve"> — entendida como "datos sobre los datos", documenta definiciones, linaje y calidad.</w:t>
      </w:r>
    </w:p>
    <w:p>
      <w:pPr>
        <w:pStyle w:val="ListParagraph"/>
        <w:numPr>
          <w:ilvl w:val="0"/>
          <w:numId w:val="2"/>
        </w:numPr>
        <w:spacing w:after="90" w:line="300"/>
      </w:pPr>
      <w:r>
        <w:t xml:space="preserve">*</w:t>
      </w:r>
      <w:r>
        <w:rPr>
          <w:i/>
          <w:iCs/>
        </w:rPr>
        <w:t xml:space="preserve">Capa de datos (</w:t>
      </w:r>
      <w:r>
        <w:t xml:space="preserve">data layer</w:t>
      </w:r>
      <w:r>
        <w:rPr>
          <w:i/>
          <w:iCs/>
        </w:rPr>
        <w:t xml:space="preserve">)</w:t>
      </w:r>
      <w:r>
        <w:t xml:space="preserve">* — organiza el almacenamiento.</w:t>
      </w:r>
    </w:p>
    <w:p>
      <w:pPr>
        <w:pStyle w:val="ListParagraph"/>
        <w:numPr>
          <w:ilvl w:val="0"/>
          <w:numId w:val="2"/>
        </w:numPr>
        <w:spacing w:after="90" w:line="300"/>
      </w:pPr>
      <w:r>
        <w:rPr>
          <w:b/>
          <w:bCs/>
        </w:rPr>
        <w:t xml:space="preserve">Gobernanza y seguridad</w:t>
      </w:r>
      <w:r>
        <w:t xml:space="preserve"> — sus políticas velan por la calidad y la protección de la información.</w:t>
      </w:r>
    </w:p>
    <w:p>
      <w:pPr>
        <w:pStyle w:val="ListParagraph"/>
        <w:numPr>
          <w:ilvl w:val="0"/>
          <w:numId w:val="2"/>
        </w:numPr>
        <w:spacing w:after="90" w:line="300"/>
      </w:pPr>
      <w:r>
        <w:t xml:space="preserve">*</w:t>
      </w:r>
      <w:r>
        <w:rPr>
          <w:b/>
          <w:bCs/>
        </w:rPr>
        <w:t xml:space="preserve">Data access tools</w:t>
      </w:r>
      <w:r>
        <w:t xml:space="preserve">* — las herramientas de BI, reporting y análisis ponen todo ese trabajo a disposición de los usuarios finales.</w:t>
      </w:r>
    </w:p>
    <w:p>
      <w:pPr>
        <w:pStyle w:val="Heading2"/>
      </w:pPr>
      <w:r>
        <w:t xml:space="preserve">3. Modelado dimensional: hechos y dimensiones</w:t>
      </w:r>
    </w:p>
    <w:p>
      <w:pPr>
        <w:spacing w:after="220" w:line="312"/>
        <w:jc w:val="both"/>
      </w:pPr>
      <w:r>
        <w:t xml:space="preserve">Los modelos de un DWH están diseñados específicamente para el análisis y el reporting, es decir, optimizados para consultas analíticas y para comprender tendencias a lo largo del tiempo. Este propósito se sostiene sobre dos tipos de tabla complementarios:</w:t>
      </w:r>
    </w:p>
    <w:p>
      <w:pPr>
        <w:pStyle w:val="ListParagraph"/>
        <w:numPr>
          <w:ilvl w:val="0"/>
          <w:numId w:val="2"/>
        </w:numPr>
        <w:spacing w:after="90" w:line="300"/>
      </w:pPr>
      <w:r>
        <w:t xml:space="preserve">*</w:t>
      </w:r>
      <w:r>
        <w:rPr>
          <w:i/>
          <w:iCs/>
        </w:rPr>
        <w:t xml:space="preserve">Tabla de hechos (</w:t>
      </w:r>
      <w:r>
        <w:t xml:space="preserve">fact table</w:t>
      </w:r>
      <w:r>
        <w:rPr>
          <w:i/>
          <w:iCs/>
        </w:rPr>
        <w:t xml:space="preserve">)</w:t>
      </w:r>
      <w:r>
        <w:t xml:space="preserve">* — es la tabla central del modelo y contiene las métricas o eventos de negocio que se quieren analizar, combinando claves foráneas hacia las dimensiones con medidas numéricas; suele tener muchas filas, como ocurre con las ventas o las visitas web.</w:t>
      </w:r>
    </w:p>
    <w:p>
      <w:pPr>
        <w:pStyle w:val="ListParagraph"/>
        <w:numPr>
          <w:ilvl w:val="0"/>
          <w:numId w:val="2"/>
        </w:numPr>
        <w:spacing w:after="90" w:line="300"/>
      </w:pPr>
      <w:r>
        <w:t xml:space="preserve">*</w:t>
      </w:r>
      <w:r>
        <w:rPr>
          <w:i/>
          <w:iCs/>
        </w:rPr>
        <w:t xml:space="preserve">Tablas de dimensiones (</w:t>
      </w:r>
      <w:r>
        <w:t xml:space="preserve">dimension tables</w:t>
      </w:r>
      <w:r>
        <w:rPr>
          <w:i/>
          <w:iCs/>
        </w:rPr>
        <w:t xml:space="preserve">)</w:t>
      </w:r>
      <w:r>
        <w:t xml:space="preserve">* — almacenan los atributos que aportan contexto a los hechos —cliente, producto, tiempo, ubicación—, son de carácter descriptivo y resultan menos propensas a cambiar.</w:t>
      </w:r>
    </w:p>
    <w:p>
      <w:pPr>
        <w:spacing w:after="220" w:line="312"/>
        <w:jc w:val="both"/>
      </w:pPr>
      <w:r>
        <w:t xml:space="preserve">La regla mental para no confundirlas es directa: los hechos son lo que se mide, esto es, los números; las dimensiones son el contexto, es decir, el quién, el qué, el cuándo y el dónde. Si se trata de un número que se suma, es un hecho; si es una etiqueta por la que se agrupa o se filtra, es una dimensión.</w:t>
      </w:r>
    </w:p>
    <w:p>
      <w:pPr>
        <w:pStyle w:val="Heading2"/>
      </w:pPr>
      <w:r>
        <w:t xml:space="preserve">4. Estrategias de diseño: Top-Down vs Bottom-Up</w:t>
      </w:r>
    </w:p>
    <w:p>
      <w:pPr>
        <w:spacing w:after="220" w:line="312"/>
        <w:jc w:val="both"/>
      </w:pPr>
      <w:r>
        <w:t xml:space="preserve">Históricamente han convivido dos filosofías para construir un DWH, asociadas a los dos autores de referencia de la disciplina:</w:t>
      </w:r>
    </w:p>
    <w:p>
      <w:pPr>
        <w:pStyle w:val="ListParagraph"/>
        <w:numPr>
          <w:ilvl w:val="0"/>
          <w:numId w:val="2"/>
        </w:numPr>
        <w:spacing w:after="90" w:line="300"/>
      </w:pPr>
      <w:r>
        <w:rPr>
          <w:b/>
          <w:bCs/>
        </w:rPr>
        <w:t xml:space="preserve">Top-Down (Bill Inmon, 1992)</w:t>
      </w:r>
      <w:r>
        <w:t xml:space="preserve"> — propone construir desde el inicio un Data Warehouse empresarial completo y normalizado. Su ventaja reside en la integridad y la consistencia a nivel empresarial junto con una menor redundancia, aunque a costa de mayor tiempo, mayor costo y una necesidad más alta de recursos y planificación.</w:t>
      </w:r>
    </w:p>
    <w:p>
      <w:pPr>
        <w:pStyle w:val="ListParagraph"/>
        <w:numPr>
          <w:ilvl w:val="0"/>
          <w:numId w:val="2"/>
        </w:numPr>
        <w:spacing w:after="90" w:line="300"/>
      </w:pPr>
      <w:r>
        <w:rPr>
          <w:b/>
          <w:bCs/>
        </w:rPr>
        <w:t xml:space="preserve">Bottom-Up (Ralph Kimball, 1996)</w:t>
      </w:r>
      <w:r>
        <w:t xml:space="preserve"> — plantea construir primero </w:t>
      </w:r>
      <w:r>
        <w:rPr>
          <w:i/>
          <w:iCs/>
        </w:rPr>
        <w:t xml:space="preserve">Data Marts</w:t>
      </w:r>
      <w:r>
        <w:t xml:space="preserve"> específicos por área que luego se integran entre sí. Esto permite una implementación rápida con resultados tempranos y un menor riesgo y costo inicial, si bien puede generar inconsistencias entre Data Marts y una mayor redundancia.</w:t>
      </w:r>
    </w:p>
    <w:p>
      <w:pPr>
        <w:spacing w:after="220" w:line="312"/>
        <w:jc w:val="both"/>
      </w:pPr>
      <w:r>
        <w:t xml:space="preserve">En los proyectos actuales predomina el enfoque Bottom-Up de Kimball, precisamente por su agilidad y por su capacidad de entregar valor con rapidez.</w:t>
      </w:r>
    </w:p>
    <w:p>
      <w:pPr>
        <w:pStyle w:val="Heading2"/>
      </w:pPr>
      <w:r>
        <w:t xml:space="preserve">5. Esquemas de modelado: Estrella, Copo de Nieve y Data Vault</w:t>
      </w:r>
    </w:p>
    <w:p>
      <w:pPr>
        <w:spacing w:after="220" w:line="312"/>
        <w:jc w:val="both"/>
      </w:pPr>
      <w:r>
        <w:t xml:space="preserve">Para plasmar el modelo dimensional existen tres esquemas de referencia. El esquema estrella y el de copo de nieve parten ambos de la lógica de hechos y dimensiones, mientras que Data Vault constituye una tercera metodología, concebida para la trazabilidad y la integración de múltiples fuentes.</w:t>
      </w:r>
    </w:p>
    <w:p>
      <w:pPr>
        <w:spacing w:after="220" w:line="312"/>
        <w:jc w:val="both"/>
      </w:pPr>
      <w:r>
        <w:t xml:space="preserve">El </w:t>
      </w:r>
      <w:r>
        <w:rPr>
          <w:b/>
          <w:bCs/>
        </w:rPr>
        <w:t xml:space="preserve">esquema estrella</w:t>
      </w:r>
      <w:r>
        <w:t xml:space="preserve"> (</w:t>
      </w:r>
      <w:r>
        <w:rPr>
          <w:i/>
          <w:iCs/>
        </w:rPr>
        <w:t xml:space="preserve">star schema</w:t>
      </w:r>
      <w:r>
        <w:t xml:space="preserve">) organiza una tabla de hechos central rodeada por varias tablas de dimensiones, con relaciones habitualmente de uno a muchos entre hechos y dimensiones. Al tratarse de tablas no normalizadas, ofrece alta performance a cambio de cierta redundancia de datos. En el ejemplo trabajado en clase, la tabla </w:t>
      </w:r>
      <w:r>
        <w:rPr>
          <w:rFonts w:ascii="Consolas" w:cs="Consolas" w:eastAsia="Consolas" w:hAnsi="Consolas"/>
          <w:shd w:fill="EFEFEF" w:val="clear"/>
        </w:rPr>
        <w:t xml:space="preserve">Fact_Sales</w:t>
      </w:r>
      <w:r>
        <w:t xml:space="preserve"> aparece rodeada por </w:t>
      </w:r>
      <w:r>
        <w:rPr>
          <w:rFonts w:ascii="Consolas" w:cs="Consolas" w:eastAsia="Consolas" w:hAnsi="Consolas"/>
          <w:shd w:fill="EFEFEF" w:val="clear"/>
        </w:rPr>
        <w:t xml:space="preserve">DIM_Company</w:t>
      </w:r>
      <w:r>
        <w:t xml:space="preserve">, </w:t>
      </w:r>
      <w:r>
        <w:rPr>
          <w:rFonts w:ascii="Consolas" w:cs="Consolas" w:eastAsia="Consolas" w:hAnsi="Consolas"/>
          <w:shd w:fill="EFEFEF" w:val="clear"/>
        </w:rPr>
        <w:t xml:space="preserve">DIM_Sales_Type</w:t>
      </w:r>
      <w:r>
        <w:t xml:space="preserve">, </w:t>
      </w:r>
      <w:r>
        <w:rPr>
          <w:rFonts w:ascii="Consolas" w:cs="Consolas" w:eastAsia="Consolas" w:hAnsi="Consolas"/>
          <w:shd w:fill="EFEFEF" w:val="clear"/>
        </w:rPr>
        <w:t xml:space="preserve">DIM_Sales_Rep</w:t>
      </w:r>
      <w:r>
        <w:t xml:space="preserve">, </w:t>
      </w:r>
      <w:r>
        <w:rPr>
          <w:rFonts w:ascii="Consolas" w:cs="Consolas" w:eastAsia="Consolas" w:hAnsi="Consolas"/>
          <w:shd w:fill="EFEFEF" w:val="clear"/>
        </w:rPr>
        <w:t xml:space="preserve">Dim_Time</w:t>
      </w:r>
      <w:r>
        <w:t xml:space="preserve"> y </w:t>
      </w:r>
      <w:r>
        <w:rPr>
          <w:rFonts w:ascii="Consolas" w:cs="Consolas" w:eastAsia="Consolas" w:hAnsi="Consolas"/>
          <w:shd w:fill="EFEFEF" w:val="clear"/>
        </w:rPr>
        <w:t xml:space="preserve">DIM_Product</w:t>
      </w:r>
      <w:r>
        <w:t xml:space="preserve">, y contiene las claves foráneas hacia cada dimensión junto con medidas como </w:t>
      </w:r>
      <w:r>
        <w:rPr>
          <w:rFonts w:ascii="Consolas" w:cs="Consolas" w:eastAsia="Consolas" w:hAnsi="Consolas"/>
          <w:shd w:fill="EFEFEF" w:val="clear"/>
        </w:rPr>
        <w:t xml:space="preserve">Items_sold</w:t>
      </w:r>
      <w:r>
        <w:t xml:space="preserve"> y </w:t>
      </w:r>
      <w:r>
        <w:rPr>
          <w:rFonts w:ascii="Consolas" w:cs="Consolas" w:eastAsia="Consolas" w:hAnsi="Consolas"/>
          <w:shd w:fill="EFEFEF" w:val="clear"/>
        </w:rPr>
        <w:t xml:space="preserve">Sales_amount</w:t>
      </w:r>
      <w:r>
        <w:t xml:space="preserve">. Su balance de ventajas y desventajas es el siguiente:</w:t>
      </w:r>
    </w:p>
    <w:p>
      <w:pPr>
        <w:pStyle w:val="ListParagraph"/>
        <w:numPr>
          <w:ilvl w:val="0"/>
          <w:numId w:val="2"/>
        </w:numPr>
        <w:spacing w:after="90" w:line="300"/>
      </w:pPr>
      <w:r>
        <w:rPr>
          <w:b/>
          <w:bCs/>
        </w:rPr>
        <w:t xml:space="preserve">Ventajas</w:t>
      </w:r>
      <w:r>
        <w:t xml:space="preserve"> — las consultas resultan más simples —menos </w:t>
      </w:r>
      <w:r>
        <w:rPr>
          <w:i/>
          <w:iCs/>
        </w:rPr>
        <w:t xml:space="preserve">joins</w:t>
      </w:r>
      <w:r>
        <w:t xml:space="preserve"> y mejor rendimiento— y su lógica es intuitiva para los usuarios de negocio.</w:t>
      </w:r>
    </w:p>
    <w:p>
      <w:pPr>
        <w:pStyle w:val="ListParagraph"/>
        <w:numPr>
          <w:ilvl w:val="0"/>
          <w:numId w:val="2"/>
        </w:numPr>
        <w:spacing w:after="90" w:line="300"/>
      </w:pPr>
      <w:r>
        <w:rPr>
          <w:b/>
          <w:bCs/>
        </w:rPr>
        <w:t xml:space="preserve">Desventajas</w:t>
      </w:r>
      <w:r>
        <w:t xml:space="preserve"> — introduce redundancia al duplicar datos descriptivos en las dimensiones y exige mayor esfuerzo de mantenimiento cuando cambian atributos jerárquicos como categorías o regiones.</w:t>
      </w:r>
    </w:p>
    <w:p>
      <w:pPr>
        <w:spacing w:after="220" w:line="312"/>
        <w:jc w:val="both"/>
      </w:pPr>
      <w:r>
        <w:t xml:space="preserve">El </w:t>
      </w:r>
      <w:r>
        <w:rPr>
          <w:b/>
          <w:bCs/>
        </w:rPr>
        <w:t xml:space="preserve">esquema copo de nieve</w:t>
      </w:r>
      <w:r>
        <w:t xml:space="preserve"> (</w:t>
      </w:r>
      <w:r>
        <w:rPr>
          <w:i/>
          <w:iCs/>
        </w:rPr>
        <w:t xml:space="preserve">snowflake schema</w:t>
      </w:r>
      <w:r>
        <w:t xml:space="preserve">) es similar al estrella, pero normaliza las dimensiones descomponiéndolas en sub-dimensiones. Siguiendo el mismo ejemplo, </w:t>
      </w:r>
      <w:r>
        <w:rPr>
          <w:rFonts w:ascii="Consolas" w:cs="Consolas" w:eastAsia="Consolas" w:hAnsi="Consolas"/>
          <w:shd w:fill="EFEFEF" w:val="clear"/>
        </w:rPr>
        <w:t xml:space="preserve">Dim_Time</w:t>
      </w:r>
      <w:r>
        <w:t xml:space="preserve"> se despliega en </w:t>
      </w:r>
      <w:r>
        <w:rPr>
          <w:rFonts w:ascii="Consolas" w:cs="Consolas" w:eastAsia="Consolas" w:hAnsi="Consolas"/>
          <w:shd w:fill="EFEFEF" w:val="clear"/>
        </w:rPr>
        <w:t xml:space="preserve">DIM_Week</w:t>
      </w:r>
      <w:r>
        <w:t xml:space="preserve">, </w:t>
      </w:r>
      <w:r>
        <w:rPr>
          <w:rFonts w:ascii="Consolas" w:cs="Consolas" w:eastAsia="Consolas" w:hAnsi="Consolas"/>
          <w:shd w:fill="EFEFEF" w:val="clear"/>
        </w:rPr>
        <w:t xml:space="preserve">DIM_Month</w:t>
      </w:r>
      <w:r>
        <w:t xml:space="preserve"> y </w:t>
      </w:r>
      <w:r>
        <w:rPr>
          <w:rFonts w:ascii="Consolas" w:cs="Consolas" w:eastAsia="Consolas" w:hAnsi="Consolas"/>
          <w:shd w:fill="EFEFEF" w:val="clear"/>
        </w:rPr>
        <w:t xml:space="preserve">DIM_Year</w:t>
      </w:r>
      <w:r>
        <w:t xml:space="preserve">; </w:t>
      </w:r>
      <w:r>
        <w:rPr>
          <w:rFonts w:ascii="Consolas" w:cs="Consolas" w:eastAsia="Consolas" w:hAnsi="Consolas"/>
          <w:shd w:fill="EFEFEF" w:val="clear"/>
        </w:rPr>
        <w:t xml:space="preserve">DIM_Product</w:t>
      </w:r>
      <w:r>
        <w:t xml:space="preserve"> en </w:t>
      </w:r>
      <w:r>
        <w:rPr>
          <w:rFonts w:ascii="Consolas" w:cs="Consolas" w:eastAsia="Consolas" w:hAnsi="Consolas"/>
          <w:shd w:fill="EFEFEF" w:val="clear"/>
        </w:rPr>
        <w:t xml:space="preserve">DIM_Product_Type</w:t>
      </w:r>
      <w:r>
        <w:t xml:space="preserve"> y </w:t>
      </w:r>
      <w:r>
        <w:rPr>
          <w:rFonts w:ascii="Consolas" w:cs="Consolas" w:eastAsia="Consolas" w:hAnsi="Consolas"/>
          <w:shd w:fill="EFEFEF" w:val="clear"/>
        </w:rPr>
        <w:t xml:space="preserve">DIM_Product_Category</w:t>
      </w:r>
      <w:r>
        <w:t xml:space="preserve">; y </w:t>
      </w:r>
      <w:r>
        <w:rPr>
          <w:rFonts w:ascii="Consolas" w:cs="Consolas" w:eastAsia="Consolas" w:hAnsi="Consolas"/>
          <w:shd w:fill="EFEFEF" w:val="clear"/>
        </w:rPr>
        <w:t xml:space="preserve">DIM_Company</w:t>
      </w:r>
      <w:r>
        <w:t xml:space="preserve"> pasa a referenciar </w:t>
      </w:r>
      <w:r>
        <w:rPr>
          <w:rFonts w:ascii="Consolas" w:cs="Consolas" w:eastAsia="Consolas" w:hAnsi="Consolas"/>
          <w:shd w:fill="EFEFEF" w:val="clear"/>
        </w:rPr>
        <w:t xml:space="preserve">DIM_Industry</w:t>
      </w:r>
      <w:r>
        <w:t xml:space="preserve">. Su contrapartida frente al estrella es la inversa:</w:t>
      </w:r>
    </w:p>
    <w:p>
      <w:pPr>
        <w:pStyle w:val="ListParagraph"/>
        <w:numPr>
          <w:ilvl w:val="0"/>
          <w:numId w:val="2"/>
        </w:numPr>
        <w:spacing w:after="90" w:line="300"/>
      </w:pPr>
      <w:r>
        <w:rPr>
          <w:b/>
          <w:bCs/>
        </w:rPr>
        <w:t xml:space="preserve">Ventajas</w:t>
      </w:r>
      <w:r>
        <w:t xml:space="preserve"> — la normalización reduce la redundancia y mejora el mantenimiento ante cambios en los atributos jerárquicos.</w:t>
      </w:r>
    </w:p>
    <w:p>
      <w:pPr>
        <w:pStyle w:val="ListParagraph"/>
        <w:numPr>
          <w:ilvl w:val="0"/>
          <w:numId w:val="2"/>
        </w:numPr>
        <w:spacing w:after="90" w:line="300"/>
      </w:pPr>
      <w:r>
        <w:rPr>
          <w:b/>
          <w:bCs/>
        </w:rPr>
        <w:t xml:space="preserve">Desventajas</w:t>
      </w:r>
      <w:r>
        <w:t xml:space="preserve"> — vuelve las consultas más complejas —más </w:t>
      </w:r>
      <w:r>
        <w:rPr>
          <w:i/>
          <w:iCs/>
        </w:rPr>
        <w:t xml:space="preserve">joins</w:t>
      </w:r>
      <w:r>
        <w:t xml:space="preserve"> y peor performance— y resulta menos intuitivo, pudiendo degradar el rendimiento en el análisis OLAP.</w:t>
      </w:r>
    </w:p>
    <w:p>
      <w:pPr>
        <w:spacing w:after="220" w:line="312"/>
        <w:jc w:val="both"/>
      </w:pPr>
      <w:r>
        <w:t xml:space="preserve">Finalmente, </w:t>
      </w:r>
      <w:r>
        <w:rPr>
          <w:b/>
          <w:bCs/>
        </w:rPr>
        <w:t xml:space="preserve">Data Vault</w:t>
      </w:r>
      <w:r>
        <w:t xml:space="preserve">, creado por Dan Linstedt, es una metodología pensada para entornos empresariales complejos, con múltiples fuentes, cambios frecuentes y una necesidad de trazabilidad histórica completa con fines de auditoría. Su estructura se apoya en tres componentes:</w:t>
      </w:r>
    </w:p>
    <w:p>
      <w:pPr>
        <w:pStyle w:val="ListParagraph"/>
        <w:numPr>
          <w:ilvl w:val="0"/>
          <w:numId w:val="2"/>
        </w:numPr>
        <w:spacing w:after="90" w:line="300"/>
      </w:pPr>
      <w:r>
        <w:t xml:space="preserve">*</w:t>
      </w:r>
      <w:r>
        <w:rPr>
          <w:b/>
          <w:bCs/>
        </w:rPr>
        <w:t xml:space="preserve">Hubs</w:t>
      </w:r>
      <w:r>
        <w:t xml:space="preserve">* — representan las entidades centrales del negocio —Cliente, Producto, Pedido—, donde cada fila corresponde a una clave de negocio única.</w:t>
      </w:r>
    </w:p>
    <w:p>
      <w:pPr>
        <w:pStyle w:val="ListParagraph"/>
        <w:numPr>
          <w:ilvl w:val="0"/>
          <w:numId w:val="2"/>
        </w:numPr>
        <w:spacing w:after="90" w:line="300"/>
      </w:pPr>
      <w:r>
        <w:t xml:space="preserve">*</w:t>
      </w:r>
      <w:r>
        <w:rPr>
          <w:b/>
          <w:bCs/>
        </w:rPr>
        <w:t xml:space="preserve">Links</w:t>
      </w:r>
      <w:r>
        <w:t xml:space="preserve">* — modelan las relaciones entre hubs, como "Cliente compra Producto", capturando así los procesos y conexiones.</w:t>
      </w:r>
    </w:p>
    <w:p>
      <w:pPr>
        <w:pStyle w:val="ListParagraph"/>
        <w:numPr>
          <w:ilvl w:val="0"/>
          <w:numId w:val="2"/>
        </w:numPr>
        <w:spacing w:after="90" w:line="300"/>
      </w:pPr>
      <w:r>
        <w:t xml:space="preserve">*</w:t>
      </w:r>
      <w:r>
        <w:rPr>
          <w:b/>
          <w:bCs/>
        </w:rPr>
        <w:t xml:space="preserve">Satélites</w:t>
      </w:r>
      <w:r>
        <w:t xml:space="preserve">* — almacenan los atributos descriptivos e históricos de hubs o links, versionados para el seguimiento temporal.</w:t>
      </w:r>
    </w:p>
    <w:p>
      <w:pPr>
        <w:spacing w:after="220" w:line="312"/>
        <w:jc w:val="both"/>
      </w:pPr>
      <w:r>
        <w:t xml:space="preserve">Esta arquitectura logra una clara separación de preocupaciones al aislar los datos descriptivos de las relaciones, escala con facilidad porque permite incorporar nuevas fuentes sin remodelar lo existente, garantiza una auditoría completa mediante la trazabilidad de todos los cambios y ofrece flexibilidad para adaptarse a nuevos requisitos de negocio.</w:t>
      </w:r>
    </w:p>
    <w:p>
      <w:pPr>
        <w:spacing w:after="220" w:line="312"/>
        <w:jc w:val="both"/>
      </w:pPr>
      <w:r>
        <w:t xml:space="preserve">La siguiente tabla sintetiza los tres esquemas, comparación genuinamente tabular por tratarse de alternativas equivalentes evaluadas sobre los mismos criterios: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Esquema</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Normalización</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Rendimiento y uso</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rPr>
                <w:b/>
                <w:bCs/>
              </w:rPr>
              <w:t xml:space="preserve">Estrella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Desnormalizado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Simple y rápido, con redundancia; el más usado en la práctica</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rPr>
                <w:b/>
                <w:bCs/>
              </w:rPr>
              <w:t xml:space="preserve">Copo de Nieve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Normalizado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Prolijo y sin redundancia, pero con más </w:t>
            </w:r>
            <w:r>
              <w:rPr>
                <w:i/>
                <w:iCs/>
              </w:rPr>
              <w:t xml:space="preserve">joins</w:t>
            </w:r>
            <w:r>
              <w:t xml:space="preserve"> y más lento</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rPr>
                <w:b/>
                <w:bCs/>
              </w:rPr>
              <w:t xml:space="preserve">Data Vault</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Basado en Hubs/Links/Satélites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Auditoría y flexibilidad total ante múltiples fuentes que cambian mucho</w:t>
            </w:r>
          </w:p>
        </w:tc>
      </w:tr>
    </w:tbl>
    <w:p>
      <w:pPr>
        <w:spacing w:after="180"/>
      </w:pPr>
    </w:p>
    <w:p>
      <w:pPr>
        <w:pStyle w:val="Heading2"/>
      </w:pPr>
      <w:r>
        <w:t xml:space="preserve">6. Implementación según Kimball: los seis pasos</w:t>
      </w:r>
    </w:p>
    <w:p>
      <w:pPr>
        <w:spacing w:after="220" w:line="312"/>
        <w:jc w:val="both"/>
      </w:pPr>
      <w:r>
        <w:t xml:space="preserve">La metodología de Kimball ofrece una receta paso a paso para diseñar un modelo dimensional, y es precisamente el método que corresponde aplicar en el práctico del parcial. El proceso se ordena en seis pasos encadenados:</w:t>
      </w:r>
    </w:p>
    <w:p>
      <w:pPr>
        <w:pStyle w:val="ListParagraph"/>
        <w:numPr>
          <w:ilvl w:val="0"/>
          <w:numId w:val="5"/>
        </w:numPr>
        <w:spacing w:after="90" w:line="300"/>
      </w:pPr>
      <w:r>
        <w:rPr>
          <w:b/>
          <w:bCs/>
        </w:rPr>
        <w:t xml:space="preserve">Seleccionar el proceso de negocio</w:t>
      </w:r>
      <w:r>
        <w:t xml:space="preserve"> — acotar el alcance a un fenómeno medible y repetible como "ventas de productos" o "envíos logísticos".</w:t>
      </w:r>
    </w:p>
    <w:p>
      <w:pPr>
        <w:pStyle w:val="ListParagraph"/>
        <w:numPr>
          <w:ilvl w:val="0"/>
          <w:numId w:val="5"/>
        </w:numPr>
        <w:spacing w:after="90" w:line="300"/>
      </w:pPr>
      <w:r>
        <w:rPr>
          <w:b/>
          <w:bCs/>
        </w:rPr>
        <w:t xml:space="preserve">Declarar la granularidad</w:t>
      </w:r>
      <w:r>
        <w:t xml:space="preserve"> — definir el detalle más bajo que registrará el modelo —por ejemplo, una fila por venta individual y no por mes ni por producto agregado—, decisión crítica porque condiciona tanto las dimensiones como las medidas.</w:t>
      </w:r>
    </w:p>
    <w:p>
      <w:pPr>
        <w:pStyle w:val="ListParagraph"/>
        <w:numPr>
          <w:ilvl w:val="0"/>
          <w:numId w:val="5"/>
        </w:numPr>
        <w:spacing w:after="90" w:line="300"/>
      </w:pPr>
      <w:r>
        <w:rPr>
          <w:b/>
          <w:bCs/>
        </w:rPr>
        <w:t xml:space="preserve">Identificar las dimensiones</w:t>
      </w:r>
      <w:r>
        <w:t xml:space="preserve"> — las que aportan contexto a las medidas, como </w:t>
      </w:r>
      <w:r>
        <w:rPr>
          <w:rFonts w:ascii="Consolas" w:cs="Consolas" w:eastAsia="Consolas" w:hAnsi="Consolas"/>
          <w:shd w:fill="EFEFEF" w:val="clear"/>
        </w:rPr>
        <w:t xml:space="preserve">Dim_Fecha</w:t>
      </w:r>
      <w:r>
        <w:t xml:space="preserve">, </w:t>
      </w:r>
      <w:r>
        <w:rPr>
          <w:rFonts w:ascii="Consolas" w:cs="Consolas" w:eastAsia="Consolas" w:hAnsi="Consolas"/>
          <w:shd w:fill="EFEFEF" w:val="clear"/>
        </w:rPr>
        <w:t xml:space="preserve">Dim_Producto</w:t>
      </w:r>
      <w:r>
        <w:t xml:space="preserve"> y </w:t>
      </w:r>
      <w:r>
        <w:rPr>
          <w:rFonts w:ascii="Consolas" w:cs="Consolas" w:eastAsia="Consolas" w:hAnsi="Consolas"/>
          <w:shd w:fill="EFEFEF" w:val="clear"/>
        </w:rPr>
        <w:t xml:space="preserve">Dim_Cliente</w:t>
      </w:r>
      <w:r>
        <w:t xml:space="preserve"> en el caso de ventas, asignando una clave primaria a cada una.</w:t>
      </w:r>
    </w:p>
    <w:p>
      <w:pPr>
        <w:pStyle w:val="ListParagraph"/>
        <w:numPr>
          <w:ilvl w:val="0"/>
          <w:numId w:val="5"/>
        </w:numPr>
        <w:spacing w:after="90" w:line="300"/>
      </w:pPr>
      <w:r>
        <w:rPr>
          <w:b/>
          <w:bCs/>
        </w:rPr>
        <w:t xml:space="preserve">Identificar las medidas o hechos</w:t>
      </w:r>
      <w:r>
        <w:t xml:space="preserve"> — los valores numéricos que se analizarán —cantidad vendida, precio unitario, total de la venta—, procurando que sean agregables y semánticamente claros.</w:t>
      </w:r>
    </w:p>
    <w:p>
      <w:pPr>
        <w:pStyle w:val="ListParagraph"/>
        <w:numPr>
          <w:ilvl w:val="0"/>
          <w:numId w:val="5"/>
        </w:numPr>
        <w:spacing w:after="90" w:line="300"/>
      </w:pPr>
      <w:r>
        <w:rPr>
          <w:b/>
          <w:bCs/>
        </w:rPr>
        <w:t xml:space="preserve">Crear la tabla de hechos</w:t>
      </w:r>
      <w:r>
        <w:t xml:space="preserve"> — debe contener las claves foráneas hacia las dimensiones y las medidas numéricas, pero ningún atributo descriptivo, ya que estos pertenecen a las dimensiones.</w:t>
      </w:r>
    </w:p>
    <w:p>
      <w:pPr>
        <w:pStyle w:val="ListParagraph"/>
        <w:numPr>
          <w:ilvl w:val="0"/>
          <w:numId w:val="5"/>
        </w:numPr>
        <w:spacing w:after="90" w:line="300"/>
      </w:pPr>
      <w:r>
        <w:rPr>
          <w:b/>
          <w:bCs/>
        </w:rPr>
        <w:t xml:space="preserve">Conectar los elementos y dibujar el diagrama</w:t>
      </w:r>
      <w:r>
        <w:t xml:space="preserve"> — con los hechos en el centro y las dimensiones alrededor, de modo que las flechas vayan siempre desde la clave primaria de cada dimensión hacia la clave foránea correspondiente en la tabla de hechos.</w:t>
      </w:r>
    </w:p>
    <w:p>
      <w:pPr>
        <w:pStyle w:val="Heading2"/>
      </w:pPr>
      <w:r>
        <w:t xml:space="preserve">7. OLAP: procesamiento analítico en línea</w:t>
      </w:r>
    </w:p>
    <w:p>
      <w:pPr>
        <w:spacing w:after="220" w:line="312"/>
        <w:jc w:val="both"/>
      </w:pPr>
      <w:r>
        <w:t xml:space="preserve">OLAP (Online Analytical Processing) es una tecnología optimizada para realizar análisis complejos a gran velocidad. A diferencia de las bases transaccionales u OLTP, permite consultar los datos desde distintas perspectivas de manera multidimensional, lo que se materializa en el concepto de cubo. El cubo OLAP es el resultado de un proceso que toma datos de bases relacionales —de una única dimensión, propias del mundo OLTP—, los transforma y los almacena en bases multidimensionales. En el ejemplo de clase, el cubo combinaba las dimensiones Producto (vino o agua), Mercado (provincia o ciudad) y Tiempo (años 1999 a 2001), de manera que cada celda del cubo representa un dato.</w:t>
      </w:r>
    </w:p>
    <w:p>
      <w:pPr>
        <w:spacing w:after="220" w:line="312"/>
        <w:jc w:val="both"/>
      </w:pPr>
      <w:r>
        <w:t xml:space="preserve">Sobre esa estructura multidimensional se aplican cuatro operaciones que suelen ser objeto de examen:</w:t>
      </w:r>
    </w:p>
    <w:p>
      <w:pPr>
        <w:pStyle w:val="ListParagraph"/>
        <w:numPr>
          <w:ilvl w:val="0"/>
          <w:numId w:val="2"/>
        </w:numPr>
        <w:spacing w:after="90" w:line="300"/>
      </w:pPr>
      <w:r>
        <w:t xml:space="preserve">*</w:t>
      </w:r>
      <w:r>
        <w:rPr>
          <w:b/>
          <w:bCs/>
        </w:rPr>
        <w:t xml:space="preserve">Drill-Down</w:t>
      </w:r>
      <w:r>
        <w:t xml:space="preserve">* — desglosa la información para ver más detalle, por ejemplo pasando de "país" a "ciudad".</w:t>
      </w:r>
    </w:p>
    <w:p>
      <w:pPr>
        <w:pStyle w:val="ListParagraph"/>
        <w:numPr>
          <w:ilvl w:val="0"/>
          <w:numId w:val="2"/>
        </w:numPr>
        <w:spacing w:after="90" w:line="300"/>
      </w:pPr>
      <w:r>
        <w:t xml:space="preserve">*</w:t>
      </w:r>
      <w:r>
        <w:rPr>
          <w:b/>
          <w:bCs/>
        </w:rPr>
        <w:t xml:space="preserve">Roll-Up</w:t>
      </w:r>
      <w:r>
        <w:t xml:space="preserve">* — realiza el movimiento inverso, agregando datos al subir en la jerarquía, como al pasar de ventas por "día" a ventas por "año".</w:t>
      </w:r>
    </w:p>
    <w:p>
      <w:pPr>
        <w:pStyle w:val="ListParagraph"/>
        <w:numPr>
          <w:ilvl w:val="0"/>
          <w:numId w:val="2"/>
        </w:numPr>
        <w:spacing w:after="90" w:line="300"/>
      </w:pPr>
      <w:r>
        <w:t xml:space="preserve">*</w:t>
      </w:r>
      <w:r>
        <w:rPr>
          <w:b/>
          <w:bCs/>
        </w:rPr>
        <w:t xml:space="preserve">Slice</w:t>
      </w:r>
      <w:r>
        <w:t xml:space="preserve">* — "rebana" el cubo seleccionando una sola dimensión para un subconjunto, como las ventas de un único año.</w:t>
      </w:r>
    </w:p>
    <w:p>
      <w:pPr>
        <w:pStyle w:val="ListParagraph"/>
        <w:numPr>
          <w:ilvl w:val="0"/>
          <w:numId w:val="2"/>
        </w:numPr>
        <w:spacing w:after="90" w:line="300"/>
      </w:pPr>
      <w:r>
        <w:t xml:space="preserve">*</w:t>
      </w:r>
      <w:r>
        <w:rPr>
          <w:b/>
          <w:bCs/>
        </w:rPr>
        <w:t xml:space="preserve">Dice</w:t>
      </w:r>
      <w:r>
        <w:t xml:space="preserve">* — extrae un subcubo cruzando varias dimensiones a la vez, por ejemplo las ventas de "zapatillas" en "Buenos Aires" durante el "Q1".</w:t>
      </w:r>
    </w:p>
    <w:p>
      <w:pPr>
        <w:spacing w:after="220" w:line="312"/>
        <w:jc w:val="both"/>
      </w:pPr>
      <w:r>
        <w:t xml:space="preserve">Conviene tener presente que la diapositiva intercambia las etiquetas de Drill-Down y Roll-Up respecto de la definición estándar, por lo que lo prudente es retener la lógica: Drill-Down implica más detalle y Roll-Up implica más agregación.</w:t>
      </w:r>
    </w:p>
    <w:p>
      <w:pPr>
        <w:spacing w:after="220" w:line="312"/>
        <w:jc w:val="both"/>
      </w:pPr>
      <w:r>
        <w:t xml:space="preserve">La tecnología OLAP admite tres variantes según cómo gestione el almacenamiento:</w:t>
      </w:r>
    </w:p>
    <w:p>
      <w:pPr>
        <w:pStyle w:val="ListParagraph"/>
        <w:numPr>
          <w:ilvl w:val="0"/>
          <w:numId w:val="2"/>
        </w:numPr>
        <w:spacing w:after="90" w:line="300"/>
      </w:pPr>
      <w:r>
        <w:rPr>
          <w:b/>
          <w:bCs/>
        </w:rPr>
        <w:t xml:space="preserve">MOLAP (Multidimensional)</w:t>
      </w:r>
      <w:r>
        <w:t xml:space="preserve"> — emplea cubos preprocesados en una base de datos especializada y está optimizado para el análisis rápido.</w:t>
      </w:r>
    </w:p>
    <w:p>
      <w:pPr>
        <w:pStyle w:val="ListParagraph"/>
        <w:numPr>
          <w:ilvl w:val="0"/>
          <w:numId w:val="2"/>
        </w:numPr>
        <w:spacing w:after="90" w:line="300"/>
      </w:pPr>
      <w:r>
        <w:rPr>
          <w:b/>
          <w:bCs/>
        </w:rPr>
        <w:t xml:space="preserve">ROLAP (Relational)</w:t>
      </w:r>
      <w:r>
        <w:t xml:space="preserve"> — opera directamente sobre bases relacionales mediante SQL, generando las consultas de forma dinámica en tiempo real.</w:t>
      </w:r>
    </w:p>
    <w:p>
      <w:pPr>
        <w:pStyle w:val="ListParagraph"/>
        <w:numPr>
          <w:ilvl w:val="0"/>
          <w:numId w:val="2"/>
        </w:numPr>
        <w:spacing w:after="90" w:line="300"/>
      </w:pPr>
      <w:r>
        <w:rPr>
          <w:b/>
          <w:bCs/>
        </w:rPr>
        <w:t xml:space="preserve">HOLAP (Hybrid)</w:t>
      </w:r>
      <w:r>
        <w:t xml:space="preserve"> — combina ambos enfoques, apoyándose en cubos preprocesados para los agregados y en SQL para el detalle.</w:t>
      </w:r>
    </w:p>
    <w:p>
      <w:pPr>
        <w:spacing w:after="220" w:line="312"/>
        <w:jc w:val="both"/>
      </w:pPr>
      <w:r>
        <w:t xml:space="preserve">Todo este esquema se inscribe, según la última diapositiva, en una arquitectura de tres capas: una capa inferior (</w:t>
      </w:r>
      <w:r>
        <w:rPr>
          <w:i/>
          <w:iCs/>
        </w:rPr>
        <w:t xml:space="preserve">bottom tier</w:t>
      </w:r>
      <w:r>
        <w:t xml:space="preserve">) con las fuentes y bases operacionales que alimentan el Data Warehouse y sus Data Marts; una capa intermedia (</w:t>
      </w:r>
      <w:r>
        <w:rPr>
          <w:i/>
          <w:iCs/>
        </w:rPr>
        <w:t xml:space="preserve">middle tier</w:t>
      </w:r>
      <w:r>
        <w:t xml:space="preserve">) ocupada por el servidor OLAP; y una capa superior (</w:t>
      </w:r>
      <w:r>
        <w:rPr>
          <w:i/>
          <w:iCs/>
        </w:rPr>
        <w:t xml:space="preserve">top tier</w:t>
      </w:r>
      <w:r>
        <w:t xml:space="preserve">) donde residen las herramientas de minería de datos, reporting, análisis y consulta.</w:t>
      </w:r>
    </w:p>
    <w:p>
      <w:pPr>
        <w:pStyle w:val="Heading2"/>
      </w:pPr>
      <w:r>
        <w:t xml:space="preserve">8. Otras arquitecturas modernas</w:t>
      </w:r>
    </w:p>
    <w:p>
      <w:pPr>
        <w:spacing w:after="220" w:line="312"/>
        <w:jc w:val="both"/>
      </w:pPr>
      <w:r>
        <w:t xml:space="preserve">Más allá del DWH clásico, han surgido enfoques modernos de almacenamiento y organización de datos que conviene conocer. El primero de ellos es la tabla plana o </w:t>
      </w:r>
      <w:r>
        <w:rPr>
          <w:i/>
          <w:iCs/>
        </w:rPr>
        <w:t xml:space="preserve">One Big Table</w:t>
      </w:r>
      <w:r>
        <w:t xml:space="preserve"> (OBT), que consiste en una única tabla donde se mezclan hechos y atributos de dimensiones en un solo dataset, evitando así los </w:t>
      </w:r>
      <w:r>
        <w:rPr>
          <w:i/>
          <w:iCs/>
        </w:rPr>
        <w:t xml:space="preserve">joins</w:t>
      </w:r>
      <w:r>
        <w:t xml:space="preserve">. En su versión más simple, la </w:t>
      </w:r>
      <w:r>
        <w:rPr>
          <w:i/>
          <w:iCs/>
        </w:rPr>
        <w:t xml:space="preserve">flat table</w:t>
      </w:r>
      <w:r>
        <w:t xml:space="preserve">, resulta típica de prototipos, reportes rápidos o exportaciones a Excel, y ofrece la ventaja de la simplicidad para el usuario final a costa de la redundancia y de una escasa escalabilidad. El término moderno One Big Table, popular en data lakes y en BigQuery, combina en una sola tabla todas las entidades necesarias para el análisis y se genera mediante procesos ETL/ELT que "desnormalizan" las dimensiones alrededor de una tabla de hechos; su gran fortaleza es el excelente rendimiento en consultas analíticas gracias a la reducción de </w:t>
      </w:r>
      <w:r>
        <w:rPr>
          <w:i/>
          <w:iCs/>
        </w:rPr>
        <w:t xml:space="preserve">joins</w:t>
      </w:r>
      <w:r>
        <w:t xml:space="preserve">, aunque implica un elevado consumo de espacio y dificulta el mantenimiento de la calidad cuando cambian los atributos.</w:t>
      </w:r>
    </w:p>
    <w:p>
      <w:pPr>
        <w:spacing w:after="220" w:line="312"/>
        <w:jc w:val="both"/>
      </w:pPr>
      <w:r>
        <w:t xml:space="preserve">Un segundo enfoque es el Data Lake, un repositorio centralizado que almacena grandes volúmenes de datos en bruto (</w:t>
      </w:r>
      <w:r>
        <w:rPr>
          <w:i/>
          <w:iCs/>
        </w:rPr>
        <w:t xml:space="preserve">raw data</w:t>
      </w:r>
      <w:r>
        <w:t xml:space="preserve">) conservando su formato nativo. Soporta datos estructurados como tablas o CSV, semiestructurados como JSON, XML o logs, y no estructurados como imágenes, videos o textos, lo que lo hace apto para casos tan diversos como logs de aplicaciones, imágenes médicas, datos de sensores IoT, redes sociales o PDFs; sus tecnologías características incluyen Hadoop (HDFS), Amazon S3, Azure Data Lake y Databricks. La diferencia con el Data Warehouse, que suele preguntarse, es conceptual: el DWH guarda datos limpios y estructurados, organizados en modelos dimensionales para el análisis, bajo un esquema </w:t>
      </w:r>
      <w:r>
        <w:rPr>
          <w:i/>
          <w:iCs/>
        </w:rPr>
        <w:t xml:space="preserve">schema-on-write</w:t>
      </w:r>
      <w:r>
        <w:t xml:space="preserve">; el Data Lake, en cambio, conserva datos sin transformar o mínimamente procesados en su formato nativo, aplicando el esquema recién al momento de leerlos (</w:t>
      </w:r>
      <w:r>
        <w:rPr>
          <w:i/>
          <w:iCs/>
        </w:rPr>
        <w:t xml:space="preserve">schema-on-read</w:t>
      </w:r>
      <w:r>
        <w:t xml:space="preserve">).</w:t>
      </w:r>
    </w:p>
    <w:p>
      <w:pPr>
        <w:spacing w:after="220" w:line="312"/>
        <w:jc w:val="both"/>
      </w:pPr>
      <w:r>
        <w:t xml:space="preserve">El tercer enfoque, el Data Mesh, no es una tecnología sino una arquitectura organizacional y filosófica que propone descentralizar el manejo de datos, asignando su propiedad a los equipos de dominio del negocio, como marketing, ventas o logística. Se sostiene sobre cuatro principios:</w:t>
      </w:r>
    </w:p>
    <w:p>
      <w:pPr>
        <w:pStyle w:val="ListParagraph"/>
        <w:numPr>
          <w:ilvl w:val="0"/>
          <w:numId w:val="2"/>
        </w:numPr>
        <w:spacing w:after="90" w:line="300"/>
      </w:pPr>
      <w:r>
        <w:rPr>
          <w:b/>
          <w:bCs/>
        </w:rPr>
        <w:t xml:space="preserve">Datos como producto</w:t>
      </w:r>
      <w:r>
        <w:t xml:space="preserve"> — cada dominio gestiona sus datos como un producto de calidad con documentación, APIs y contratos claros.</w:t>
      </w:r>
    </w:p>
    <w:p>
      <w:pPr>
        <w:pStyle w:val="ListParagraph"/>
        <w:numPr>
          <w:ilvl w:val="0"/>
          <w:numId w:val="2"/>
        </w:numPr>
        <w:spacing w:after="90" w:line="300"/>
      </w:pPr>
      <w:r>
        <w:rPr>
          <w:b/>
          <w:bCs/>
        </w:rPr>
        <w:t xml:space="preserve">Propiedad descentralizada</w:t>
      </w:r>
      <w:r>
        <w:t xml:space="preserve"> — responsabiliza a cada área de su </w:t>
      </w:r>
      <w:r>
        <w:rPr>
          <w:i/>
          <w:iCs/>
        </w:rPr>
        <w:t xml:space="preserve">data product</w:t>
      </w:r>
      <w:r>
        <w:t xml:space="preserve"> y elimina los cuellos de botella centralizados.</w:t>
      </w:r>
    </w:p>
    <w:p>
      <w:pPr>
        <w:pStyle w:val="ListParagraph"/>
        <w:numPr>
          <w:ilvl w:val="0"/>
          <w:numId w:val="2"/>
        </w:numPr>
        <w:spacing w:after="90" w:line="300"/>
      </w:pPr>
      <w:r>
        <w:rPr>
          <w:b/>
          <w:bCs/>
        </w:rPr>
        <w:t xml:space="preserve">Infraestructura de autoservicio</w:t>
      </w:r>
      <w:r>
        <w:t xml:space="preserve"> — ofrece una plataforma común para publicar y consumir datos sin depender de un equipo central.</w:t>
      </w:r>
    </w:p>
    <w:p>
      <w:pPr>
        <w:pStyle w:val="ListParagraph"/>
        <w:numPr>
          <w:ilvl w:val="0"/>
          <w:numId w:val="2"/>
        </w:numPr>
        <w:spacing w:after="90" w:line="300"/>
      </w:pPr>
      <w:r>
        <w:rPr>
          <w:b/>
          <w:bCs/>
        </w:rPr>
        <w:t xml:space="preserve">Gobernanza federada</w:t>
      </w:r>
      <w:r>
        <w:t xml:space="preserve"> — aplica estándares comunes de seguridad y calidad de manera distribuida.</w:t>
      </w:r>
    </w:p>
    <w:p>
      <w:pPr>
        <w:spacing w:after="220" w:line="312"/>
        <w:jc w:val="both"/>
      </w:pPr>
      <w:r>
        <w:t xml:space="preserve">La distinción de fondo es clara: tanto el Data Warehouse como el Data Lake son centralizados, ya que concentran todo en un único repositorio, mientras que el Data Mesh es descentralizado, porque cada dominio administra sus propios data products.</w:t>
      </w:r>
    </w:p>
    <w:p>
      <w:pPr>
        <w:pStyle w:val="Heading2"/>
      </w:pPr>
      <w:r>
        <w:t xml:space="preserve">9. Análisis de requerimientos</w:t>
      </w:r>
    </w:p>
    <w:p>
      <w:pPr>
        <w:spacing w:after="220" w:line="312"/>
        <w:jc w:val="both"/>
      </w:pPr>
      <w:r>
        <w:t xml:space="preserve">El diseño de un DWH exige, antes de cualquier construcción, un análisis exhaustivo de las necesidades, las fuentes y los objetivos del negocio, que es lo que en última instancia garantiza el éxito del proyecto. Este análisis se despliega en cinco pasos encadenados:</w:t>
      </w:r>
    </w:p>
    <w:p>
      <w:pPr>
        <w:pStyle w:val="ListParagraph"/>
        <w:numPr>
          <w:ilvl w:val="0"/>
          <w:numId w:val="6"/>
        </w:numPr>
        <w:spacing w:after="90" w:line="300"/>
      </w:pPr>
      <w:r>
        <w:rPr>
          <w:b/>
          <w:bCs/>
        </w:rPr>
        <w:t xml:space="preserve">Identificar a los stakeholders</w:t>
      </w:r>
      <w:r>
        <w:t xml:space="preserve"> — usuarios finales, analistas, ejecutivos y equipos técnicos.</w:t>
      </w:r>
    </w:p>
    <w:p>
      <w:pPr>
        <w:pStyle w:val="ListParagraph"/>
        <w:numPr>
          <w:ilvl w:val="0"/>
          <w:numId w:val="6"/>
        </w:numPr>
        <w:spacing w:after="90" w:line="300"/>
      </w:pPr>
      <w:r>
        <w:rPr>
          <w:b/>
          <w:bCs/>
        </w:rPr>
        <w:t xml:space="preserve">Recopilar requerimientos</w:t>
      </w:r>
      <w:r>
        <w:t xml:space="preserve"> — sus requerimientos de negocio y necesidades de información, mediante encuestas y entrevistas.</w:t>
      </w:r>
    </w:p>
    <w:p>
      <w:pPr>
        <w:pStyle w:val="ListParagraph"/>
        <w:numPr>
          <w:ilvl w:val="0"/>
          <w:numId w:val="6"/>
        </w:numPr>
        <w:spacing w:after="90" w:line="300"/>
      </w:pPr>
      <w:r>
        <w:rPr>
          <w:b/>
          <w:bCs/>
        </w:rPr>
        <w:t xml:space="preserve">Análisis de fuentes</w:t>
      </w:r>
      <w:r>
        <w:t xml:space="preserve"> — identifica los sistemas operacionales, bases de datos, APIs y archivos disponibles.</w:t>
      </w:r>
    </w:p>
    <w:p>
      <w:pPr>
        <w:pStyle w:val="ListParagraph"/>
        <w:numPr>
          <w:ilvl w:val="0"/>
          <w:numId w:val="6"/>
        </w:numPr>
        <w:spacing w:after="90" w:line="300"/>
      </w:pPr>
      <w:r>
        <w:rPr>
          <w:b/>
          <w:bCs/>
        </w:rPr>
        <w:t xml:space="preserve">Definir los KPIs</w:t>
      </w:r>
      <w:r>
        <w:t xml:space="preserve"> — los indicadores clave de rendimiento y las métricas de negocio relevantes.</w:t>
      </w:r>
    </w:p>
    <w:p>
      <w:pPr>
        <w:pStyle w:val="ListParagraph"/>
        <w:numPr>
          <w:ilvl w:val="0"/>
          <w:numId w:val="6"/>
        </w:numPr>
        <w:spacing w:after="90" w:line="300"/>
      </w:pPr>
      <w:r>
        <w:rPr>
          <w:b/>
          <w:bCs/>
        </w:rPr>
        <w:t xml:space="preserve">Documentación</w:t>
      </w:r>
      <w:r>
        <w:t xml:space="preserve"> — reúne las especificaciones técnicas, los modelos de datos y los procesos ETL.</w:t>
      </w:r>
    </w:p>
    <w:p>
      <w:pPr>
        <w:pStyle w:val="Heading1"/>
        <w:pageBreakBefore/>
      </w:pPr>
      <w:r>
        <w:t xml:space="preserve">Tema 3 — Calidad y Gobierno de datos</w:t>
      </w:r>
    </w:p>
    <w:p>
      <w:pPr>
        <w:pStyle w:val="Heading2"/>
      </w:pPr>
      <w:r>
        <w:t xml:space="preserve">Qué significa que los datos tengan calidad</w:t>
      </w:r>
    </w:p>
    <w:p>
      <w:pPr>
        <w:spacing w:after="220" w:line="312"/>
        <w:jc w:val="both"/>
      </w:pPr>
      <w:r>
        <w:t xml:space="preserve">La calidad de datos se define desde la noción de aptitud para uso (</w:t>
      </w:r>
      <w:r>
        <w:rPr>
          <w:i/>
          <w:iCs/>
        </w:rPr>
        <w:t xml:space="preserve">fitness for use</w:t>
      </w:r>
      <w:r>
        <w:t xml:space="preserve">): según Wang y Strong (1996), los datos son de calidad cuando resultan aptos para ser utilizados de acuerdo con las necesidades de los consumidores de la información. Esta definición desplaza el eje desde lo puramente técnico hacia el usuario, y establece tres ideas que se refuerzan entre sí. En primer lugar, la calidad se mide desde la perspectiva de quien consume la información, no desde la sola corrección técnica del dato. En segundo lugar, "aptitud para uso" implica que los datos deben ser adecuados al propósito específico que se persigue: un mismo dato puede ser suficiente para una tarea e insuficiente para otra. Y en tercer lugar, la calidad es relativa al contexto y a las necesidades de negocio, de modo que no existe un estándar absoluto sino uno que depende del uso previsto. Estas ideas son la base sobre la que después se articulan los criterios que definen qué evaluar, las métricas que determinan cuánto se cumple y, en última instancia, el gobierno de datos que fija esos estándares para toda la organización.</w:t>
      </w:r>
    </w:p>
    <w:p>
      <w:pPr>
        <w:pStyle w:val="Heading2"/>
      </w:pPr>
      <w:r>
        <w:t xml:space="preserve">Criterios y métricas: el qué y el cuánto</w:t>
      </w:r>
    </w:p>
    <w:p>
      <w:pPr>
        <w:spacing w:after="220" w:line="312"/>
        <w:jc w:val="both"/>
      </w:pPr>
      <w:r>
        <w:t xml:space="preserve">Conviene distinguir dos planos que suelen confundirse. Los </w:t>
      </w:r>
      <w:r>
        <w:rPr>
          <w:b/>
          <w:bCs/>
        </w:rPr>
        <w:t xml:space="preserve">criterios</w:t>
      </w:r>
      <w:r>
        <w:t xml:space="preserve"> son las características abstractas o requisitos que los datos deben cumplir para considerarse de alta calidad; responden al "qué" queremos lograr. Las </w:t>
      </w:r>
      <w:r>
        <w:rPr>
          <w:b/>
          <w:bCs/>
        </w:rPr>
        <w:t xml:space="preserve">métricas</w:t>
      </w:r>
      <w:r>
        <w:t xml:space="preserve">, en cambio, son la implementación cuantitativa de esos criterios: el cálculo, fórmula o algoritmo que traduce cada requisito en un valor numérico y responde al "cuánto" se logra. Un criterio de integridad, por ejemplo, se hace medible a través de una métrica de completitud expresada como porcentaje ("completitud = 98 %"). Los criterios son, por tanto, el objetivo, y las métricas el instrumento que permite verificar su grado de cumplimiento de forma objetiva y comparable.</w:t>
      </w:r>
    </w:p>
    <w:p>
      <w:pPr>
        <w:spacing w:after="220" w:line="312"/>
        <w:jc w:val="both"/>
      </w:pPr>
      <w:r>
        <w:t xml:space="preserve">Entre los criterios habituales se encuentran los siguientes:</w:t>
      </w:r>
    </w:p>
    <w:p>
      <w:pPr>
        <w:pStyle w:val="ListParagraph"/>
        <w:numPr>
          <w:ilvl w:val="0"/>
          <w:numId w:val="2"/>
        </w:numPr>
        <w:spacing w:after="90" w:line="300"/>
      </w:pPr>
      <w:r>
        <w:rPr>
          <w:b/>
          <w:bCs/>
        </w:rPr>
        <w:t xml:space="preserve">Exactitud</w:t>
      </w:r>
      <w:r>
        <w:t xml:space="preserve">: grado en que los datos reflejan la realidad o una fuente confiable.</w:t>
      </w:r>
    </w:p>
    <w:p>
      <w:pPr>
        <w:pStyle w:val="ListParagraph"/>
        <w:numPr>
          <w:ilvl w:val="0"/>
          <w:numId w:val="2"/>
        </w:numPr>
        <w:spacing w:after="90" w:line="300"/>
      </w:pPr>
      <w:r>
        <w:rPr>
          <w:b/>
          <w:bCs/>
        </w:rPr>
        <w:t xml:space="preserve">Integridad</w:t>
      </w:r>
      <w:r>
        <w:t xml:space="preserve">: exige que los datos sean exhaustivos, ya que la información incompleta puede resultar inservible.</w:t>
      </w:r>
    </w:p>
    <w:p>
      <w:pPr>
        <w:pStyle w:val="ListParagraph"/>
        <w:numPr>
          <w:ilvl w:val="0"/>
          <w:numId w:val="2"/>
        </w:numPr>
        <w:spacing w:after="90" w:line="300"/>
      </w:pPr>
      <w:r>
        <w:rPr>
          <w:b/>
          <w:bCs/>
        </w:rPr>
        <w:t xml:space="preserve">Pertinencia</w:t>
      </w:r>
      <w:r>
        <w:t xml:space="preserve">: reclama que los datos aporten lo necesario con un propósito claro.</w:t>
      </w:r>
    </w:p>
    <w:p>
      <w:pPr>
        <w:pStyle w:val="ListParagraph"/>
        <w:numPr>
          <w:ilvl w:val="0"/>
          <w:numId w:val="2"/>
        </w:numPr>
        <w:spacing w:after="90" w:line="300"/>
      </w:pPr>
      <w:r>
        <w:rPr>
          <w:b/>
          <w:bCs/>
        </w:rPr>
        <w:t xml:space="preserve">Coherencia</w:t>
      </w:r>
      <w:r>
        <w:t xml:space="preserve">: impide que los datos se contradigan entre distintas fuentes.</w:t>
      </w:r>
    </w:p>
    <w:p>
      <w:pPr>
        <w:pStyle w:val="ListParagraph"/>
        <w:numPr>
          <w:ilvl w:val="0"/>
          <w:numId w:val="2"/>
        </w:numPr>
        <w:spacing w:after="90" w:line="300"/>
      </w:pPr>
      <w:r>
        <w:rPr>
          <w:b/>
          <w:bCs/>
        </w:rPr>
        <w:t xml:space="preserve">Accesibilidad</w:t>
      </w:r>
      <w:r>
        <w:t xml:space="preserve">: refiere a que estén disponibles y sean utilizables cuando se los necesita.</w:t>
      </w:r>
    </w:p>
    <w:p>
      <w:pPr>
        <w:pStyle w:val="ListParagraph"/>
        <w:numPr>
          <w:ilvl w:val="0"/>
          <w:numId w:val="2"/>
        </w:numPr>
        <w:spacing w:after="90" w:line="300"/>
      </w:pPr>
      <w:r>
        <w:rPr>
          <w:b/>
          <w:bCs/>
        </w:rPr>
        <w:t xml:space="preserve">Relevancia</w:t>
      </w:r>
      <w:r>
        <w:t xml:space="preserve">: valora la idoneidad, el valor y la importancia que los datos aportan a los fines perseguidos.</w:t>
      </w:r>
    </w:p>
    <w:p>
      <w:pPr>
        <w:spacing w:after="220" w:line="312"/>
        <w:jc w:val="both"/>
      </w:pPr>
      <w:r>
        <w:t xml:space="preserve">La tabla siguiente resume cómo cada criterio se operacionaliza en una métrica concreta y en una forma de medición: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Métrica</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Qué mide (criterio asociado)</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Cómo se mide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Completitud</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Presencia de todos los atributos del dato; ausencia de nulos o faltantes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rPr>
                <w:rFonts w:ascii="Consolas" w:cs="Consolas" w:eastAsia="Consolas" w:hAnsi="Consolas"/>
                <w:shd w:fill="EFEFEF" w:val="clear"/>
              </w:rPr>
              <w:t xml:space="preserve">(Registros completos / Total) × 100</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Coherencia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Que una misma pieza de dato conserve el mismo valor en múltiples conjuntos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Validación cruzada entre fuentes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Validez</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Fiabilidad según reglas de negocio definidas (integridad y exactitud)</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Conformidad con reglas y formatos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Unicidad</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Que cada valor distinto aparezca una sola vez</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Detección y eliminación de duplicados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Integridad</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Correctitud y completitud, incluyendo relaciones entre entidades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Integridad referencial mantenida</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Vigencia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Disponibilidad y actualización de los datos cuando se requieren</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rPr>
                <w:i/>
                <w:iCs/>
              </w:rPr>
              <w:t xml:space="preserve">Freshness</w:t>
            </w:r>
            <w:r>
              <w:t xml:space="preserve"> o actualidad del dato</w:t>
            </w:r>
          </w:p>
        </w:tc>
      </w:tr>
    </w:tbl>
    <w:p>
      <w:pPr>
        <w:spacing w:after="180"/>
      </w:pPr>
    </w:p>
    <w:p>
      <w:pPr>
        <w:pStyle w:val="Heading2"/>
      </w:pPr>
      <w:r>
        <w:t xml:space="preserve">Datos que degradan la calidad</w:t>
      </w:r>
    </w:p>
    <w:p>
      <w:pPr>
        <w:spacing w:after="220" w:line="312"/>
        <w:jc w:val="both"/>
      </w:pPr>
      <w:r>
        <w:t xml:space="preserve">No todos los datos aportan valor, y algunos tipos son directamente problemáticos y deben identificarse tempranamente:</w:t>
      </w:r>
    </w:p>
    <w:p>
      <w:pPr>
        <w:pStyle w:val="ListParagraph"/>
        <w:numPr>
          <w:ilvl w:val="0"/>
          <w:numId w:val="2"/>
        </w:numPr>
        <w:spacing w:after="90" w:line="300"/>
      </w:pPr>
      <w:r>
        <w:rPr>
          <w:b/>
          <w:bCs/>
        </w:rPr>
        <w:t xml:space="preserve">Datos no útiles</w:t>
      </w:r>
      <w:r>
        <w:t xml:space="preserve">: los que la operación genera sin una finalidad analítica específica ni valor, como los logs de sistema sin propósito o los campos de formulario que nunca se utilizan.</w:t>
      </w:r>
    </w:p>
    <w:p>
      <w:pPr>
        <w:pStyle w:val="ListParagraph"/>
        <w:numPr>
          <w:ilvl w:val="0"/>
          <w:numId w:val="2"/>
        </w:numPr>
        <w:spacing w:after="90" w:line="300"/>
      </w:pPr>
      <w:r>
        <w:rPr>
          <w:b/>
          <w:bCs/>
        </w:rPr>
        <w:t xml:space="preserve">Datos sucios</w:t>
      </w:r>
      <w:r>
        <w:t xml:space="preserve">: inválidos o incorrectos, cuyo uso puede provocar un daño importante; direcciones mal escritas, teléfonos inválidos o valores fuera de rango son ejemplos típicos.</w:t>
      </w:r>
    </w:p>
    <w:p>
      <w:pPr>
        <w:pStyle w:val="ListParagraph"/>
        <w:numPr>
          <w:ilvl w:val="0"/>
          <w:numId w:val="2"/>
        </w:numPr>
        <w:spacing w:after="90" w:line="300"/>
      </w:pPr>
      <w:r>
        <w:rPr>
          <w:b/>
          <w:bCs/>
        </w:rPr>
        <w:t xml:space="preserve">Datos no estructurados</w:t>
      </w:r>
      <w:r>
        <w:t xml:space="preserve">: están disponibles pero no preparados para su uso, de modo que requieren enriquecimiento previo; es el caso de PDFs sin metadatos, imágenes sin etiquetar o texto libre sin procesar.</w:t>
      </w:r>
    </w:p>
    <w:p>
      <w:pPr>
        <w:spacing w:after="220" w:line="312"/>
        <w:jc w:val="both"/>
      </w:pPr>
      <w:r>
        <w:t xml:space="preserve">El impacto de arrastrar estos datos no es menor: derivan en decisiones erróneas, pérdida de oportunidades, mayores costos operativos y daño reputacional, razón por la cual su detección temprana resulta clave.</w:t>
      </w:r>
    </w:p>
    <w:p>
      <w:pPr>
        <w:pStyle w:val="Heading2"/>
      </w:pPr>
      <w:r>
        <w:t xml:space="preserve">Gestión de la calidad: enfoque reactivo y proactivo</w:t>
      </w:r>
    </w:p>
    <w:p>
      <w:pPr>
        <w:spacing w:after="220" w:line="312"/>
        <w:jc w:val="both"/>
      </w:pPr>
      <w:r>
        <w:t xml:space="preserve">La calidad se gestiona mediante dos enfoques complementarios. El enfoque </w:t>
      </w:r>
      <w:r>
        <w:rPr>
          <w:b/>
          <w:bCs/>
        </w:rPr>
        <w:t xml:space="preserve">reactivo</w:t>
      </w:r>
      <w:r>
        <w:t xml:space="preserve"> actúa mediante correcciones después de detectar un problema, reparando datos ya defectuosos; el enfoque </w:t>
      </w:r>
      <w:r>
        <w:rPr>
          <w:b/>
          <w:bCs/>
        </w:rPr>
        <w:t xml:space="preserve">proactivo</w:t>
      </w:r>
      <w:r>
        <w:t xml:space="preserve"> actúa mediante prevención, antes de que los problemas ocurran, atacando el error en su origen. Ambos son necesarios, y es el gobierno de datos el que establece el marco que los equilibra, definiendo expectativas de calidad, responsabilidades, políticas, estándares y procesos de mejora continua.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Reactivo (corregir)</w:t>
            </w:r>
          </w:p>
        </w:tc>
        <w:tc>
          <w:tcPr>
            <w:tcW w:type="dxa" w:w="468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Proactivo (prevenir)</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Limpieza de duplicados en bases de clientes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Definir reglas de validación al cargar datos</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Corrección de registros incompletos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Estandarizar formatos (fechas ISO, emails)</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Normalización de direcciones mal escritas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Implementar un catálogo de datos con definiciones</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Monitoreo con reportes de inconsistencias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Capacitar a los usuarios en la captura correcta</w:t>
            </w:r>
          </w:p>
        </w:tc>
      </w:tr>
    </w:tbl>
    <w:p>
      <w:pPr>
        <w:spacing w:after="180"/>
      </w:pPr>
    </w:p>
    <w:p>
      <w:pPr>
        <w:pStyle w:val="Heading2"/>
      </w:pPr>
      <w:r>
        <w:t xml:space="preserve">Estrategias de remediación</w:t>
      </w:r>
    </w:p>
    <w:p>
      <w:pPr>
        <w:spacing w:after="220" w:line="312"/>
        <w:jc w:val="both"/>
      </w:pPr>
      <w:r>
        <w:t xml:space="preserve">Las acciones correctivas más frecuentes se organizan según el tipo de problema que atacan: valores faltantes, valores duplicados y valores atípicos.</w:t>
      </w:r>
    </w:p>
    <w:p>
      <w:pPr>
        <w:spacing w:after="220" w:line="312"/>
        <w:jc w:val="both"/>
      </w:pPr>
      <w:r>
        <w:t xml:space="preserve">Ante </w:t>
      </w:r>
      <w:r>
        <w:rPr>
          <w:b/>
          <w:bCs/>
        </w:rPr>
        <w:t xml:space="preserve">valores faltantes</w:t>
      </w:r>
      <w:r>
        <w:t xml:space="preserve"> la decisión oscila entre eliminar registros o imputar valores, según el porcentaje de ausencias y la precisión requerida. Las alternativas más frecuentes son:</w:t>
      </w:r>
    </w:p>
    <w:p>
      <w:pPr>
        <w:pStyle w:val="ListParagraph"/>
        <w:numPr>
          <w:ilvl w:val="0"/>
          <w:numId w:val="2"/>
        </w:numPr>
        <w:spacing w:after="90" w:line="300"/>
      </w:pPr>
      <w:r>
        <w:rPr>
          <w:b/>
          <w:bCs/>
        </w:rPr>
        <w:t xml:space="preserve">Eliminación</w:t>
      </w:r>
      <w:r>
        <w:t xml:space="preserve">: razonable cuando los faltantes representan menos del 5 % de los datos o cuando falta la propia variable objetivo, aunque conlleva el riesgo de perder información.</w:t>
      </w:r>
    </w:p>
    <w:p>
      <w:pPr>
        <w:pStyle w:val="ListParagraph"/>
        <w:numPr>
          <w:ilvl w:val="0"/>
          <w:numId w:val="2"/>
        </w:numPr>
        <w:spacing w:after="90" w:line="300"/>
      </w:pPr>
      <w:r>
        <w:rPr>
          <w:b/>
          <w:bCs/>
        </w:rPr>
        <w:t xml:space="preserve">Imputación simple</w:t>
      </w:r>
      <w:r>
        <w:t xml:space="preserve">: rellena el hueco con un estadístico —la media para distribuciones normales, la mediana para datos sesgados y la moda para variables categóricas.</w:t>
      </w:r>
    </w:p>
    <w:p>
      <w:pPr>
        <w:pStyle w:val="ListParagraph"/>
        <w:numPr>
          <w:ilvl w:val="0"/>
          <w:numId w:val="2"/>
        </w:numPr>
        <w:spacing w:after="90" w:line="300"/>
      </w:pPr>
      <w:r>
        <w:rPr>
          <w:b/>
          <w:bCs/>
        </w:rPr>
        <w:t xml:space="preserve">Imputación predictiva</w:t>
      </w:r>
      <w:r>
        <w:t xml:space="preserve">: cuando se busca máxima precisión, se estiman los valores mediante algoritmos como KNN o regresión, a costa de un mayor esfuerzo computacional.</w:t>
      </w:r>
    </w:p>
    <w:p>
      <w:pPr>
        <w:spacing w:after="220" w:line="312"/>
        <w:jc w:val="both"/>
      </w:pPr>
      <w:r>
        <w:t xml:space="preserve">Frente a los </w:t>
      </w:r>
      <w:r>
        <w:rPr>
          <w:b/>
          <w:bCs/>
        </w:rPr>
        <w:t xml:space="preserve">valores duplicados</w:t>
      </w:r>
      <w:r>
        <w:t xml:space="preserve"> el objetivo es alcanzar la unicidad detectando y consolidando registros repetidos, de modo de conservar la mejor información en un registro maestro. Las estrategias habituales son:</w:t>
      </w:r>
    </w:p>
    <w:p>
      <w:pPr>
        <w:pStyle w:val="ListParagraph"/>
        <w:numPr>
          <w:ilvl w:val="0"/>
          <w:numId w:val="2"/>
        </w:numPr>
        <w:spacing w:after="90" w:line="300"/>
      </w:pPr>
      <w:r>
        <w:t xml:space="preserve">*</w:t>
      </w:r>
      <w:r>
        <w:rPr>
          <w:i/>
          <w:iCs/>
        </w:rPr>
        <w:t xml:space="preserve">Clave primaria y </w:t>
      </w:r>
      <w:r>
        <w:t xml:space="preserve">timestamp***: estrategia básica que mantiene solo el registro más reciente cuando las claves primarias son idénticas.</w:t>
      </w:r>
    </w:p>
    <w:p>
      <w:pPr>
        <w:pStyle w:val="ListParagraph"/>
        <w:numPr>
          <w:ilvl w:val="0"/>
          <w:numId w:val="2"/>
        </w:numPr>
        <w:spacing w:after="90" w:line="300"/>
      </w:pPr>
      <w:r>
        <w:t xml:space="preserve">*</w:t>
      </w:r>
      <w:r>
        <w:rPr>
          <w:b/>
          <w:bCs/>
        </w:rPr>
        <w:t xml:space="preserve">Fuzzy matching</w:t>
      </w:r>
      <w:r>
        <w:t xml:space="preserve">*: cuando los duplicados no son exactos, identifica similitudes mediante distancias de edición (por ejemplo, una coincidencia de Levenshtein del 95 % o más) y consolida los registros en un Golden Record.</w:t>
      </w:r>
    </w:p>
    <w:p>
      <w:pPr>
        <w:pStyle w:val="ListParagraph"/>
        <w:numPr>
          <w:ilvl w:val="0"/>
          <w:numId w:val="2"/>
        </w:numPr>
        <w:spacing w:after="90" w:line="300"/>
      </w:pPr>
      <w:r>
        <w:rPr>
          <w:b/>
          <w:bCs/>
        </w:rPr>
        <w:t xml:space="preserve">Deduplicación por agrupación</w:t>
      </w:r>
      <w:r>
        <w:t xml:space="preserve">: junta los duplicados y construye un registro sintético con la mejor información disponible de cada uno.</w:t>
      </w:r>
    </w:p>
    <w:p>
      <w:pPr>
        <w:spacing w:after="220" w:line="312"/>
        <w:jc w:val="both"/>
      </w:pPr>
      <w:r>
        <w:t xml:space="preserve">Los </w:t>
      </w:r>
      <w:r>
        <w:rPr>
          <w:b/>
          <w:bCs/>
        </w:rPr>
        <w:t xml:space="preserve">valores atípicos</w:t>
      </w:r>
      <w:r>
        <w:t xml:space="preserve"> u </w:t>
      </w:r>
      <w:r>
        <w:rPr>
          <w:i/>
          <w:iCs/>
        </w:rPr>
        <w:t xml:space="preserve">outliers</w:t>
      </w:r>
      <w:r>
        <w:t xml:space="preserve"> son datos que se alejan drásticamente del comportamiento normal, y pueden eliminarse o transformarse según convenga descartar filas o conservarlas ajustando el valor extremo. Las técnicas más usadas son:</w:t>
      </w:r>
    </w:p>
    <w:p>
      <w:pPr>
        <w:pStyle w:val="ListParagraph"/>
        <w:numPr>
          <w:ilvl w:val="0"/>
          <w:numId w:val="2"/>
        </w:numPr>
        <w:spacing w:after="90" w:line="300"/>
      </w:pPr>
      <w:r>
        <w:t xml:space="preserve">*</w:t>
      </w:r>
      <w:r>
        <w:rPr>
          <w:b/>
          <w:bCs/>
        </w:rPr>
        <w:t xml:space="preserve">Trimming</w:t>
      </w:r>
      <w:r>
        <w:t xml:space="preserve">* o recorte: elimina los valores extremos, típicamente fuera del rango percentil P1–P99, con la consecuencia de reducir el tamaño de la muestra.</w:t>
      </w:r>
    </w:p>
    <w:p>
      <w:pPr>
        <w:pStyle w:val="ListParagraph"/>
        <w:numPr>
          <w:ilvl w:val="0"/>
          <w:numId w:val="2"/>
        </w:numPr>
        <w:spacing w:after="90" w:line="300"/>
      </w:pPr>
      <w:r>
        <w:rPr>
          <w:b/>
          <w:bCs/>
        </w:rPr>
        <w:t xml:space="preserve">Winsorización</w:t>
      </w:r>
      <w:r>
        <w:t xml:space="preserve">: reemplaza los extremos por límites —ajustándolos a los bigotes del diagrama de caja— y mantiene los registros originales.</w:t>
      </w:r>
    </w:p>
    <w:p>
      <w:pPr>
        <w:pStyle w:val="ListParagraph"/>
        <w:numPr>
          <w:ilvl w:val="0"/>
          <w:numId w:val="2"/>
        </w:numPr>
        <w:spacing w:after="90" w:line="300"/>
      </w:pPr>
      <w:r>
        <w:rPr>
          <w:b/>
          <w:bCs/>
        </w:rPr>
        <w:t xml:space="preserve">Transformación logarítmica</w:t>
      </w:r>
      <w:r>
        <w:t xml:space="preserve">: reduce el impacto de los valores altos y maneja la asimetría de los datos preservando todas las observaciones.</w:t>
      </w:r>
    </w:p>
    <w:p>
      <w:pPr>
        <w:spacing w:after="220" w:line="312"/>
        <w:jc w:val="both"/>
      </w:pPr>
      <w:r>
        <w:t xml:space="preserve">La diferencia práctica es clara: el </w:t>
      </w:r>
      <w:r>
        <w:rPr>
          <w:i/>
          <w:iCs/>
        </w:rPr>
        <w:t xml:space="preserve">trimming</w:t>
      </w:r>
      <w:r>
        <w:t xml:space="preserve"> elimina filas, mientras que la winsorización y la transformación logarítmica corrigen el valor pero conservan todas las filas.</w:t>
      </w:r>
    </w:p>
    <w:p>
      <w:pPr>
        <w:pStyle w:val="Heading2"/>
      </w:pPr>
      <w:r>
        <w:t xml:space="preserve">Gobierno de datos</w:t>
      </w:r>
    </w:p>
    <w:p>
      <w:pPr>
        <w:spacing w:after="220" w:line="312"/>
        <w:jc w:val="both"/>
      </w:pPr>
      <w:r>
        <w:t xml:space="preserve">El gobierno de datos es el conjunto de políticas, procesos, roles y tecnologías que aseguran que los datos se gestionen como un activo estratégico, con el objetivo de que sean confiables, consistentes, accesibles y seguros, y estén alineados con las necesidades del negocio. Su idea central es transformar los datos de un recurso pasivo a un activo estratégico que impulsa la toma de decisiones.</w:t>
      </w:r>
    </w:p>
    <w:p>
      <w:pPr>
        <w:spacing w:after="220" w:line="312"/>
        <w:jc w:val="both"/>
      </w:pPr>
      <w:r>
        <w:t xml:space="preserve">El gobierno es, además, el marco que da coherencia a todo lo anterior. Es él quien define los criterios y estándares de calidad —exactitud, completitud, consistencia— para toda la organización, quien fija los KPIs e indicadores medibles que permiten evaluar y monitorear la calidad de forma continua, y quien asigna responsabilidades claras a través de roles definidos. Entre esos roles se destacan:</w:t>
      </w:r>
    </w:p>
    <w:p>
      <w:pPr>
        <w:pStyle w:val="ListParagraph"/>
        <w:numPr>
          <w:ilvl w:val="0"/>
          <w:numId w:val="2"/>
        </w:numPr>
        <w:spacing w:after="90" w:line="300"/>
      </w:pPr>
      <w:r>
        <w:rPr>
          <w:b/>
          <w:bCs/>
        </w:rPr>
        <w:t xml:space="preserve">Data Owners</w:t>
      </w:r>
      <w:r>
        <w:t xml:space="preserve">: responsables de los dominios de datos.</w:t>
      </w:r>
    </w:p>
    <w:p>
      <w:pPr>
        <w:pStyle w:val="ListParagraph"/>
        <w:numPr>
          <w:ilvl w:val="0"/>
          <w:numId w:val="2"/>
        </w:numPr>
        <w:spacing w:after="90" w:line="300"/>
      </w:pPr>
      <w:r>
        <w:rPr>
          <w:b/>
          <w:bCs/>
        </w:rPr>
        <w:t xml:space="preserve">Data Stewards</w:t>
      </w:r>
      <w:r>
        <w:t xml:space="preserve">: encargados de mantener la calidad en el día a día.</w:t>
      </w:r>
    </w:p>
    <w:p>
      <w:pPr>
        <w:pStyle w:val="ListParagraph"/>
        <w:numPr>
          <w:ilvl w:val="0"/>
          <w:numId w:val="2"/>
        </w:numPr>
        <w:spacing w:after="90" w:line="300"/>
      </w:pPr>
      <w:r>
        <w:rPr>
          <w:b/>
          <w:bCs/>
        </w:rPr>
        <w:t xml:space="preserve">CDO</w:t>
      </w:r>
      <w:r>
        <w:t xml:space="preserve"> (</w:t>
      </w:r>
      <w:r>
        <w:rPr>
          <w:i/>
          <w:iCs/>
        </w:rPr>
        <w:t xml:space="preserve">Chief Data Officer</w:t>
      </w:r>
      <w:r>
        <w:t xml:space="preserve">): lidera la estrategia de datos a nivel organizacional.</w:t>
      </w:r>
    </w:p>
    <w:p>
      <w:pPr>
        <w:spacing w:after="220" w:line="312"/>
        <w:jc w:val="both"/>
      </w:pPr>
      <w:r>
        <w:t xml:space="preserve">Sobre esa base se articulan los procesos de detección, corrección y prevención de problemas y los ciclos de mejora continua.</w:t>
      </w:r>
    </w:p>
    <w:p>
      <w:pPr>
        <w:spacing w:after="220" w:line="312"/>
        <w:jc w:val="both"/>
      </w:pPr>
      <w:r>
        <w:t xml:space="preserve">Cuatro componentes sostienen este marco:</w:t>
      </w:r>
    </w:p>
    <w:p>
      <w:pPr>
        <w:pStyle w:val="ListParagraph"/>
        <w:numPr>
          <w:ilvl w:val="0"/>
          <w:numId w:val="2"/>
        </w:numPr>
        <w:spacing w:after="90" w:line="300"/>
      </w:pPr>
      <w:r>
        <w:rPr>
          <w:b/>
          <w:bCs/>
        </w:rPr>
        <w:t xml:space="preserve">Políticas y estándares</w:t>
      </w:r>
      <w:r>
        <w:t xml:space="preserve">: fijan reglas claras sobre definición, uso, seguridad y calidad.</w:t>
      </w:r>
    </w:p>
    <w:p>
      <w:pPr>
        <w:pStyle w:val="ListParagraph"/>
        <w:numPr>
          <w:ilvl w:val="0"/>
          <w:numId w:val="2"/>
        </w:numPr>
        <w:spacing w:after="90" w:line="300"/>
      </w:pPr>
      <w:r>
        <w:rPr>
          <w:b/>
          <w:bCs/>
        </w:rPr>
        <w:t xml:space="preserve">Roles y responsabilidades</w:t>
      </w:r>
      <w:r>
        <w:t xml:space="preserve">: establecen quién mantiene la calidad.</w:t>
      </w:r>
    </w:p>
    <w:p>
      <w:pPr>
        <w:pStyle w:val="ListParagraph"/>
        <w:numPr>
          <w:ilvl w:val="0"/>
          <w:numId w:val="2"/>
        </w:numPr>
        <w:spacing w:after="90" w:line="300"/>
      </w:pPr>
      <w:r>
        <w:rPr>
          <w:b/>
          <w:bCs/>
        </w:rPr>
        <w:t xml:space="preserve">Procesos</w:t>
      </w:r>
      <w:r>
        <w:t xml:space="preserve">: ordenan la detección, corrección y prevención.</w:t>
      </w:r>
    </w:p>
    <w:p>
      <w:pPr>
        <w:pStyle w:val="ListParagraph"/>
        <w:numPr>
          <w:ilvl w:val="0"/>
          <w:numId w:val="2"/>
        </w:numPr>
        <w:spacing w:after="90" w:line="300"/>
      </w:pPr>
      <w:r>
        <w:rPr>
          <w:b/>
          <w:bCs/>
        </w:rPr>
        <w:t xml:space="preserve">Tecnología de soporte</w:t>
      </w:r>
      <w:r>
        <w:t xml:space="preserve">: aporta las herramientas de </w:t>
      </w:r>
      <w:r>
        <w:rPr>
          <w:i/>
          <w:iCs/>
        </w:rPr>
        <w:t xml:space="preserve">data quality</w:t>
      </w:r>
      <w:r>
        <w:t xml:space="preserve">, el </w:t>
      </w:r>
      <w:r>
        <w:rPr>
          <w:i/>
          <w:iCs/>
        </w:rPr>
        <w:t xml:space="preserve">data catalog</w:t>
      </w:r>
      <w:r>
        <w:t xml:space="preserve"> y el </w:t>
      </w:r>
      <w:r>
        <w:rPr>
          <w:i/>
          <w:iCs/>
        </w:rPr>
        <w:t xml:space="preserve">lineage</w:t>
      </w:r>
      <w:r>
        <w:t xml:space="preserve"> o linaje que permiten rastrear el origen y las transformaciones de los datos.</w:t>
      </w:r>
    </w:p>
    <w:p>
      <w:pPr>
        <w:spacing w:after="220" w:line="312"/>
        <w:jc w:val="both"/>
      </w:pPr>
      <w:r>
        <w:t xml:space="preserve">De un gobierno bien implementado se esperan beneficios concretos:</w:t>
      </w:r>
    </w:p>
    <w:p>
      <w:pPr>
        <w:pStyle w:val="ListParagraph"/>
        <w:numPr>
          <w:ilvl w:val="0"/>
          <w:numId w:val="2"/>
        </w:numPr>
        <w:spacing w:after="90" w:line="300"/>
      </w:pPr>
      <w:r>
        <w:rPr>
          <w:b/>
          <w:bCs/>
        </w:rPr>
        <w:t xml:space="preserve">Mejores decisiones</w:t>
      </w:r>
      <w:r>
        <w:t xml:space="preserve">: sustentadas en datos confiables.</w:t>
      </w:r>
    </w:p>
    <w:p>
      <w:pPr>
        <w:pStyle w:val="ListParagraph"/>
        <w:numPr>
          <w:ilvl w:val="0"/>
          <w:numId w:val="2"/>
        </w:numPr>
        <w:spacing w:after="90" w:line="300"/>
      </w:pPr>
      <w:r>
        <w:rPr>
          <w:b/>
          <w:bCs/>
        </w:rPr>
        <w:t xml:space="preserve">Reducción de costos</w:t>
      </w:r>
      <w:r>
        <w:t xml:space="preserve">: por menor duplicidad y menos errores operativos.</w:t>
      </w:r>
    </w:p>
    <w:p>
      <w:pPr>
        <w:pStyle w:val="ListParagraph"/>
        <w:numPr>
          <w:ilvl w:val="0"/>
          <w:numId w:val="2"/>
        </w:numPr>
        <w:spacing w:after="90" w:line="300"/>
      </w:pPr>
      <w:r>
        <w:rPr>
          <w:b/>
          <w:bCs/>
        </w:rPr>
        <w:t xml:space="preserve">Cumplimiento normativo más simple</w:t>
      </w:r>
      <w:r>
        <w:t xml:space="preserve">: frente a marcos como el GDPR o la Ley de Protección de Datos.</w:t>
      </w:r>
    </w:p>
    <w:p>
      <w:pPr>
        <w:pStyle w:val="ListParagraph"/>
        <w:numPr>
          <w:ilvl w:val="0"/>
          <w:numId w:val="2"/>
        </w:numPr>
        <w:spacing w:after="90" w:line="300"/>
      </w:pPr>
      <w:r>
        <w:rPr>
          <w:b/>
          <w:bCs/>
        </w:rPr>
        <w:t xml:space="preserve">Confianza organizacional creciente</w:t>
      </w:r>
      <w:r>
        <w:t xml:space="preserve">: en los datos entendidos como activo estratégico.</w:t>
      </w:r>
    </w:p>
    <w:p>
      <w:pPr>
        <w:pStyle w:val="Heading1"/>
        <w:pageBreakBefore/>
      </w:pPr>
      <w:r>
        <w:t xml:space="preserve">Tema 4 — Metodologías de proyectos de datos y Minería</w:t>
      </w:r>
    </w:p>
    <w:p>
      <w:pPr>
        <w:pStyle w:val="Heading2"/>
      </w:pPr>
      <w:r>
        <w:t xml:space="preserve">Minería de datos y el proceso KDD</w:t>
      </w:r>
    </w:p>
    <w:p>
      <w:pPr>
        <w:spacing w:after="220" w:line="312"/>
        <w:jc w:val="both"/>
      </w:pPr>
      <w:r>
        <w:t xml:space="preserve">Conviene despejar desde el inicio una confusión frecuente: la minería de datos no equivale al proceso completo de análisis, sino que constituye un único paso dentro de un ciclo más amplio conocido como KDD (</w:t>
      </w:r>
      <w:r>
        <w:rPr>
          <w:i/>
          <w:iCs/>
        </w:rPr>
        <w:t xml:space="preserve">Knowledge Discovery in Databases</w:t>
      </w:r>
      <w:r>
        <w:t xml:space="preserve">). La definición canónica de Fayyad et al. (1996) resulta clarificadora al respecto: la minería de datos es "un paso en el proceso de descubrimiento de conocimiento en bases de datos, que consiste en la aplicación de algoritmos específicos para extraer patrones previamente desconocidos, válidos, potencialmente útiles y comprensibles a partir de los datos". De esta formulación se desprenden cuatro exigencias sobre los patrones buscados:</w:t>
      </w:r>
    </w:p>
    <w:p>
      <w:pPr>
        <w:pStyle w:val="ListParagraph"/>
        <w:numPr>
          <w:ilvl w:val="0"/>
          <w:numId w:val="2"/>
        </w:numPr>
        <w:spacing w:after="90" w:line="300"/>
      </w:pPr>
      <w:r>
        <w:rPr>
          <w:b/>
          <w:bCs/>
        </w:rPr>
        <w:t xml:space="preserve">Desconocidos</w:t>
      </w:r>
      <w:r>
        <w:t xml:space="preserve"> — no triviales ni evidentes a simple vista.</w:t>
      </w:r>
    </w:p>
    <w:p>
      <w:pPr>
        <w:pStyle w:val="ListParagraph"/>
        <w:numPr>
          <w:ilvl w:val="0"/>
          <w:numId w:val="2"/>
        </w:numPr>
        <w:spacing w:after="90" w:line="300"/>
      </w:pPr>
      <w:r>
        <w:rPr>
          <w:b/>
          <w:bCs/>
        </w:rPr>
        <w:t xml:space="preserve">Válidos</w:t>
      </w:r>
      <w:r>
        <w:t xml:space="preserve"> — significativos y confiables en términos estadísticos.</w:t>
      </w:r>
    </w:p>
    <w:p>
      <w:pPr>
        <w:pStyle w:val="ListParagraph"/>
        <w:numPr>
          <w:ilvl w:val="0"/>
          <w:numId w:val="2"/>
        </w:numPr>
        <w:spacing w:after="90" w:line="300"/>
      </w:pPr>
      <w:r>
        <w:rPr>
          <w:b/>
          <w:bCs/>
        </w:rPr>
        <w:t xml:space="preserve">Útiles</w:t>
      </w:r>
      <w:r>
        <w:t xml:space="preserve"> — que aporten valor concreto.</w:t>
      </w:r>
    </w:p>
    <w:p>
      <w:pPr>
        <w:pStyle w:val="ListParagraph"/>
        <w:numPr>
          <w:ilvl w:val="0"/>
          <w:numId w:val="2"/>
        </w:numPr>
        <w:spacing w:after="90" w:line="300"/>
      </w:pPr>
      <w:r>
        <w:rPr>
          <w:b/>
          <w:bCs/>
        </w:rPr>
        <w:t xml:space="preserve">Comprensibles</w:t>
      </w:r>
      <w:r>
        <w:t xml:space="preserve"> — interpretables por un ser humano.</w:t>
      </w:r>
    </w:p>
    <w:p>
      <w:pPr>
        <w:spacing w:after="220" w:line="312"/>
        <w:jc w:val="both"/>
      </w:pPr>
      <w:r>
        <w:t xml:space="preserve">La distinción operativa es sencilla de recordar: la minería es el paso en que se aplican los algoritmos, mientras que el KDD abarca todo el ciclo que va de los datos brutos al conocimiento.</w:t>
      </w:r>
    </w:p>
    <w:p>
      <w:pPr>
        <w:spacing w:after="220" w:line="312"/>
        <w:jc w:val="both"/>
      </w:pPr>
      <w:r>
        <w:t xml:space="preserve">El propio KDD, tal como lo formula Fayyad, representa ese ciclo de vida completo que transforma datos en bruto en conocimiento accionable, y se despliega en seis etapas encadenadas:</w:t>
      </w:r>
    </w:p>
    <w:p>
      <w:pPr>
        <w:pStyle w:val="ListParagraph"/>
        <w:numPr>
          <w:ilvl w:val="0"/>
          <w:numId w:val="7"/>
        </w:numPr>
        <w:spacing w:after="90" w:line="300"/>
      </w:pPr>
      <w:r>
        <w:rPr>
          <w:b/>
          <w:bCs/>
        </w:rPr>
        <w:t xml:space="preserve">Selección de datos</w:t>
      </w:r>
      <w:r>
        <w:t xml:space="preserve"> — delimitar el subconjunto relevante para el problema.</w:t>
      </w:r>
    </w:p>
    <w:p>
      <w:pPr>
        <w:pStyle w:val="ListParagraph"/>
        <w:numPr>
          <w:ilvl w:val="0"/>
          <w:numId w:val="7"/>
        </w:numPr>
        <w:spacing w:after="90" w:line="300"/>
      </w:pPr>
      <w:r>
        <w:rPr>
          <w:b/>
          <w:bCs/>
        </w:rPr>
        <w:t xml:space="preserve">Limpieza y preparación</w:t>
      </w:r>
      <w:r>
        <w:t xml:space="preserve"> (preproceso) — corregir errores, valores faltantes y ruido hasta obtener datos preprocesados.</w:t>
      </w:r>
    </w:p>
    <w:p>
      <w:pPr>
        <w:pStyle w:val="ListParagraph"/>
        <w:numPr>
          <w:ilvl w:val="0"/>
          <w:numId w:val="7"/>
        </w:numPr>
        <w:spacing w:after="90" w:line="300"/>
      </w:pPr>
      <w:r>
        <w:rPr>
          <w:b/>
          <w:bCs/>
        </w:rPr>
        <w:t xml:space="preserve">Transformación</w:t>
      </w:r>
      <w:r>
        <w:t xml:space="preserve"> — reducir o reformatear los datos para adecuarlos al análisis.</w:t>
      </w:r>
    </w:p>
    <w:p>
      <w:pPr>
        <w:pStyle w:val="ListParagraph"/>
        <w:numPr>
          <w:ilvl w:val="0"/>
          <w:numId w:val="7"/>
        </w:numPr>
        <w:spacing w:after="90" w:line="300"/>
      </w:pPr>
      <w:r>
        <w:rPr>
          <w:b/>
          <w:bCs/>
        </w:rPr>
        <w:t xml:space="preserve">Minería de datos</w:t>
      </w:r>
      <w:r>
        <w:t xml:space="preserve"> propiamente dicha — aplicar los algoritmos que extraen los patrones.</w:t>
      </w:r>
    </w:p>
    <w:p>
      <w:pPr>
        <w:pStyle w:val="ListParagraph"/>
        <w:numPr>
          <w:ilvl w:val="0"/>
          <w:numId w:val="7"/>
        </w:numPr>
        <w:spacing w:after="90" w:line="300"/>
      </w:pPr>
      <w:r>
        <w:rPr>
          <w:b/>
          <w:bCs/>
        </w:rPr>
        <w:t xml:space="preserve">Evaluación e interpretación de patrones</w:t>
      </w:r>
      <w:r>
        <w:t xml:space="preserve"> — valorar esos hallazgos y convertirlos en conocimiento.</w:t>
      </w:r>
    </w:p>
    <w:p>
      <w:pPr>
        <w:pStyle w:val="ListParagraph"/>
        <w:numPr>
          <w:ilvl w:val="0"/>
          <w:numId w:val="7"/>
        </w:numPr>
        <w:spacing w:after="90" w:line="300"/>
      </w:pPr>
      <w:r>
        <w:rPr>
          <w:b/>
          <w:bCs/>
        </w:rPr>
        <w:t xml:space="preserve">Presentación del conocimiento</w:t>
      </w:r>
      <w:r>
        <w:t xml:space="preserve"> — comunicar los resultados obtenidos.</w:t>
      </w:r>
    </w:p>
    <w:p>
      <w:pPr>
        <w:spacing w:after="220" w:line="312"/>
        <w:jc w:val="both"/>
      </w:pPr>
      <w:r>
        <w:t xml:space="preserve">Es importante subrayar que el diagrama original de Fayyad incluye flechas de retorno entre etapas: el proceso es iterativo y admite volver sobre pasos anteriores, de modo que no debe entenderse como estrictamente lineal.</w:t>
      </w:r>
    </w:p>
    <w:p>
      <w:pPr>
        <w:pStyle w:val="Heading2"/>
      </w:pPr>
      <w:r>
        <w:t xml:space="preserve">SEMMA y CRISP-DM: dos metodologías de referencia</w:t>
      </w:r>
    </w:p>
    <w:p>
      <w:pPr>
        <w:spacing w:after="220" w:line="312"/>
        <w:jc w:val="both"/>
      </w:pPr>
      <w:r>
        <w:t xml:space="preserve">Sobre la base conceptual del KDD surgieron metodologías más operativas para conducir proyectos de minería. La primera de ellas, </w:t>
      </w:r>
      <w:r>
        <w:rPr>
          <w:b/>
          <w:bCs/>
        </w:rPr>
        <w:t xml:space="preserve">SEMMA</w:t>
      </w:r>
      <w:r>
        <w:t xml:space="preserve">, es una propuesta propietaria de SAS de marcado sesgo técnico y de modelado, que guía al analista a través de cinco fases cuyas iniciales dan nombre al acrónimo:</w:t>
      </w:r>
    </w:p>
    <w:p>
      <w:pPr>
        <w:pStyle w:val="ListParagraph"/>
        <w:numPr>
          <w:ilvl w:val="0"/>
          <w:numId w:val="2"/>
        </w:numPr>
        <w:spacing w:after="90" w:line="300"/>
      </w:pPr>
      <w:r>
        <w:t xml:space="preserve">*</w:t>
      </w:r>
      <w:r>
        <w:rPr>
          <w:b/>
          <w:bCs/>
        </w:rPr>
        <w:t xml:space="preserve">Sample</w:t>
      </w:r>
      <w:r>
        <w:t xml:space="preserve">* (muestreo) — selecciona el conjunto de datos con que se trabajará.</w:t>
      </w:r>
    </w:p>
    <w:p>
      <w:pPr>
        <w:pStyle w:val="ListParagraph"/>
        <w:numPr>
          <w:ilvl w:val="0"/>
          <w:numId w:val="2"/>
        </w:numPr>
        <w:spacing w:after="90" w:line="300"/>
      </w:pPr>
      <w:r>
        <w:t xml:space="preserve">*</w:t>
      </w:r>
      <w:r>
        <w:rPr>
          <w:b/>
          <w:bCs/>
        </w:rPr>
        <w:t xml:space="preserve">Explore</w:t>
      </w:r>
      <w:r>
        <w:t xml:space="preserve">* (explorar) — comprende esos datos descubriendo relaciones esperadas e imprevistas, así como anomalías, apoyándose en la visualización.</w:t>
      </w:r>
    </w:p>
    <w:p>
      <w:pPr>
        <w:pStyle w:val="ListParagraph"/>
        <w:numPr>
          <w:ilvl w:val="0"/>
          <w:numId w:val="2"/>
        </w:numPr>
        <w:spacing w:after="90" w:line="300"/>
      </w:pPr>
      <w:r>
        <w:t xml:space="preserve">*</w:t>
      </w:r>
      <w:r>
        <w:rPr>
          <w:b/>
          <w:bCs/>
        </w:rPr>
        <w:t xml:space="preserve">Modify</w:t>
      </w:r>
      <w:r>
        <w:t xml:space="preserve">* (modificar) — selecciona, crea y transforma variables como preparación para el modelado.</w:t>
      </w:r>
    </w:p>
    <w:p>
      <w:pPr>
        <w:pStyle w:val="ListParagraph"/>
        <w:numPr>
          <w:ilvl w:val="0"/>
          <w:numId w:val="2"/>
        </w:numPr>
        <w:spacing w:after="90" w:line="300"/>
      </w:pPr>
      <w:r>
        <w:t xml:space="preserve">*</w:t>
      </w:r>
      <w:r>
        <w:rPr>
          <w:b/>
          <w:bCs/>
        </w:rPr>
        <w:t xml:space="preserve">Model</w:t>
      </w:r>
      <w:r>
        <w:t xml:space="preserve">* (modelar) — aplica las técnicas de modelado sobre las variables ya preparadas.</w:t>
      </w:r>
    </w:p>
    <w:p>
      <w:pPr>
        <w:pStyle w:val="ListParagraph"/>
        <w:numPr>
          <w:ilvl w:val="0"/>
          <w:numId w:val="2"/>
        </w:numPr>
        <w:spacing w:after="90" w:line="300"/>
      </w:pPr>
      <w:r>
        <w:t xml:space="preserve">*</w:t>
      </w:r>
      <w:r>
        <w:rPr>
          <w:b/>
          <w:bCs/>
        </w:rPr>
        <w:t xml:space="preserve">Assess</w:t>
      </w:r>
      <w:r>
        <w:t xml:space="preserve">* (evaluar) — juzga la fiabilidad y la utilidad de los modelos obtenidos.</w:t>
      </w:r>
    </w:p>
    <w:p>
      <w:pPr>
        <w:spacing w:after="220" w:line="312"/>
        <w:jc w:val="both"/>
      </w:pPr>
      <w:r>
        <w:t xml:space="preserve">Como se advierte, SEMMA se concentra en el trabajo del analista con los datos y omite deliberadamente cualquier fase explícita de comprensión del negocio.</w:t>
      </w:r>
    </w:p>
    <w:p>
      <w:pPr>
        <w:spacing w:after="220" w:line="312"/>
        <w:jc w:val="both"/>
      </w:pPr>
      <w:r>
        <w:t xml:space="preserve">Esa carencia es justamente lo que subsana </w:t>
      </w:r>
      <w:r>
        <w:rPr>
          <w:b/>
          <w:bCs/>
        </w:rPr>
        <w:t xml:space="preserve">CRISP-DM</w:t>
      </w:r>
      <w:r>
        <w:t xml:space="preserve"> (</w:t>
      </w:r>
      <w:r>
        <w:rPr>
          <w:i/>
          <w:iCs/>
        </w:rPr>
        <w:t xml:space="preserve">Cross-Industry Standard Process for Data Mining</w:t>
      </w:r>
      <w:r>
        <w:t xml:space="preserve">), la metodología que se ha consolidado como estándar de facto por ser la más utilizada en la industria. Se trata de un marco estructurado pero flexible, aplicable a cualquier sector, de naturaleza cíclica y con una particularidad decisiva: empieza y termina en el negocio. Sus seis fases son:</w:t>
      </w:r>
    </w:p>
    <w:p>
      <w:pPr>
        <w:pStyle w:val="ListParagraph"/>
        <w:numPr>
          <w:ilvl w:val="0"/>
          <w:numId w:val="8"/>
        </w:numPr>
        <w:spacing w:after="90" w:line="300"/>
      </w:pPr>
      <w:r>
        <w:rPr>
          <w:b/>
          <w:bCs/>
        </w:rPr>
        <w:t xml:space="preserve">Entender el negocio</w:t>
      </w:r>
      <w:r>
        <w:t xml:space="preserve"> (</w:t>
      </w:r>
      <w:r>
        <w:rPr>
          <w:i/>
          <w:iCs/>
        </w:rPr>
        <w:t xml:space="preserve">Business Understanding</w:t>
      </w:r>
      <w:r>
        <w:t xml:space="preserve">) — comprender los objetivos y requisitos desde la perspectiva del negocio y traducirlos en un problema de minería de datos.</w:t>
      </w:r>
    </w:p>
    <w:p>
      <w:pPr>
        <w:pStyle w:val="ListParagraph"/>
        <w:numPr>
          <w:ilvl w:val="0"/>
          <w:numId w:val="8"/>
        </w:numPr>
        <w:spacing w:after="90" w:line="300"/>
      </w:pPr>
      <w:r>
        <w:rPr>
          <w:b/>
          <w:bCs/>
        </w:rPr>
        <w:t xml:space="preserve">Entender los datos</w:t>
      </w:r>
      <w:r>
        <w:t xml:space="preserve"> (</w:t>
      </w:r>
      <w:r>
        <w:rPr>
          <w:i/>
          <w:iCs/>
        </w:rPr>
        <w:t xml:space="preserve">Data Understanding</w:t>
      </w:r>
      <w:r>
        <w:t xml:space="preserve">) — recopilación inicial, familiarización con las fuentes, identificación de problemas de calidad y primeras ideas.</w:t>
      </w:r>
    </w:p>
    <w:p>
      <w:pPr>
        <w:pStyle w:val="ListParagraph"/>
        <w:numPr>
          <w:ilvl w:val="0"/>
          <w:numId w:val="8"/>
        </w:numPr>
        <w:spacing w:after="90" w:line="300"/>
      </w:pPr>
      <w:r>
        <w:rPr>
          <w:b/>
          <w:bCs/>
        </w:rPr>
        <w:t xml:space="preserve">Preparar los datos</w:t>
      </w:r>
      <w:r>
        <w:t xml:space="preserve"> (</w:t>
      </w:r>
      <w:r>
        <w:rPr>
          <w:i/>
          <w:iCs/>
        </w:rPr>
        <w:t xml:space="preserve">Data Preparation</w:t>
      </w:r>
      <w:r>
        <w:t xml:space="preserve">) — selección, limpieza, construcción, integración y formateo; merece una mención especial porque es la fase que más tiempo consume, ya que se estima que absorbe entre el 70 y el 80 % del esfuerzo total del proyecto.</w:t>
      </w:r>
    </w:p>
    <w:p>
      <w:pPr>
        <w:pStyle w:val="ListParagraph"/>
        <w:numPr>
          <w:ilvl w:val="0"/>
          <w:numId w:val="8"/>
        </w:numPr>
        <w:spacing w:after="90" w:line="300"/>
      </w:pPr>
      <w:r>
        <w:rPr>
          <w:b/>
          <w:bCs/>
        </w:rPr>
        <w:t xml:space="preserve">Modelado</w:t>
      </w:r>
      <w:r>
        <w:t xml:space="preserve"> (</w:t>
      </w:r>
      <w:r>
        <w:rPr>
          <w:i/>
          <w:iCs/>
        </w:rPr>
        <w:t xml:space="preserve">Modeling</w:t>
      </w:r>
      <w:r>
        <w:t xml:space="preserve">) — seleccionar técnicas, generar escenarios de prueba y construir y ajustar los modelos.</w:t>
      </w:r>
    </w:p>
    <w:p>
      <w:pPr>
        <w:pStyle w:val="ListParagraph"/>
        <w:numPr>
          <w:ilvl w:val="0"/>
          <w:numId w:val="8"/>
        </w:numPr>
        <w:spacing w:after="90" w:line="300"/>
      </w:pPr>
      <w:r>
        <w:rPr>
          <w:b/>
          <w:bCs/>
        </w:rPr>
        <w:t xml:space="preserve">Evaluación</w:t>
      </w:r>
      <w:r>
        <w:t xml:space="preserve"> (</w:t>
      </w:r>
      <w:r>
        <w:rPr>
          <w:i/>
          <w:iCs/>
        </w:rPr>
        <w:t xml:space="preserve">Evaluation</w:t>
      </w:r>
      <w:r>
        <w:t xml:space="preserve">) — verificar que el modelo cumpla los objetivos de negocio y detectar problemas de modelado.</w:t>
      </w:r>
    </w:p>
    <w:p>
      <w:pPr>
        <w:pStyle w:val="ListParagraph"/>
        <w:numPr>
          <w:ilvl w:val="0"/>
          <w:numId w:val="8"/>
        </w:numPr>
        <w:spacing w:after="90" w:line="300"/>
      </w:pPr>
      <w:r>
        <w:rPr>
          <w:b/>
          <w:bCs/>
        </w:rPr>
        <w:t xml:space="preserve">Despliegue</w:t>
      </w:r>
      <w:r>
        <w:t xml:space="preserve"> (</w:t>
      </w:r>
      <w:r>
        <w:rPr>
          <w:i/>
          <w:iCs/>
        </w:rPr>
        <w:t xml:space="preserve">Deployment</w:t>
      </w:r>
      <w:r>
        <w:t xml:space="preserve">) — llevarlo a producción, planificar su monitoreo y mantenimiento y producir los informes finales.</w:t>
      </w:r>
    </w:p>
    <w:p>
      <w:pPr>
        <w:spacing w:after="220" w:line="312"/>
        <w:jc w:val="both"/>
      </w:pPr>
      <w:r>
        <w:t xml:space="preserve">De cara al parcial conviene retener tres ideas: que CRISP-DM es el estándar más usado en la industria, que la preparación de datos es la fase más costosa en tiempo (70-80 %) y que el ciclo abre y cierra en el negocio.</w:t>
      </w:r>
    </w:p>
    <w:p>
      <w:pPr>
        <w:pStyle w:val="Heading2"/>
      </w:pPr>
      <w:r>
        <w:t xml:space="preserve">Comparación de metodologías y el ciclo de Microsoft</w:t>
      </w:r>
    </w:p>
    <w:p>
      <w:pPr>
        <w:spacing w:after="220" w:line="312"/>
        <w:jc w:val="both"/>
      </w:pPr>
      <w:r>
        <w:t xml:space="preserve">Aunque KDD, SEMMA y CRISP-DM abordan un mismo problema —extraer conocimiento de los datos—, lo hacen desde orígenes y con énfasis distintos, como resume el siguiente cuadro: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
            </w:r>
          </w:p>
        </w:tc>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KDD</w:t>
            </w:r>
          </w:p>
        </w:tc>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SEMMA</w:t>
            </w:r>
          </w:p>
        </w:tc>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CRISP-DM</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Origen</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Académico (Fayyad, 1996)</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SAS (propietaria)</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Estándar de industria</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Enfoque</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Descubrimiento de conocimiento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Técnico / modelado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Negocio + técnico</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Negocio explícito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Escaso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Sí (fases 1 y 6)</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Nº de etapas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6 (+ selección)</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5</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6</w:t>
            </w:r>
          </w:p>
        </w:tc>
      </w:tr>
    </w:tbl>
    <w:p>
      <w:pPr>
        <w:spacing w:after="180"/>
      </w:pPr>
    </w:p>
    <w:p>
      <w:pPr>
        <w:spacing w:after="220" w:line="312"/>
        <w:jc w:val="both"/>
      </w:pPr>
      <w:r>
        <w:t xml:space="preserve">El </w:t>
      </w:r>
      <w:r>
        <w:rPr>
          <w:b/>
          <w:bCs/>
        </w:rPr>
        <w:t xml:space="preserve">Data Science Lifecycle de Microsoft</w:t>
      </w:r>
      <w:r>
        <w:t xml:space="preserve"> puede leerse como una extensión de esta tradición que hace explícitas ciertas etapas que las metodologías clásicas dejaban implícitas. Su flujo recorre las fases de </w:t>
      </w:r>
      <w:r>
        <w:rPr>
          <w:i/>
          <w:iCs/>
        </w:rPr>
        <w:t xml:space="preserve">Business Understanding</w:t>
      </w:r>
      <w:r>
        <w:t xml:space="preserve">, </w:t>
      </w:r>
      <w:r>
        <w:rPr>
          <w:i/>
          <w:iCs/>
        </w:rPr>
        <w:t xml:space="preserve">Data Acquisition &amp; Understanding</w:t>
      </w:r>
      <w:r>
        <w:t xml:space="preserve">, </w:t>
      </w:r>
      <w:r>
        <w:rPr>
          <w:i/>
          <w:iCs/>
        </w:rPr>
        <w:t xml:space="preserve">Modeling</w:t>
      </w:r>
      <w:r>
        <w:t xml:space="preserve">, </w:t>
      </w:r>
      <w:r>
        <w:rPr>
          <w:i/>
          <w:iCs/>
        </w:rPr>
        <w:t xml:space="preserve">Deployment</w:t>
      </w:r>
      <w:r>
        <w:t xml:space="preserve"> y </w:t>
      </w:r>
      <w:r>
        <w:rPr>
          <w:i/>
          <w:iCs/>
        </w:rPr>
        <w:t xml:space="preserve">Customer Acceptance</w:t>
      </w:r>
      <w:r>
        <w:t xml:space="preserve"> como cierre, con retornos entre ellas al igual que el KDD. En la adquisición y comprensión de datos incorpora decisiones concretas de arquitectura, como el origen de datos (on-premise frente a nube), el tipo de pipeline (streaming frente a batch), el dimensionamiento del entorno según el volumen de datos, y las tareas de </w:t>
      </w:r>
      <w:r>
        <w:rPr>
          <w:i/>
          <w:iCs/>
        </w:rPr>
        <w:t xml:space="preserve">wrangling</w:t>
      </w:r>
      <w:r>
        <w:t xml:space="preserve">, exploración y limpieza. La fase de modelado desagrega explícitamente el </w:t>
      </w:r>
      <w:r>
        <w:rPr>
          <w:b/>
          <w:bCs/>
        </w:rPr>
        <w:t xml:space="preserve">feature engineering</w:t>
      </w:r>
      <w:r>
        <w:t xml:space="preserve">, el entrenamiento del modelo (con algoritmos, ensembles, ajuste de hiperparámetros y reentrenamiento) y su evaluación mediante validación cruzada y pruebas A/B. Finalmente, el despliegue contempla un </w:t>
      </w:r>
      <w:r>
        <w:rPr>
          <w:i/>
          <w:iCs/>
        </w:rPr>
        <w:t xml:space="preserve">Model Store</w:t>
      </w:r>
      <w:r>
        <w:t xml:space="preserve">, servicios web y aplicaciones inteligentes, junto con el </w:t>
      </w:r>
      <w:r>
        <w:rPr>
          <w:i/>
          <w:iCs/>
        </w:rPr>
        <w:t xml:space="preserve">scoring</w:t>
      </w:r>
      <w:r>
        <w:t xml:space="preserve"> y el monitoreo continuo del rendimiento. El aporte diferencial de este modelo radica precisamente en volver explícitos el feature engineering y un despliegue con monitoreo permanente, aspectos que CRISP-DM menciona de manera más genérica.</w:t>
      </w:r>
    </w:p>
    <w:p>
      <w:pPr>
        <w:pStyle w:val="Heading2"/>
      </w:pPr>
      <w:r>
        <w:t xml:space="preserve">Programación tradicional frente a Machine Learning</w:t>
      </w:r>
    </w:p>
    <w:p>
      <w:pPr>
        <w:spacing w:after="220" w:line="312"/>
        <w:jc w:val="both"/>
      </w:pPr>
      <w:r>
        <w:t xml:space="preserve">Comprender por qué el aprendizaje automático se ha vuelto central en la minería exige advertir que invierte el flujo de la programación tradicional. En la programación clásica, el programador aporta las reglas y los datos, y el sistema produce las respuestas; el conocimiento del dominio está codificado por el humano en forma de reglas explícitas. El machine learning invierte esa relación: recibe como entrada las respuestas (los ejemplos ya resueltos) junto con los datos, y produce como salida las reglas. Dicho de otro modo, en lugar de que una persona escriba las reglas, el algoritmo las aprende a partir de casos con solución conocida, y esa regla aprendida es lo que llamamos modelo.</w:t>
      </w:r>
    </w:p>
    <w:p>
      <w:pPr>
        <w:pStyle w:val="Heading2"/>
      </w:pPr>
      <w:r>
        <w:t xml:space="preserve">Análisis descriptivo frente a predictivo</w:t>
      </w:r>
    </w:p>
    <w:p>
      <w:pPr>
        <w:spacing w:after="220" w:line="312"/>
        <w:jc w:val="both"/>
      </w:pPr>
      <w:r>
        <w:t xml:space="preserve">Dentro de la minería, los análisis se distinguen según su objetivo en descriptivos y predictivos. El análisis </w:t>
      </w:r>
      <w:r>
        <w:rPr>
          <w:b/>
          <w:bCs/>
        </w:rPr>
        <w:t xml:space="preserve">descriptivo</w:t>
      </w:r>
      <w:r>
        <w:t xml:space="preserve"> busca identificar patrones, relaciones o estructuras subyacentes en los datos existentes; resume y caracteriza las propiedades generales del conjunto sin pretender anticipar ningún valor, y se asocia naturalmente al aprendizaje no supervisado. El análisis </w:t>
      </w:r>
      <w:r>
        <w:rPr>
          <w:b/>
          <w:bCs/>
        </w:rPr>
        <w:t xml:space="preserve">predictivo</w:t>
      </w:r>
      <w:r>
        <w:t xml:space="preserve">, en cambio, utiliza datos históricos para inferir sobre datos futuros o valores desconocidos: su meta es predecir el valor de un atributo específico —la variable objetivo— a partir de un conjunto de predictores, y se vincula al aprendizaje supervisado propio del machine learning. La oposición es, por tanto, doble: describir lo que ya está en los datos frente a estimar lo que aún no se conoce.</w:t>
      </w:r>
    </w:p>
    <w:p>
      <w:pPr>
        <w:pStyle w:val="Heading2"/>
      </w:pPr>
      <w:r>
        <w:t xml:space="preserve">Elección de herramientas: el Cuadrante Mágico de Gartner</w:t>
      </w:r>
    </w:p>
    <w:p>
      <w:pPr>
        <w:spacing w:after="220" w:line="312"/>
        <w:jc w:val="both"/>
      </w:pPr>
      <w:r>
        <w:t xml:space="preserve">Frente a la pregunta práctica de cómo seleccionar las herramientas analíticas, la referencia habitual es el Cuadrante Mágico de Gartner, un informe que evalúa y compara a los principales proveedores de software ubicándolos sobre un gráfico de dos ejes:</w:t>
      </w:r>
    </w:p>
    <w:p>
      <w:pPr>
        <w:pStyle w:val="ListParagraph"/>
        <w:numPr>
          <w:ilvl w:val="0"/>
          <w:numId w:val="2"/>
        </w:numPr>
        <w:spacing w:after="90" w:line="300"/>
      </w:pPr>
      <w:r>
        <w:rPr>
          <w:b/>
          <w:bCs/>
        </w:rPr>
        <w:t xml:space="preserve">Completitud de visión</w:t>
      </w:r>
      <w:r>
        <w:t xml:space="preserve"> (eje horizontal) — mide la innovación, la estrategia de producto, la visión de mercado, la diferenciación y la capacidad de anticiparse a tendencias futuras como AutoML, MLOps o IA generativa.</w:t>
      </w:r>
    </w:p>
    <w:p>
      <w:pPr>
        <w:pStyle w:val="ListParagraph"/>
        <w:numPr>
          <w:ilvl w:val="0"/>
          <w:numId w:val="2"/>
        </w:numPr>
        <w:spacing w:after="90" w:line="300"/>
      </w:pPr>
      <w:r>
        <w:rPr>
          <w:b/>
          <w:bCs/>
        </w:rPr>
        <w:t xml:space="preserve">Capacidad de ejecución</w:t>
      </w:r>
      <w:r>
        <w:t xml:space="preserve"> (eje vertical) — evalúa la calidad y madurez del producto, su facilidad de uso, el soporte, el ecosistema, la base de clientes y el historial de implementaciones exitosas.</w:t>
      </w:r>
    </w:p>
    <w:p>
      <w:pPr>
        <w:spacing w:after="220" w:line="312"/>
        <w:jc w:val="both"/>
      </w:pPr>
      <w:r>
        <w:t xml:space="preserve">El cruce de ambos ejes reparte a los proveedores en cuatro categorías:</w:t>
      </w:r>
    </w:p>
    <w:p>
      <w:pPr>
        <w:pStyle w:val="ListParagraph"/>
        <w:numPr>
          <w:ilvl w:val="0"/>
          <w:numId w:val="2"/>
        </w:numPr>
        <w:spacing w:after="90" w:line="300"/>
      </w:pPr>
      <w:r>
        <w:rPr>
          <w:b/>
          <w:bCs/>
        </w:rPr>
        <w:t xml:space="preserve">Líderes</w:t>
      </w:r>
      <w:r>
        <w:t xml:space="preserve"> — combinan alta ejecución con visión amplia (en BI, por ejemplo, Microsoft Power BI, Tableau y Qlik).</w:t>
      </w:r>
    </w:p>
    <w:p>
      <w:pPr>
        <w:pStyle w:val="ListParagraph"/>
        <w:numPr>
          <w:ilvl w:val="0"/>
          <w:numId w:val="2"/>
        </w:numPr>
        <w:spacing w:after="90" w:line="300"/>
      </w:pPr>
      <w:r>
        <w:rPr>
          <w:b/>
          <w:bCs/>
        </w:rPr>
        <w:t xml:space="preserve">Visionarios</w:t>
      </w:r>
      <w:r>
        <w:t xml:space="preserve"> — de fuerte innovación pero ejecución aún no consolidada.</w:t>
      </w:r>
    </w:p>
    <w:p>
      <w:pPr>
        <w:pStyle w:val="ListParagraph"/>
        <w:numPr>
          <w:ilvl w:val="0"/>
          <w:numId w:val="2"/>
        </w:numPr>
        <w:spacing w:after="90" w:line="300"/>
      </w:pPr>
      <w:r>
        <w:rPr>
          <w:b/>
          <w:bCs/>
        </w:rPr>
        <w:t xml:space="preserve">Retadores</w:t>
      </w:r>
      <w:r>
        <w:t xml:space="preserve"> — con buena ejecución práctica pero menor innovación estratégica.</w:t>
      </w:r>
    </w:p>
    <w:p>
      <w:pPr>
        <w:pStyle w:val="ListParagraph"/>
        <w:numPr>
          <w:ilvl w:val="0"/>
          <w:numId w:val="2"/>
        </w:numPr>
        <w:spacing w:after="90" w:line="300"/>
      </w:pPr>
      <w:r>
        <w:rPr>
          <w:b/>
          <w:bCs/>
        </w:rPr>
        <w:t xml:space="preserve">Jugadores de nicho</w:t>
      </w:r>
      <w:r>
        <w:t xml:space="preserve"> — soluciones enfocadas en mercados específicos o de alcance limitado.</w:t>
      </w:r>
    </w:p>
    <w:p>
      <w:pPr>
        <w:spacing w:after="220" w:line="312"/>
        <w:jc w:val="both"/>
      </w:pPr>
      <w:r>
        <w:t xml:space="preserve">Cabe notar que Gartner publica cuadrantes separados según el propósito: uno de </w:t>
      </w:r>
      <w:r>
        <w:rPr>
          <w:i/>
          <w:iCs/>
        </w:rPr>
        <w:t xml:space="preserve">Analytics &amp; BI Platforms</w:t>
      </w:r>
      <w:r>
        <w:t xml:space="preserve">, orientado a herramientas de análisis y business intelligence, y otro de </w:t>
      </w:r>
      <w:r>
        <w:rPr>
          <w:i/>
          <w:iCs/>
        </w:rPr>
        <w:t xml:space="preserve">Data Science &amp; Machine Learning Platforms</w:t>
      </w:r>
      <w:r>
        <w:t xml:space="preserve"> (DSML), dedicado a las plataformas que cubren el ciclo de vida completo de la ciencia de datos y el ML, donde aparecen actores como Databricks, Dataiku o DataRobot junto a los grandes proveedores de nube.</w:t>
      </w:r>
    </w:p>
    <w:p>
      <w:pPr>
        <w:pStyle w:val="Heading2"/>
      </w:pPr>
      <w:r>
        <w:t xml:space="preserve">Taxonomía de técnicas de minería</w:t>
      </w:r>
    </w:p>
    <w:p>
      <w:pPr>
        <w:spacing w:after="220" w:line="312"/>
        <w:jc w:val="both"/>
      </w:pPr>
      <w:r>
        <w:t xml:space="preserve">Las técnicas de minería pueden organizarse en un árbol según su propósito, que se bifurca en dos ramas: verificar hipótesis ya conocidas o descubrir conocimiento nuevo.</w:t>
      </w:r>
    </w:p>
    <w:p>
      <w:pPr>
        <w:pStyle w:val="ListParagraph"/>
        <w:numPr>
          <w:ilvl w:val="0"/>
          <w:numId w:val="2"/>
        </w:numPr>
        <w:spacing w:after="90" w:line="300"/>
      </w:pPr>
      <w:r>
        <w:rPr>
          <w:b/>
          <w:bCs/>
        </w:rPr>
        <w:t xml:space="preserve">Verificación</w:t>
      </w:r>
      <w:r>
        <w:t xml:space="preserve"> — agrupa las herramientas que confirman algo que ya se sospecha: consultas SQL, análisis OLAP, análisis estadístico y análisis exploratorio de datos.</w:t>
      </w:r>
    </w:p>
    <w:p>
      <w:pPr>
        <w:pStyle w:val="ListParagraph"/>
        <w:numPr>
          <w:ilvl w:val="0"/>
          <w:numId w:val="2"/>
        </w:numPr>
        <w:spacing w:after="90" w:line="300"/>
      </w:pPr>
      <w:r>
        <w:rPr>
          <w:b/>
          <w:bCs/>
        </w:rPr>
        <w:t xml:space="preserve">Descubrimiento</w:t>
      </w:r>
      <w:r>
        <w:t xml:space="preserve"> — persigue patrones inéditos y se subdivide a su vez en dos propósitos:</w:t>
      </w:r>
    </w:p>
    <w:p>
      <w:pPr>
        <w:pStyle w:val="ListParagraph"/>
        <w:numPr>
          <w:ilvl w:val="0"/>
          <w:numId w:val="2"/>
        </w:numPr>
        <w:spacing w:after="90" w:line="300"/>
      </w:pPr>
      <w:r>
        <w:rPr>
          <w:b/>
          <w:bCs/>
        </w:rPr>
        <w:t xml:space="preserve">Describir</w:t>
      </w:r>
      <w:r>
        <w:t xml:space="preserve"> — visualización, clustering, reglas de asociación y análisis de componentes principales (PCA).</w:t>
      </w:r>
    </w:p>
    <w:p>
      <w:pPr>
        <w:pStyle w:val="ListParagraph"/>
        <w:numPr>
          <w:ilvl w:val="0"/>
          <w:numId w:val="2"/>
        </w:numPr>
        <w:spacing w:after="90" w:line="300"/>
      </w:pPr>
      <w:r>
        <w:rPr>
          <w:b/>
          <w:bCs/>
        </w:rPr>
        <w:t xml:space="preserve">Predecir</w:t>
      </w:r>
      <w:r>
        <w:t xml:space="preserve"> — sigue la misma lógica que el análisis descriptivo-predictivo ya visto: la predicción de valores numéricos corresponde a la </w:t>
      </w:r>
      <w:r>
        <w:rPr>
          <w:b/>
          <w:bCs/>
        </w:rPr>
        <w:t xml:space="preserve">regresión</w:t>
      </w:r>
      <w:r>
        <w:t xml:space="preserve"> (árboles de regresión, métodos bayesianos, KNN, entre otros), mientras que la predicción de categorías corresponde a la </w:t>
      </w:r>
      <w:r>
        <w:rPr>
          <w:b/>
          <w:bCs/>
        </w:rPr>
        <w:t xml:space="preserve">clasificación</w:t>
      </w:r>
      <w:r>
        <w:t xml:space="preserve"> (árboles de decisión, métodos bayesianos, Random Forest y KNN).</w:t>
      </w:r>
    </w:p>
    <w:p>
      <w:pPr>
        <w:spacing w:after="220" w:line="312"/>
        <w:jc w:val="both"/>
      </w:pPr>
      <w:r>
        <w:t xml:space="preserve">De este modo, la taxonomía enlaza de manera coherente con la distinción entre análisis descriptivo y predictivo y con los tipos de aprendizaje.</w:t>
      </w:r>
    </w:p>
    <w:p>
      <w:pPr>
        <w:pStyle w:val="Heading1"/>
        <w:pageBreakBefore/>
      </w:pPr>
      <w:r>
        <w:t xml:space="preserve">Tema 5 — Análisis Exploratorio de Datos (EDA)</w:t>
      </w:r>
    </w:p>
    <w:p>
      <w:pPr>
        <w:pStyle w:val="Heading2"/>
      </w:pPr>
      <w:r>
        <w:t xml:space="preserve">Qué es el EDA y para qué sirve</w:t>
      </w:r>
    </w:p>
    <w:p>
      <w:pPr>
        <w:spacing w:after="220" w:line="312"/>
        <w:jc w:val="both"/>
      </w:pPr>
      <w:r>
        <w:t xml:space="preserve">El análisis exploratorio de datos constituye la etapa en que se examinan los datos antes de aplicar métodos estadísticos confirmatorios. Funciona como un embudo que conduce de los datos crudos de la realidad (raw data) hacia las conclusiones, filtrando y ordenando la información en el camino. La definición clásica es la de John Tukey (1977), para quien el EDA no es solo una técnica sino una actitud, un estado mental y un conjunto de herramientas destinado a examinar los datos precisamente antes de recurrir a la estadística confirmatoria. En una línea complementaria, el NIST lo caracteriza como un enfoque que emplea técnicas fundamentalmente gráficas orientadas a maximizar la visión sobre el conjunto de datos, descubrir sus estructuras subyacentes, extraer las variables importantes, detectar valores atípicos y anomalías, y probar los supuestos que sostienen el análisis posterior.</w:t>
      </w:r>
    </w:p>
    <w:p>
      <w:pPr>
        <w:spacing w:after="220" w:line="312"/>
        <w:jc w:val="both"/>
      </w:pPr>
      <w:r>
        <w:t xml:space="preserve">Estas definiciones se traducen en cuatro objetivos prácticos que guían el trabajo exploratorio:</w:t>
      </w:r>
    </w:p>
    <w:p>
      <w:pPr>
        <w:pStyle w:val="ListParagraph"/>
        <w:numPr>
          <w:ilvl w:val="0"/>
          <w:numId w:val="9"/>
        </w:numPr>
        <w:spacing w:after="90" w:line="300"/>
      </w:pPr>
      <w:r>
        <w:rPr>
          <w:b/>
          <w:bCs/>
        </w:rPr>
        <w:t xml:space="preserve">Análisis descriptivo</w:t>
      </w:r>
      <w:r>
        <w:t xml:space="preserve"> — resumir los datos mediante estadísticos que sinteticen su comportamiento.</w:t>
      </w:r>
    </w:p>
    <w:p>
      <w:pPr>
        <w:pStyle w:val="ListParagraph"/>
        <w:numPr>
          <w:ilvl w:val="0"/>
          <w:numId w:val="9"/>
        </w:numPr>
        <w:spacing w:after="90" w:line="300"/>
      </w:pPr>
      <w:r>
        <w:rPr>
          <w:b/>
          <w:bCs/>
        </w:rPr>
        <w:t xml:space="preserve">Descubrir patrones</w:t>
      </w:r>
      <w:r>
        <w:t xml:space="preserve"> — identificar y entender las regularidades presentes en la información.</w:t>
      </w:r>
    </w:p>
    <w:p>
      <w:pPr>
        <w:pStyle w:val="ListParagraph"/>
        <w:numPr>
          <w:ilvl w:val="0"/>
          <w:numId w:val="9"/>
        </w:numPr>
        <w:spacing w:after="90" w:line="300"/>
      </w:pPr>
      <w:r>
        <w:rPr>
          <w:b/>
          <w:bCs/>
        </w:rPr>
        <w:t xml:space="preserve">Detectar anomalías</w:t>
      </w:r>
      <w:r>
        <w:t xml:space="preserve"> — encontrar los valores atípicos (outliers) que puedan distorsionar los resultados.</w:t>
      </w:r>
    </w:p>
    <w:p>
      <w:pPr>
        <w:pStyle w:val="ListParagraph"/>
        <w:numPr>
          <w:ilvl w:val="0"/>
          <w:numId w:val="9"/>
        </w:numPr>
        <w:spacing w:after="90" w:line="300"/>
      </w:pPr>
      <w:r>
        <w:rPr>
          <w:b/>
          <w:bCs/>
        </w:rPr>
        <w:t xml:space="preserve">Hallar relaciones</w:t>
      </w:r>
      <w:r>
        <w:t xml:space="preserve"> — establecer los vínculos que conectan a unas variables con otras.</w:t>
      </w:r>
    </w:p>
    <w:p>
      <w:pPr>
        <w:spacing w:after="220" w:line="312"/>
        <w:jc w:val="both"/>
      </w:pPr>
      <w:r>
        <w:t xml:space="preserve">En conjunto, estos propósitos convierten al EDA en el paso que da sentido a los datos antes de modelarlos.</w:t>
      </w:r>
    </w:p>
    <w:p>
      <w:pPr>
        <w:pStyle w:val="Heading2"/>
      </w:pPr>
      <w:r>
        <w:t xml:space="preserve">Tipos de EDA</w:t>
      </w:r>
    </w:p>
    <w:p>
      <w:pPr>
        <w:spacing w:after="220" w:line="312"/>
        <w:jc w:val="both"/>
      </w:pPr>
      <w:r>
        <w:t xml:space="preserve">El EDA se organiza según dos criterios simples y combinables: cuántas variables se analizan a la vez y si el análisis se apoya o no en gráficos. Respecto de la cantidad de variables, el enfoque es univariante cuando se estudia una sola y multivariante cuando intervienen dos o más. Respecto del soporte, es no gráfico cuando la evidencia se expresa mediante números y estadísticos, y gráfico cuando se recurre a la visualización. El cruce de ambos ejes define las cuatro modalidades básicas, a las que se suma una categoría adicional de técnicas gráficas avanzadas para muchas dimensiones.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Modalidad</w:t>
            </w:r>
          </w:p>
        </w:tc>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Nº variables</w:t>
            </w:r>
          </w:p>
        </w:tc>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Gráfico</w:t>
            </w:r>
          </w:p>
        </w:tc>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Qué hace y ejemplos de la clase</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Univariante no gráfico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Una</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Estadísticos de resumen de una variable, como tendencia central y dispersión. Por ejemplo, edad de clientes con media 35, mediana 34, desvío 7, mínimo 18 y máximo 65.</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Univariante gráfico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Una</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Sí</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Visualiza la forma y distribución de una variable, como el histograma de prescripciones por hora que revela picos a las 10 AM y 5 PM, o el histograma y boxplot del ingreso mensual.</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Multivariante no gráfico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Dos o más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Cuantifica relaciones mediante coeficientes, como una matriz de correlación con r = 0.85 entre edad y costo, o un Pearson = 0.65 entre edad y gasto mensual, además de tablas de contingencia.</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Multivariante gráfico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Dos o más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Sí</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Muestra cómo interactúan las variables, como un scatter de dosis contra eficacia coloreado por grupo para detectar clusters, o ingreso contra gasto coloreado por género.</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Otros gráficos multivariantes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Múltiples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Sí</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Técnicas para muchas dimensiones, como heatmaps de correlaciones, gráficos de burbujas (una tercera variable en el tamaño), gráficos 3D y treemaps.</w:t>
            </w:r>
          </w:p>
        </w:tc>
      </w:tr>
    </w:tbl>
    <w:p>
      <w:pPr>
        <w:spacing w:after="180"/>
      </w:pPr>
    </w:p>
    <w:p>
      <w:pPr>
        <w:pStyle w:val="Heading2"/>
      </w:pPr>
      <w:r>
        <w:t xml:space="preserve">Gráficos típicos y cómo elegirlos</w:t>
      </w:r>
    </w:p>
    <w:p>
      <w:pPr>
        <w:spacing w:after="220" w:line="312"/>
        <w:jc w:val="both"/>
      </w:pPr>
      <w:r>
        <w:t xml:space="preserve">Cada tipo de gráfico responde a un objetivo distinto, de modo que la elección de la visualización depende de qué se desea mostrar más que de una preferencia estética. Los principales gráficos y su uso son:</w:t>
      </w:r>
    </w:p>
    <w:p>
      <w:pPr>
        <w:pStyle w:val="ListParagraph"/>
        <w:numPr>
          <w:ilvl w:val="0"/>
          <w:numId w:val="2"/>
        </w:numPr>
        <w:spacing w:after="90" w:line="300"/>
      </w:pPr>
      <w:r>
        <w:rPr>
          <w:b/>
          <w:bCs/>
        </w:rPr>
        <w:t xml:space="preserve">Histograma</w:t>
      </w:r>
      <w:r>
        <w:t xml:space="preserve"> — muestra la distribución y frecuencia de una variable.</w:t>
      </w:r>
    </w:p>
    <w:p>
      <w:pPr>
        <w:pStyle w:val="ListParagraph"/>
        <w:numPr>
          <w:ilvl w:val="0"/>
          <w:numId w:val="2"/>
        </w:numPr>
        <w:spacing w:after="90" w:line="300"/>
      </w:pPr>
      <w:r>
        <w:rPr>
          <w:b/>
          <w:bCs/>
        </w:rPr>
        <w:t xml:space="preserve">Gráfico de caja (box plot)</w:t>
      </w:r>
      <w:r>
        <w:t xml:space="preserve"> — resume mediana, cuartiles y outliers a través de sus bigotes.</w:t>
      </w:r>
    </w:p>
    <w:p>
      <w:pPr>
        <w:pStyle w:val="ListParagraph"/>
        <w:numPr>
          <w:ilvl w:val="0"/>
          <w:numId w:val="2"/>
        </w:numPr>
        <w:spacing w:after="90" w:line="300"/>
      </w:pPr>
      <w:r>
        <w:rPr>
          <w:b/>
          <w:bCs/>
        </w:rPr>
        <w:t xml:space="preserve">Gráfico de dispersión (scatter plot)</w:t>
      </w:r>
      <w:r>
        <w:t xml:space="preserve"> — expone la relación entre dos variables numéricas.</w:t>
      </w:r>
    </w:p>
    <w:p>
      <w:pPr>
        <w:pStyle w:val="ListParagraph"/>
        <w:numPr>
          <w:ilvl w:val="0"/>
          <w:numId w:val="2"/>
        </w:numPr>
        <w:spacing w:after="90" w:line="300"/>
      </w:pPr>
      <w:r>
        <w:rPr>
          <w:b/>
          <w:bCs/>
        </w:rPr>
        <w:t xml:space="preserve">Gráfico de burbujas</w:t>
      </w:r>
      <w:r>
        <w:t xml:space="preserve"> — amplía la dispersión cuando el tamaño de cada punto codifica una tercera variable.</w:t>
      </w:r>
    </w:p>
    <w:p>
      <w:pPr>
        <w:pStyle w:val="ListParagraph"/>
        <w:numPr>
          <w:ilvl w:val="0"/>
          <w:numId w:val="2"/>
        </w:numPr>
        <w:spacing w:after="90" w:line="300"/>
      </w:pPr>
      <w:r>
        <w:rPr>
          <w:b/>
          <w:bCs/>
        </w:rPr>
        <w:t xml:space="preserve">Mapa de calor (heatmap)</w:t>
      </w:r>
      <w:r>
        <w:t xml:space="preserve"> — representa la intensidad de una relación, típicamente correlaciones.</w:t>
      </w:r>
    </w:p>
    <w:p>
      <w:pPr>
        <w:pStyle w:val="ListParagraph"/>
        <w:numPr>
          <w:ilvl w:val="0"/>
          <w:numId w:val="2"/>
        </w:numPr>
        <w:spacing w:after="90" w:line="300"/>
      </w:pPr>
      <w:r>
        <w:rPr>
          <w:b/>
          <w:bCs/>
        </w:rPr>
        <w:t xml:space="preserve">Treemap</w:t>
      </w:r>
      <w:r>
        <w:t xml:space="preserve"> — expone la composición jerárquica de un conjunto mediante áreas.</w:t>
      </w:r>
    </w:p>
    <w:p>
      <w:pPr>
        <w:spacing w:after="220" w:line="312"/>
        <w:jc w:val="both"/>
      </w:pPr>
      <w:r>
        <w:t xml:space="preserve">De esta correspondencia entre objetivo y visualización surge una guía práctica de decisión según lo que se quiera comunicar:</w:t>
      </w:r>
    </w:p>
    <w:p>
      <w:pPr>
        <w:pStyle w:val="ListParagraph"/>
        <w:numPr>
          <w:ilvl w:val="0"/>
          <w:numId w:val="2"/>
        </w:numPr>
        <w:spacing w:after="90" w:line="300"/>
      </w:pPr>
      <w:r>
        <w:rPr>
          <w:b/>
          <w:bCs/>
        </w:rPr>
        <w:t xml:space="preserve">Comparación</w:t>
      </w:r>
      <w:r>
        <w:t xml:space="preserve"> — barras o líneas.</w:t>
      </w:r>
    </w:p>
    <w:p>
      <w:pPr>
        <w:pStyle w:val="ListParagraph"/>
        <w:numPr>
          <w:ilvl w:val="0"/>
          <w:numId w:val="2"/>
        </w:numPr>
        <w:spacing w:after="90" w:line="300"/>
      </w:pPr>
      <w:r>
        <w:rPr>
          <w:b/>
          <w:bCs/>
        </w:rPr>
        <w:t xml:space="preserve">Relación</w:t>
      </w:r>
      <w:r>
        <w:t xml:space="preserve"> — dispersión para dos variables, burbujas para tres.</w:t>
      </w:r>
    </w:p>
    <w:p>
      <w:pPr>
        <w:pStyle w:val="ListParagraph"/>
        <w:numPr>
          <w:ilvl w:val="0"/>
          <w:numId w:val="2"/>
        </w:numPr>
        <w:spacing w:after="90" w:line="300"/>
      </w:pPr>
      <w:r>
        <w:rPr>
          <w:b/>
          <w:bCs/>
        </w:rPr>
        <w:t xml:space="preserve">Distribución</w:t>
      </w:r>
      <w:r>
        <w:t xml:space="preserve"> — histograma.</w:t>
      </w:r>
    </w:p>
    <w:p>
      <w:pPr>
        <w:pStyle w:val="ListParagraph"/>
        <w:numPr>
          <w:ilvl w:val="0"/>
          <w:numId w:val="2"/>
        </w:numPr>
        <w:spacing w:after="90" w:line="300"/>
      </w:pPr>
      <w:r>
        <w:rPr>
          <w:b/>
          <w:bCs/>
        </w:rPr>
        <w:t xml:space="preserve">Composición</w:t>
      </w:r>
      <w:r>
        <w:t xml:space="preserve"> — gráfico de torta, barras apiladas o treemap.</w:t>
      </w:r>
    </w:p>
    <w:p>
      <w:pPr>
        <w:pStyle w:val="Heading1"/>
        <w:pageBreakBefore/>
      </w:pPr>
      <w:r>
        <w:t xml:space="preserve">Tema 6 — OKRs y KPIs</w:t>
      </w:r>
    </w:p>
    <w:p>
      <w:pPr>
        <w:pStyle w:val="Heading2"/>
      </w:pPr>
      <w:r>
        <w:t xml:space="preserve">Origen y definición de los OKR</w:t>
      </w:r>
    </w:p>
    <w:p>
      <w:pPr>
        <w:spacing w:after="220" w:line="312"/>
        <w:jc w:val="both"/>
      </w:pPr>
      <w:r>
        <w:t xml:space="preserve">Los OKR son el producto de una evolución que arranca en 1954, cuando Peter Drucker formula la Gestión por Objetivos (MBO, </w:t>
      </w:r>
      <w:r>
        <w:rPr>
          <w:i/>
          <w:iCs/>
        </w:rPr>
        <w:t xml:space="preserve">Management by Objectives</w:t>
      </w:r>
      <w:r>
        <w:t xml:space="preserve">) y sienta las bases de la gestión moderna orientada a metas. En 1968, con la fundación de Intel, Andy Grove lleva ese enfoque hasta el modelo de OKR tal como se usa hoy; poco después, en 1974, John Doerr se incorpora a Intel y aprende y refina el sistema. El salto a la adopción masiva llega en 1999, cuando Doerr, ya convertido en asesor de Google, introduce los OKR a sus fundadores, que los implementan hasta la actualidad y los popularizan a través de su libro </w:t>
      </w:r>
      <w:r>
        <w:rPr>
          <w:i/>
          <w:iCs/>
        </w:rPr>
        <w:t xml:space="preserve">Measure What Matters</w:t>
      </w:r>
      <w:r>
        <w:t xml:space="preserve">. La cadena de nombres resume la genealogía: Drucker inventa el MBO, Grove lo transforma en OKR dentro de Intel y Doerr lo traslada a Google.</w:t>
      </w:r>
    </w:p>
    <w:p>
      <w:pPr>
        <w:spacing w:after="220" w:line="312"/>
        <w:jc w:val="both"/>
      </w:pPr>
      <w:r>
        <w:t xml:space="preserve">OKR es la sigla de </w:t>
      </w:r>
      <w:r>
        <w:rPr>
          <w:i/>
          <w:iCs/>
        </w:rPr>
        <w:t xml:space="preserve">Objectives and Key Results</w:t>
      </w:r>
      <w:r>
        <w:t xml:space="preserve"> (Objetivos y Resultados Clave). Doerr lo define como un protocolo de colaboración para establecer objetivos en empresas, equipos e individuos, y Alexander Massik lo describe como una metodología en crecimiento para aumentar la productividad y el alineamiento, conectando metas personales, de equipo y de organización con tres a cinco resultados medibles. En la práctica, un OKR responde tres preguntas encadenadas: el objetivo señala a dónde queremos llegar, los resultados clave indican cómo nos daremos cuenta de que estamos teniendo éxito y las iniciativas describen qué haremos para lograrlo. Su adopción es una tendencia creciente en empresas líderes de todos los tamaños e industrias —Netflix, Samsung, Spotify, LinkedIn, Google, Amazon, Intel o Slack, entre muchas otras— que buscan aumentar la transparencia, el alineamiento y la ejecución estratégica.</w:t>
      </w:r>
    </w:p>
    <w:p>
      <w:pPr>
        <w:pStyle w:val="Heading2"/>
      </w:pPr>
      <w:r>
        <w:t xml:space="preserve">Los tres elementos de un OKR</w:t>
      </w:r>
    </w:p>
    <w:p>
      <w:pPr>
        <w:spacing w:after="220" w:line="312"/>
        <w:jc w:val="both"/>
      </w:pPr>
      <w:r>
        <w:t xml:space="preserve">Un OKR se compone de tres piezas con características bien diferenciadas:</w:t>
      </w:r>
    </w:p>
    <w:p>
      <w:pPr>
        <w:pStyle w:val="ListParagraph"/>
        <w:numPr>
          <w:ilvl w:val="0"/>
          <w:numId w:val="2"/>
        </w:numPr>
        <w:spacing w:after="90" w:line="300"/>
      </w:pPr>
      <w:r>
        <w:rPr>
          <w:b/>
          <w:bCs/>
        </w:rPr>
        <w:t xml:space="preserve">Objetivo</w:t>
      </w:r>
      <w:r>
        <w:t xml:space="preserve"> — responde a dónde queremos llegar. Es cualitativo, inspirador, orientado a la acción, ambicioso, fácil de memorizar y da dirección al equipo.</w:t>
      </w:r>
    </w:p>
    <w:p>
      <w:pPr>
        <w:pStyle w:val="ListParagraph"/>
        <w:numPr>
          <w:ilvl w:val="0"/>
          <w:numId w:val="2"/>
        </w:numPr>
        <w:spacing w:after="90" w:line="300"/>
      </w:pPr>
      <w:r>
        <w:rPr>
          <w:b/>
          <w:bCs/>
        </w:rPr>
        <w:t xml:space="preserve">Resultados clave</w:t>
      </w:r>
      <w:r>
        <w:t xml:space="preserve"> — responden cómo sabremos que tenemos éxito. Son cuantificables y medibles, tienen un horizonte de tiempo, son accionables de forma independiente y se definen entre tres y cinco por objetivo.</w:t>
      </w:r>
    </w:p>
    <w:p>
      <w:pPr>
        <w:pStyle w:val="ListParagraph"/>
        <w:numPr>
          <w:ilvl w:val="0"/>
          <w:numId w:val="2"/>
        </w:numPr>
        <w:spacing w:after="90" w:line="300"/>
      </w:pPr>
      <w:r>
        <w:rPr>
          <w:b/>
          <w:bCs/>
        </w:rPr>
        <w:t xml:space="preserve">Iniciativas</w:t>
      </w:r>
      <w:r>
        <w:t xml:space="preserve"> — responden qué haremos para cumplir esos resultados. Son acciones concretas, vinculadas a los resultados clave, ejecutables por el equipo y ajustables según el progreso.</w:t>
      </w:r>
    </w:p>
    <w:p>
      <w:pPr>
        <w:spacing w:after="220" w:line="312"/>
        <w:jc w:val="both"/>
      </w:pPr>
      <w:r>
        <w:t xml:space="preserve">La regla mental que ordena los tres elementos es sencilla: el objetivo es cualitativo (el "qué" o "a dónde", inspirador), los resultados clave son cuantitativos (el "cómo sé que lo logré", medibles) y las iniciativas son las acciones concretas que permiten llegar.</w:t>
      </w:r>
    </w:p>
    <w:p>
      <w:pPr>
        <w:spacing w:after="220" w:line="312"/>
        <w:jc w:val="both"/>
      </w:pPr>
      <w:r>
        <w:t xml:space="preserve">La calidad de un OKR se juega precisamente en esa distinción. Un buen OKR define métricas y plazos concretos, mientras que uno malo se apoya en verbos vagos —"bajar de peso", "hacer ejercicio", "comer mejor"— sin cifras ni horizonte temporal. Frente al objetivo "estar en forma el próximo verano", un mal planteo enumera intenciones difusas; uno bueno fija resultados medibles como bajar la grasa corporal a 12 %, reducir la cintura de 102 a 75 cm, aumentar el bíceps de 33 a 38 cm o llevar la resistencia de 300 m a 2 km, acompañados de iniciativas concretas como consumir menos de 2.000 kcal diarias o combinar gimnasio tres veces y running dos veces por semana. El error más común es escribir resultados clave que no son medibles: si no se les puede asignar un número y una fecha, no son resultados clave, sino meras intenciones.</w:t>
      </w:r>
    </w:p>
    <w:p>
      <w:pPr>
        <w:pStyle w:val="Heading2"/>
      </w:pPr>
      <w:r>
        <w:t xml:space="preserve">Prácticas de uso de los OKR</w:t>
      </w:r>
    </w:p>
    <w:p>
      <w:pPr>
        <w:spacing w:after="220" w:line="312"/>
        <w:jc w:val="both"/>
      </w:pPr>
      <w:r>
        <w:t xml:space="preserve">Los OKR tienen reglas propias que los separan de una simple lista de tareas o de una evaluación de desempeño:</w:t>
      </w:r>
    </w:p>
    <w:p>
      <w:pPr>
        <w:pStyle w:val="ListParagraph"/>
        <w:numPr>
          <w:ilvl w:val="0"/>
          <w:numId w:val="2"/>
        </w:numPr>
        <w:spacing w:after="90" w:line="300"/>
      </w:pPr>
      <w:r>
        <w:rPr>
          <w:b/>
          <w:bCs/>
        </w:rPr>
        <w:t xml:space="preserve">Son públicos</w:t>
      </w:r>
      <w:r>
        <w:t xml:space="preserve"> — toda la organización puede ver en qué trabajan los demás.</w:t>
      </w:r>
    </w:p>
    <w:p>
      <w:pPr>
        <w:pStyle w:val="ListParagraph"/>
        <w:numPr>
          <w:ilvl w:val="0"/>
          <w:numId w:val="2"/>
        </w:numPr>
        <w:spacing w:after="90" w:line="300"/>
      </w:pPr>
      <w:r>
        <w:rPr>
          <w:b/>
          <w:bCs/>
        </w:rPr>
        <w:t xml:space="preserve">No son evaluaciones de empleados</w:t>
      </w:r>
      <w:r>
        <w:t xml:space="preserve"> — no miden el desempeño individual.</w:t>
      </w:r>
    </w:p>
    <w:p>
      <w:pPr>
        <w:pStyle w:val="ListParagraph"/>
        <w:numPr>
          <w:ilvl w:val="0"/>
          <w:numId w:val="2"/>
        </w:numPr>
        <w:spacing w:after="90" w:line="300"/>
      </w:pPr>
      <w:r>
        <w:rPr>
          <w:b/>
          <w:bCs/>
        </w:rPr>
        <w:t xml:space="preserve">No son una lista de tareas compartida</w:t>
      </w:r>
      <w:r>
        <w:t xml:space="preserve"> — son metas estratégicas ambiciosas.</w:t>
      </w:r>
    </w:p>
    <w:p>
      <w:pPr>
        <w:spacing w:after="220" w:line="312"/>
        <w:jc w:val="both"/>
      </w:pPr>
      <w:r>
        <w:t xml:space="preserve">De ahí se desprende su rasgo más característico: el punto óptimo de calificación de un OKR se sitúa entre el 60 % y el 70 %. Alcanzar el 100 % es señal de que los objetivos no eran suficientemente ambiciosos, porque los OKR persiguen el aprendizaje y la mejora continua antes que la perfección. Un cumplimiento cercano al 70 % representa un objetivo bien calibrado —ambicioso pero alcanzable— y estimula la innovación y el pensamiento audaz.</w:t>
      </w:r>
    </w:p>
    <w:p>
      <w:pPr>
        <w:pStyle w:val="Heading2"/>
      </w:pPr>
      <w:r>
        <w:t xml:space="preserve">Los KPI y su contraste con los OKR</w:t>
      </w:r>
    </w:p>
    <w:p>
      <w:pPr>
        <w:spacing w:after="220" w:line="312"/>
        <w:jc w:val="both"/>
      </w:pPr>
      <w:r>
        <w:t xml:space="preserve">Un KPI (</w:t>
      </w:r>
      <w:r>
        <w:rPr>
          <w:i/>
          <w:iCs/>
        </w:rPr>
        <w:t xml:space="preserve">Key Performance Indicator</w:t>
      </w:r>
      <w:r>
        <w:t xml:space="preserve">, Indicador Clave de Rendimiento) es una medida cuantificable que evalúa el desempeño de una organización, equipo o individuo respecto de objetivos estratégicos específicos. Se caracteriza por tres rasgos:</w:t>
      </w:r>
    </w:p>
    <w:p>
      <w:pPr>
        <w:pStyle w:val="ListParagraph"/>
        <w:numPr>
          <w:ilvl w:val="0"/>
          <w:numId w:val="2"/>
        </w:numPr>
        <w:spacing w:after="90" w:line="300"/>
      </w:pPr>
      <w:r>
        <w:rPr>
          <w:b/>
          <w:bCs/>
        </w:rPr>
        <w:t xml:space="preserve">Métrica de resultado</w:t>
      </w:r>
      <w:r>
        <w:t xml:space="preserve"> — mide el </w:t>
      </w:r>
      <w:r>
        <w:rPr>
          <w:i/>
          <w:iCs/>
        </w:rPr>
        <w:t xml:space="preserve">output</w:t>
      </w:r>
      <w:r>
        <w:t xml:space="preserve"> de procesos existentes y compara el rendimiento actual contra metas predefinidas (ingresos mensuales, tasa de conversión, NPS).</w:t>
      </w:r>
    </w:p>
    <w:p>
      <w:pPr>
        <w:pStyle w:val="ListParagraph"/>
        <w:numPr>
          <w:ilvl w:val="0"/>
          <w:numId w:val="2"/>
        </w:numPr>
        <w:spacing w:after="90" w:line="300"/>
      </w:pPr>
      <w:r>
        <w:rPr>
          <w:b/>
          <w:bCs/>
        </w:rPr>
        <w:t xml:space="preserve">Continuo y periódico</w:t>
      </w:r>
      <w:r>
        <w:t xml:space="preserve"> — se mide con regularidad, mensual, trimestral o anual, para monitorear la salud del negocio de forma sostenida (churn mensual, tickets de soporte semanales).</w:t>
      </w:r>
    </w:p>
    <w:p>
      <w:pPr>
        <w:pStyle w:val="ListParagraph"/>
        <w:numPr>
          <w:ilvl w:val="0"/>
          <w:numId w:val="2"/>
        </w:numPr>
        <w:spacing w:after="90" w:line="300"/>
      </w:pPr>
      <w:r>
        <w:rPr>
          <w:b/>
          <w:bCs/>
        </w:rPr>
        <w:t xml:space="preserve">Enfocado en procesos existentes</w:t>
      </w:r>
      <w:r>
        <w:t xml:space="preserve"> — apunta al mantenimiento y la mejora de operaciones actuales más que a objetivos transformacionales (tiempo promedio de respuesta, calidad de entregables).</w:t>
      </w:r>
    </w:p>
    <w:p>
      <w:pPr>
        <w:spacing w:after="220" w:line="312"/>
        <w:jc w:val="both"/>
      </w:pPr>
      <w:r>
        <w:t xml:space="preserve">La diferencia de fondo con los OKR es de propósito: el OKR impulsa el cambio ambicioso, mientras que el KPI vigila la salud continua de lo que ya existe. Lejos de ser excluyentes, ambos frameworks suelen usarse de manera complementaria dentro de una misma organización. El siguiente cuadro sintetiza sus contrastes: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Dimensión</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OKR</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KPI</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Propósito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Alinear y empoderar equipos hacia metas ambiciosas y transformacionales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Medir el rendimiento continuo de procesos y operaciones existentes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Temporalidad</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Trimestral o anual, con flexibilidad para adaptarse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Continuo y periódico (mensual, trimestral, anual)</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Ambición</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60-70 % de cumplimiento es óptimo — busca superar lo conocido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Busca el 100 % — metas realistas y alcanzables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Alcance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Toda la organización, transparente y visible para todos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Puede ser específico por área, equipo o proceso</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Naturaleza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Cualitativo (objetivo) + cuantitativo (resultados clave)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Puramente cuantitativo</w:t>
            </w:r>
          </w:p>
        </w:tc>
      </w:tr>
    </w:tbl>
    <w:p>
      <w:pPr>
        <w:spacing w:after="180"/>
      </w:pPr>
    </w:p>
    <w:p>
      <w:pPr>
        <w:pStyle w:val="Heading2"/>
      </w:pPr>
      <w:r>
        <w:t xml:space="preserve">Cómo definir OKR y alinearlos</w:t>
      </w:r>
    </w:p>
    <w:p>
      <w:pPr>
        <w:spacing w:after="220" w:line="312"/>
        <w:jc w:val="both"/>
      </w:pPr>
      <w:r>
        <w:t xml:space="preserve">Definir OKR es un proceso de tres pasos que va de la pregunta estratégica a la ejecución concreta:</w:t>
      </w:r>
    </w:p>
    <w:p>
      <w:pPr>
        <w:pStyle w:val="ListParagraph"/>
        <w:numPr>
          <w:ilvl w:val="0"/>
          <w:numId w:val="10"/>
        </w:numPr>
        <w:spacing w:after="90" w:line="300"/>
      </w:pPr>
      <w:r>
        <w:rPr>
          <w:b/>
          <w:bCs/>
        </w:rPr>
        <w:t xml:space="preserve">Pregunta estratégica</w:t>
      </w:r>
      <w:r>
        <w:t xml:space="preserve"> (¿a dónde necesitamos ir?) — da lugar a los objetivos estratégicos o tácticos, que fijan la dirección general y son ambiciosos, cualitativos e inspiradores.</w:t>
      </w:r>
    </w:p>
    <w:p>
      <w:pPr>
        <w:pStyle w:val="ListParagraph"/>
        <w:numPr>
          <w:ilvl w:val="0"/>
          <w:numId w:val="10"/>
        </w:numPr>
        <w:spacing w:after="90" w:line="300"/>
      </w:pPr>
      <w:r>
        <w:rPr>
          <w:b/>
          <w:bCs/>
        </w:rPr>
        <w:t xml:space="preserve">Medición del éxito</w:t>
      </w:r>
      <w:r>
        <w:t xml:space="preserve"> (¿cómo sabremos que estamos llegando?) — se traduce en dos a cinco resultados clave medibles por objetivo.</w:t>
      </w:r>
    </w:p>
    <w:p>
      <w:pPr>
        <w:pStyle w:val="ListParagraph"/>
        <w:numPr>
          <w:ilvl w:val="0"/>
          <w:numId w:val="10"/>
        </w:numPr>
        <w:spacing w:after="90" w:line="300"/>
      </w:pPr>
      <w:r>
        <w:rPr>
          <w:b/>
          <w:bCs/>
        </w:rPr>
        <w:t xml:space="preserve">Ejecución</w:t>
      </w:r>
      <w:r>
        <w:t xml:space="preserve"> (¿qué haremos para llegar?) — define las iniciativas concretas y ejecutables asociadas a cada resultado.</w:t>
      </w:r>
    </w:p>
    <w:p>
      <w:pPr>
        <w:spacing w:after="220" w:line="312"/>
        <w:jc w:val="both"/>
      </w:pPr>
      <w:r>
        <w:t xml:space="preserve">Esos OKR se despliegan en una arquitectura de alineamiento en cascada, donde cada nivel tiene su propio horizonte temporal y su propia pregunta:</w:t>
      </w:r>
    </w:p>
    <w:p>
      <w:pPr>
        <w:pStyle w:val="ListParagraph"/>
        <w:numPr>
          <w:ilvl w:val="0"/>
          <w:numId w:val="2"/>
        </w:numPr>
        <w:spacing w:after="90" w:line="300"/>
      </w:pPr>
      <w:r>
        <w:rPr>
          <w:b/>
          <w:bCs/>
        </w:rPr>
        <w:t xml:space="preserve">Visión</w:t>
      </w:r>
      <w:r>
        <w:t xml:space="preserve"> (5 a 10 años) — define el propósito.</w:t>
      </w:r>
    </w:p>
    <w:p>
      <w:pPr>
        <w:pStyle w:val="ListParagraph"/>
        <w:numPr>
          <w:ilvl w:val="0"/>
          <w:numId w:val="2"/>
        </w:numPr>
        <w:spacing w:after="90" w:line="300"/>
      </w:pPr>
      <w:r>
        <w:rPr>
          <w:b/>
          <w:bCs/>
        </w:rPr>
        <w:t xml:space="preserve">Objetivos corporativos</w:t>
      </w:r>
      <w:r>
        <w:t xml:space="preserve"> (1 año) — marcan la estrategia (el "por qué").</w:t>
      </w:r>
    </w:p>
    <w:p>
      <w:pPr>
        <w:pStyle w:val="ListParagraph"/>
        <w:numPr>
          <w:ilvl w:val="0"/>
          <w:numId w:val="2"/>
        </w:numPr>
        <w:spacing w:after="90" w:line="300"/>
      </w:pPr>
      <w:r>
        <w:rPr>
          <w:b/>
          <w:bCs/>
        </w:rPr>
        <w:t xml:space="preserve">Objetivos de gerencia</w:t>
      </w:r>
      <w:r>
        <w:t xml:space="preserve"> (3 a 4 meses) — definen la táctica (el "cómo").</w:t>
      </w:r>
    </w:p>
    <w:p>
      <w:pPr>
        <w:pStyle w:val="ListParagraph"/>
        <w:numPr>
          <w:ilvl w:val="0"/>
          <w:numId w:val="2"/>
        </w:numPr>
        <w:spacing w:after="90" w:line="300"/>
      </w:pPr>
      <w:r>
        <w:rPr>
          <w:b/>
          <w:bCs/>
        </w:rPr>
        <w:t xml:space="preserve">Objetivos de equipo o POD</w:t>
      </w:r>
      <w:r>
        <w:t xml:space="preserve"> (1 a 4 semanas) — ordenan la operación (el "qué").</w:t>
      </w:r>
    </w:p>
    <w:p>
      <w:pPr>
        <w:pStyle w:val="ListParagraph"/>
        <w:numPr>
          <w:ilvl w:val="0"/>
          <w:numId w:val="2"/>
        </w:numPr>
        <w:spacing w:after="90" w:line="300"/>
      </w:pPr>
      <w:r>
        <w:rPr>
          <w:b/>
          <w:bCs/>
        </w:rPr>
        <w:t xml:space="preserve">Iniciativas</w:t>
      </w:r>
      <w:r>
        <w:t xml:space="preserve"> (horizonte diario) — corresponden a la ejecución.</w:t>
      </w:r>
    </w:p>
    <w:p>
      <w:pPr>
        <w:spacing w:after="220" w:line="312"/>
        <w:jc w:val="both"/>
      </w:pPr>
      <w:r>
        <w:t xml:space="preserve">La lógica es la de un embudo en el que cada nivel alimenta al superior: las iniciativas diarias sostienen los objetivos de equipo, estos los de gerencia, que a su vez apuntalan los corporativos, que en última instancia sirven a la visión. Una variante de este esquema es el OKR compartido, donde un mismo objetivo —por ejemplo, eliminar la brecha de género en la compañía— se reparte entre varias áreas en lugar de recaer sobre una sola: mientras el modelo tradicional lo trataría como "problema de RR. HH.", el OKR compartido distribuye la responsabilidad entre RR. HH., Ventas, Finanzas, IT, Administración y Operaciones, lo que reparte el esfuerzo y refuerza la colaboración multidisciplinaria.</w:t>
      </w:r>
    </w:p>
    <w:p>
      <w:pPr>
        <w:pStyle w:val="Heading2"/>
      </w:pPr>
      <w:r>
        <w:t xml:space="preserve">Seguimiento de los OKR y buenas prácticas de redacción</w:t>
      </w:r>
    </w:p>
    <w:p>
      <w:pPr>
        <w:spacing w:after="220" w:line="312"/>
        <w:jc w:val="both"/>
      </w:pPr>
      <w:r>
        <w:t xml:space="preserve">El seguimiento de un OKR se apoya en una tabla que compara el valor actual contra el </w:t>
      </w:r>
      <w:r>
        <w:rPr>
          <w:i/>
          <w:iCs/>
        </w:rPr>
        <w:t xml:space="preserve">target</w:t>
      </w:r>
      <w:r>
        <w:t xml:space="preserve"> y calcula el progreso porcentual, midiendo cada resultado clave en unidades concretas. Así, un objetivo como "crear una experiencia de cliente memorable" puede seguirse aumentando el NPS del 30 % al 70 % (43 % de progreso) y reduciendo los reclamos mensuales de 400 a 100 (33 %); y uno como "mejorar la calidad de los entregables de TI", disminuyendo los errores críticos en producción del 25 % al 2 % (50 %) y las llamadas a soporte de 1.500 a 350 por mes (40 %). Entre los indicadores habituales aparece el NPS (</w:t>
      </w:r>
      <w:r>
        <w:rPr>
          <w:i/>
          <w:iCs/>
        </w:rPr>
        <w:t xml:space="preserve">Net Promoter Score</w:t>
      </w:r>
      <w:r>
        <w:t xml:space="preserve">), que mide la experiencia del cliente a partir de la probabilidad de que recomiende la empresa en una escala de –100 a +100. Como práctica de cadencia, conviene revisar el progreso de los OKR mediante check-ins cada dos semanas y calificarlos al cierre del ciclo.</w:t>
      </w:r>
    </w:p>
    <w:p>
      <w:pPr>
        <w:spacing w:after="220" w:line="312"/>
        <w:jc w:val="both"/>
      </w:pPr>
      <w:r>
        <w:t xml:space="preserve">La redacción también incide en la efectividad. Los objetivos deben ser sencillos, breves y fáciles de memorizar —si hay que detenerse a respirar mientras se leen, están mal escritos—: es preferible "crear una experiencia de cliente memorable" antes que "crear una app que permita a los clientes vivir las mejores experiencias de servicios financieros". En cuanto a los resultados clave, conviene seguir algunas pautas:</w:t>
      </w:r>
    </w:p>
    <w:p>
      <w:pPr>
        <w:pStyle w:val="ListParagraph"/>
        <w:numPr>
          <w:ilvl w:val="0"/>
          <w:numId w:val="2"/>
        </w:numPr>
        <w:spacing w:after="90" w:line="300"/>
      </w:pPr>
      <w:r>
        <w:rPr>
          <w:b/>
          <w:bCs/>
        </w:rPr>
        <w:t xml:space="preserve">Separar métricas de tareas</w:t>
      </w:r>
      <w:r>
        <w:t xml:space="preserve"> — "aumentar el NPS de x a y" en lugar de "desarrollar una encuesta".</w:t>
      </w:r>
    </w:p>
    <w:p>
      <w:pPr>
        <w:pStyle w:val="ListParagraph"/>
        <w:numPr>
          <w:ilvl w:val="0"/>
          <w:numId w:val="2"/>
        </w:numPr>
        <w:spacing w:after="90" w:line="300"/>
      </w:pPr>
      <w:r>
        <w:rPr>
          <w:b/>
          <w:bCs/>
        </w:rPr>
        <w:t xml:space="preserve">Balancearlos</w:t>
      </w:r>
      <w:r>
        <w:t xml:space="preserve"> — combinar las métricas que en conjunto definen el cumplimiento del objetivo.</w:t>
      </w:r>
    </w:p>
    <w:p>
      <w:pPr>
        <w:pStyle w:val="ListParagraph"/>
        <w:numPr>
          <w:ilvl w:val="0"/>
          <w:numId w:val="2"/>
        </w:numPr>
        <w:spacing w:after="90" w:line="300"/>
      </w:pPr>
      <w:r>
        <w:rPr>
          <w:b/>
          <w:bCs/>
        </w:rPr>
        <w:t xml:space="preserve">Mantener una cantidad adecuada</w:t>
      </w:r>
      <w:r>
        <w:t xml:space="preserve"> — entre dos y cinco por objetivo, ya que superar ese número diluye el foco.</w:t>
      </w:r>
    </w:p>
    <w:p>
      <w:pPr>
        <w:pStyle w:val="Heading1"/>
        <w:pageBreakBefore/>
      </w:pPr>
      <w:r>
        <w:t xml:space="preserve">Tema 7 — Fundamentos del Aprendizaje Automático</w:t>
      </w:r>
    </w:p>
    <w:p>
      <w:pPr>
        <w:pStyle w:val="Heading2"/>
      </w:pPr>
      <w:r>
        <w:t xml:space="preserve">1. Programación tradicional vs. Machine Learning</w:t>
      </w:r>
    </w:p>
    <w:p>
      <w:pPr>
        <w:spacing w:after="220" w:line="312"/>
        <w:jc w:val="both"/>
      </w:pPr>
      <w:r>
        <w:t xml:space="preserve">El aprendizaje automático invierte el flujo de la programación tradicional, y esa inversión es la clave para entender por qué se recurre a él en la minería de datos. En la programación clásica el ser humano escribe las reglas y, junto con los datos, obtiene respuestas como salida. En machine learning ocurre lo contrario: se parte de ejemplos ya resueltos —datos acompañados de sus respuestas conocidas— y el algoritmo aprende por sí mismo las reglas que los relacionan. Esa "regla aprendida" es precisamente el modelo. Dicho de otro modo, mientras la programación tradicional recibe reglas y datos para producir respuestas, el aprendizaje automático recibe respuestas y datos para producir reglas.</w:t>
      </w:r>
    </w:p>
    <w:p>
      <w:pPr>
        <w:pStyle w:val="Heading2"/>
      </w:pPr>
      <w:r>
        <w:t xml:space="preserve">2. Aprendizaje supervisado y no supervisado</w:t>
      </w:r>
    </w:p>
    <w:p>
      <w:pPr>
        <w:spacing w:after="220" w:line="312"/>
        <w:jc w:val="both"/>
      </w:pPr>
      <w:r>
        <w:t xml:space="preserve">La distinción central del aprendizaje automático depende de si los datos están etiquetados o no, lo que equivale formalmente a la presencia o ausencia de una variable objetivo (Y o </w:t>
      </w:r>
      <w:r>
        <w:rPr>
          <w:i/>
          <w:iCs/>
        </w:rPr>
        <w:t xml:space="preserve">target</w:t>
      </w:r>
      <w:r>
        <w:t xml:space="preserve">). El aprendizaje supervisado consiste en proporcionar al modelo suficientes ejemplos etiquetados para que realice predicciones precisas: hay que indicarle la respuesta correcta de cada muestra, como cuando se le muestran imágenes ya rotuladas como "vaca", "gato" o "perro" para que luego clasifique casos nuevos. El aprendizaje no supervisado, en cambio, entrega a la máquina una gran cantidad de información sin etiquetar, se le formula una pregunta y se la deja descubrir por sí misma la respuesta —por ejemplo, agrupar imágenes de perros por tipo sin conocer sus etiquetas—; es la base del </w:t>
      </w:r>
      <w:r>
        <w:rPr>
          <w:i/>
          <w:iCs/>
        </w:rPr>
        <w:t xml:space="preserve">clustering</w:t>
      </w:r>
      <w:r>
        <w:t xml:space="preserve">.</w:t>
      </w:r>
    </w:p>
    <w:p>
      <w:pPr>
        <w:spacing w:after="220" w:line="312"/>
        <w:jc w:val="both"/>
      </w:pPr>
      <w:r>
        <w:t xml:space="preserve">Lo que separa formalmente ambos enfoques es la variable objetivo. En el aprendizaje supervisado el dataset contiene predictores (X₁, X₂, … Xₚ) más una columna Y que actúa como </w:t>
      </w:r>
      <w:r>
        <w:rPr>
          <w:i/>
          <w:iCs/>
        </w:rPr>
        <w:t xml:space="preserve">target</w:t>
      </w:r>
      <w:r>
        <w:t xml:space="preserve">, y el modelo aprende a predecir ese Y; en el no supervisado solo existen los predictores, no hay </w:t>
      </w:r>
      <w:r>
        <w:rPr>
          <w:i/>
          <w:iCs/>
        </w:rPr>
        <w:t xml:space="preserve">target</w:t>
      </w:r>
      <w:r>
        <w:t xml:space="preserve">, y el modelo debe encontrar estructura en los datos por su cuenta. Un truco visual útil es mirar si en la tabla de datos aparece la columna Y: si está presente hay supervisión, y si está ausente estamos ante un problema no supervisado.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Supervisado</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No supervisado</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Datos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Etiquetados (con respuesta)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Sin etiquetar</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Variable objetivo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Presente (Y / </w:t>
            </w:r>
            <w:r>
              <w:rPr>
                <w:i/>
                <w:iCs/>
              </w:rPr>
              <w:t xml:space="preserve">target</w:t>
            </w:r>
            <w:r>
              <w:t xml:space="preserv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Ausente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Tipo de análisis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Predictivo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Descriptivo</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Tarea típica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Clasificación / regresión</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Agrupamiento (</w:t>
            </w:r>
            <w:r>
              <w:rPr>
                <w:i/>
                <w:iCs/>
              </w:rPr>
              <w:t xml:space="preserve">clustering</w:t>
            </w:r>
            <w:r>
              <w:t xml:space="preserv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Ejemplo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Clasificar un animal en vaca/gato/perro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Descubrir cuántos grupos de perros hay</w:t>
            </w:r>
          </w:p>
        </w:tc>
      </w:tr>
    </w:tbl>
    <w:p>
      <w:pPr>
        <w:spacing w:after="180"/>
      </w:pPr>
    </w:p>
    <w:p>
      <w:pPr>
        <w:pStyle w:val="Heading2"/>
      </w:pPr>
      <w:r>
        <w:t xml:space="preserve">3. Análisis descriptivo vs. predictivo</w:t>
      </w:r>
    </w:p>
    <w:p>
      <w:pPr>
        <w:spacing w:after="220" w:line="312"/>
        <w:jc w:val="both"/>
      </w:pPr>
      <w:r>
        <w:t xml:space="preserve">Dentro de la minería, los análisis se dividen en descriptivos y predictivos según su objetivo, y cada uno se asocia naturalmente con uno de los tipos de aprendizaje anteriores. El análisis descriptivo busca identificar patrones, relaciones o estructuras subyacentes en los datos existentes: resume y caracteriza sus propiedades generales sin pretender predecir ningún valor, y se corresponde con el aprendizaje no supervisado. El análisis predictivo, por su parte, utiliza datos históricos para inferir sobre datos futuros o valores desconocidos, prediciendo el valor de un atributo específico —la variable objetivo— a partir de los predictores, y se corresponde con el aprendizaje supervisado propio del machine learning.</w:t>
      </w:r>
    </w:p>
    <w:p>
      <w:pPr>
        <w:pStyle w:val="Heading2"/>
      </w:pPr>
      <w:r>
        <w:t xml:space="preserve">4. Proceso de aprendizaje: conjuntos Train / Validation / Test</w:t>
      </w:r>
    </w:p>
    <w:p>
      <w:pPr>
        <w:spacing w:after="220" w:line="312"/>
        <w:jc w:val="both"/>
      </w:pPr>
      <w:r>
        <w:t xml:space="preserve">Un proyecto de machine learning atraviesa dos momentos bien diferenciados. Primero está el proceso de aprendizaje, que parte de los datos crudos, los limpia, aplica ingeniería de características y con ello construye el conjunto de entrenamiento sobre el que se ajusta un modelo predictivo, que luego se valida hasta obtener un modelo validado. Después viene el proceso de aplicación, en el que un nuevo conjunto de datos se pasa por ese modelo ya validado para obtener el resultado de la predicción. Para poder confiar en el modelo, la evaluación debe hacerse siempre con datos que no participaron del entrenamiento.</w:t>
      </w:r>
    </w:p>
    <w:p>
      <w:pPr>
        <w:spacing w:after="220" w:line="312"/>
        <w:jc w:val="both"/>
      </w:pPr>
      <w:r>
        <w:t xml:space="preserve">Con ese fin, los datos se dividen habitualmente en tres subconjuntos con roles distintos, de modo que queden separados el aprendizaje, el ajuste de hiperparámetros y la evaluación final:</w:t>
      </w:r>
    </w:p>
    <w:p>
      <w:pPr>
        <w:pStyle w:val="ListParagraph"/>
        <w:numPr>
          <w:ilvl w:val="0"/>
          <w:numId w:val="2"/>
        </w:numPr>
        <w:spacing w:after="90" w:line="300"/>
      </w:pPr>
      <w:r>
        <w:t xml:space="preserve">*</w:t>
      </w:r>
      <w:r>
        <w:rPr>
          <w:i/>
          <w:iCs/>
        </w:rPr>
        <w:t xml:space="preserve">Entrenamiento (</w:t>
      </w:r>
      <w:r>
        <w:t xml:space="preserve">train</w:t>
      </w:r>
      <w:r>
        <w:rPr>
          <w:i/>
          <w:iCs/>
        </w:rPr>
        <w:t xml:space="preserve">, 60–80 %)</w:t>
      </w:r>
      <w:r>
        <w:t xml:space="preserve">* — es donde el modelo aprende los patrones y ajusta sus pesos; equivale a estudiar para el examen.</w:t>
      </w:r>
    </w:p>
    <w:p>
      <w:pPr>
        <w:pStyle w:val="ListParagraph"/>
        <w:numPr>
          <w:ilvl w:val="0"/>
          <w:numId w:val="2"/>
        </w:numPr>
        <w:spacing w:after="90" w:line="300"/>
      </w:pPr>
      <w:r>
        <w:t xml:space="preserve">*</w:t>
      </w:r>
      <w:r>
        <w:rPr>
          <w:i/>
          <w:iCs/>
        </w:rPr>
        <w:t xml:space="preserve">Validación (</w:t>
      </w:r>
      <w:r>
        <w:t xml:space="preserve">validation</w:t>
      </w:r>
      <w:r>
        <w:rPr>
          <w:i/>
          <w:iCs/>
        </w:rPr>
        <w:t xml:space="preserve">, 10–20 %)</w:t>
      </w:r>
      <w:r>
        <w:t xml:space="preserve">* — sirve para ajustar los hiperparámetros y detectar sobreajuste durante el entrenamiento, a la manera de un examen de práctica.</w:t>
      </w:r>
    </w:p>
    <w:p>
      <w:pPr>
        <w:pStyle w:val="ListParagraph"/>
        <w:numPr>
          <w:ilvl w:val="0"/>
          <w:numId w:val="2"/>
        </w:numPr>
        <w:spacing w:after="90" w:line="300"/>
      </w:pPr>
      <w:r>
        <w:t xml:space="preserve">*</w:t>
      </w:r>
      <w:r>
        <w:rPr>
          <w:i/>
          <w:iCs/>
        </w:rPr>
        <w:t xml:space="preserve">Prueba (</w:t>
      </w:r>
      <w:r>
        <w:t xml:space="preserve">test</w:t>
      </w:r>
      <w:r>
        <w:rPr>
          <w:i/>
          <w:iCs/>
        </w:rPr>
        <w:t xml:space="preserve">, 10–20 %)</w:t>
      </w:r>
      <w:r>
        <w:t xml:space="preserve">* — se reserva para medir el rendimiento final sobre datos nunca vistos, como el examen final.</w:t>
      </w:r>
    </w:p>
    <w:p>
      <w:pPr>
        <w:spacing w:after="220" w:line="312"/>
        <w:jc w:val="both"/>
      </w:pPr>
      <w:r>
        <w:t xml:space="preserve">La variante más simple prescinde de la validación y divide solo en </w:t>
      </w:r>
      <w:r>
        <w:rPr>
          <w:i/>
          <w:iCs/>
        </w:rPr>
        <w:t xml:space="preserve">train</w:t>
      </w:r>
      <w:r>
        <w:t xml:space="preserve"> y </w:t>
      </w:r>
      <w:r>
        <w:rPr>
          <w:i/>
          <w:iCs/>
        </w:rPr>
        <w:t xml:space="preserve">test</w:t>
      </w:r>
      <w:r>
        <w:t xml:space="preserve"> —en scikit-learn, </w:t>
      </w:r>
      <w:r>
        <w:rPr>
          <w:rFonts w:ascii="Consolas" w:cs="Consolas" w:eastAsia="Consolas" w:hAnsi="Consolas"/>
          <w:shd w:fill="EFEFEF" w:val="clear"/>
        </w:rPr>
        <w:t xml:space="preserve">train_test_split</w:t>
      </w:r>
      <w:r>
        <w:t xml:space="preserve"> separa por defecto en 80 % y 20 %—; el conjunto de validación se incorpora precisamente cuando hace falta ajustar hiperparámetros sin tocar el </w:t>
      </w:r>
      <w:r>
        <w:rPr>
          <w:i/>
          <w:iCs/>
        </w:rPr>
        <w:t xml:space="preserve">test</w:t>
      </w:r>
      <w:r>
        <w:t xml:space="preserve">.</w:t>
      </w:r>
    </w:p>
    <w:p>
      <w:pPr>
        <w:spacing w:after="220" w:line="312"/>
        <w:jc w:val="both"/>
      </w:pPr>
      <w:r>
        <w:t xml:space="preserve">En scikit-learn, la división básica se realiza así:</w:t>
      </w:r>
    </w:p>
    <w:p>
      <w:pPr>
        <w:shd w:fill="F4F4F4" w:val="clear"/>
        <w:spacing w:after="0"/>
      </w:pPr>
      <w:r>
        <w:rPr>
          <w:rFonts w:ascii="Consolas" w:cs="Consolas" w:eastAsia="Consolas" w:hAnsi="Consolas"/>
          <w:sz w:val="19"/>
          <w:szCs w:val="19"/>
        </w:rPr>
        <w:t xml:space="preserve">from sklearn.model_selection import train_test_split</w:t>
      </w:r>
    </w:p>
    <w:p>
      <w:pPr>
        <w:shd w:fill="F4F4F4" w:val="clear"/>
        <w:spacing w:after="0"/>
      </w:pPr>
      <w:r>
        <w:rPr>
          <w:rFonts w:ascii="Consolas" w:cs="Consolas" w:eastAsia="Consolas" w:hAnsi="Consolas"/>
          <w:sz w:val="19"/>
          <w:szCs w:val="19"/>
        </w:rPr>
        <w:t xml:space="preserve"># shuffle=True mezcla los datos antes de dividir</w:t>
      </w:r>
    </w:p>
    <w:p>
      <w:pPr>
        <w:shd w:fill="F4F4F4" w:val="clear"/>
        <w:spacing w:after="0"/>
      </w:pPr>
      <w:r>
        <w:rPr>
          <w:rFonts w:ascii="Consolas" w:cs="Consolas" w:eastAsia="Consolas" w:hAnsi="Consolas"/>
          <w:sz w:val="19"/>
          <w:szCs w:val="19"/>
        </w:rPr>
        <w:t xml:space="preserve">X_train, X_test, y_train, y_test = train_test_split(</w:t>
      </w:r>
    </w:p>
    <w:p>
      <w:pPr>
        <w:shd w:fill="F4F4F4" w:val="clear"/>
        <w:spacing w:after="0"/>
      </w:pPr>
      <w:r>
        <w:rPr>
          <w:rFonts w:ascii="Consolas" w:cs="Consolas" w:eastAsia="Consolas" w:hAnsi="Consolas"/>
          <w:sz w:val="19"/>
          <w:szCs w:val="19"/>
        </w:rPr>
        <w:t xml:space="preserve">    iris_dataset['data'],</w:t>
      </w:r>
    </w:p>
    <w:p>
      <w:pPr>
        <w:shd w:fill="F4F4F4" w:val="clear"/>
        <w:spacing w:after="0"/>
      </w:pPr>
      <w:r>
        <w:rPr>
          <w:rFonts w:ascii="Consolas" w:cs="Consolas" w:eastAsia="Consolas" w:hAnsi="Consolas"/>
          <w:sz w:val="19"/>
          <w:szCs w:val="19"/>
        </w:rPr>
        <w:t xml:space="preserve">    iris_dataset['target'],</w:t>
      </w:r>
    </w:p>
    <w:p>
      <w:pPr>
        <w:shd w:fill="F4F4F4" w:val="clear"/>
        <w:spacing w:after="0"/>
      </w:pPr>
      <w:r>
        <w:rPr>
          <w:rFonts w:ascii="Consolas" w:cs="Consolas" w:eastAsia="Consolas" w:hAnsi="Consolas"/>
          <w:sz w:val="19"/>
          <w:szCs w:val="19"/>
        </w:rPr>
        <w:t xml:space="preserve">    random_state=0)</w:t>
      </w:r>
    </w:p>
    <w:p>
      <w:pPr>
        <w:spacing w:after="80"/>
      </w:pPr>
    </w:p>
    <w:p>
      <w:pPr>
        <w:spacing w:after="220" w:line="312"/>
        <w:jc w:val="both"/>
      </w:pPr>
      <w:r>
        <w:t xml:space="preserve">Los parámetros relevantes son </w:t>
      </w:r>
      <w:r>
        <w:rPr>
          <w:rFonts w:ascii="Consolas" w:cs="Consolas" w:eastAsia="Consolas" w:hAnsi="Consolas"/>
          <w:shd w:fill="EFEFEF" w:val="clear"/>
        </w:rPr>
        <w:t xml:space="preserve">test_size</w:t>
      </w:r>
      <w:r>
        <w:t xml:space="preserve">, que fija la proporción destinada a prueba (0.2 por defecto); </w:t>
      </w:r>
      <w:r>
        <w:rPr>
          <w:rFonts w:ascii="Consolas" w:cs="Consolas" w:eastAsia="Consolas" w:hAnsi="Consolas"/>
          <w:shd w:fill="EFEFEF" w:val="clear"/>
        </w:rPr>
        <w:t xml:space="preserve">random_state</w:t>
      </w:r>
      <w:r>
        <w:t xml:space="preserve">, la semilla que garantiza la reproducibilidad; y </w:t>
      </w:r>
      <w:r>
        <w:rPr>
          <w:rFonts w:ascii="Consolas" w:cs="Consolas" w:eastAsia="Consolas" w:hAnsi="Consolas"/>
          <w:shd w:fill="EFEFEF" w:val="clear"/>
        </w:rPr>
        <w:t xml:space="preserve">shuffle</w:t>
      </w:r>
      <w:r>
        <w:t xml:space="preserve">, que mezcla los datos antes de dividir (activo por defecto). La razón de todo este cuidado es directa: si se entrenara y evaluara sobre el mismo conjunto, el modelo tendería a memorizar los datos —es decir, a sobreajustar— y no habría forma de saber si realmente generaliza. De ahí la regla de oro: el conjunto de test debe usarse una sola vez, al final. La validación existe para ajustar hiperparámetros sin "contaminar" el test, y en cuanto este último se emplea para tomar decisiones sobre el modelo deja de ser una medida honesta de generalización. Mirar el test antes de la evaluación final equivale a hacer trampa.</w:t>
      </w:r>
    </w:p>
    <w:p>
      <w:pPr>
        <w:pStyle w:val="Heading2"/>
      </w:pPr>
      <w:r>
        <w:t xml:space="preserve">5. Validación cruzada: K-fold y Stratified K-fold</w:t>
      </w:r>
    </w:p>
    <w:p>
      <w:pPr>
        <w:spacing w:after="220" w:line="312"/>
        <w:jc w:val="both"/>
      </w:pPr>
      <w:r>
        <w:t xml:space="preserve">La validación cruzada K-fold divide el dataset en K subconjuntos (</w:t>
      </w:r>
      <w:r>
        <w:rPr>
          <w:i/>
          <w:iCs/>
        </w:rPr>
        <w:t xml:space="preserve">folds</w:t>
      </w:r>
      <w:r>
        <w:t xml:space="preserve">) de igual tamaño y entrena el modelo K veces, usando en cada iteración un </w:t>
      </w:r>
      <w:r>
        <w:rPr>
          <w:i/>
          <w:iCs/>
        </w:rPr>
        <w:t xml:space="preserve">fold</w:t>
      </w:r>
      <w:r>
        <w:t xml:space="preserve"> distinto como conjunto de test y los K−1 restantes para entrenar, para finalmente promediar los K resultados; los valores habituales de K son 5 o 10. Frente a un único </w:t>
      </w:r>
      <w:r>
        <w:rPr>
          <w:i/>
          <w:iCs/>
        </w:rPr>
        <w:t xml:space="preserve">split</w:t>
      </w:r>
      <w:r>
        <w:t xml:space="preserve">, esta técnica ofrece varias ventajas:</w:t>
      </w:r>
    </w:p>
    <w:p>
      <w:pPr>
        <w:pStyle w:val="ListParagraph"/>
        <w:numPr>
          <w:ilvl w:val="0"/>
          <w:numId w:val="2"/>
        </w:numPr>
        <w:spacing w:after="90" w:line="300"/>
      </w:pPr>
      <w:r>
        <w:rPr>
          <w:b/>
          <w:bCs/>
        </w:rPr>
        <w:t xml:space="preserve">Aprovechamiento total de los datos</w:t>
      </w:r>
      <w:r>
        <w:t xml:space="preserve"> — cada muestra se usa tanto para entrenar como para evaluar, lo que resulta especialmente valioso en datasets pequeños.</w:t>
      </w:r>
    </w:p>
    <w:p>
      <w:pPr>
        <w:pStyle w:val="ListParagraph"/>
        <w:numPr>
          <w:ilvl w:val="0"/>
          <w:numId w:val="2"/>
        </w:numPr>
        <w:spacing w:after="90" w:line="300"/>
      </w:pPr>
      <w:r>
        <w:rPr>
          <w:b/>
          <w:bCs/>
        </w:rPr>
        <w:t xml:space="preserve">Menor varianza de la estimación</w:t>
      </w:r>
      <w:r>
        <w:t xml:space="preserve"> — al promediar sobre K resultados, la medición del rendimiento se vuelve más robusta y menos dependiente de una partición afortunada o desafortunada.</w:t>
      </w:r>
    </w:p>
    <w:p>
      <w:pPr>
        <w:spacing w:after="220" w:line="312"/>
        <w:jc w:val="both"/>
      </w:pPr>
      <w:r>
        <w:t xml:space="preserve">Que reduzca la varianza de la estimación no es un detalle menor: conecta directamente con el problema de la generalización, porque una medición inestable a partir de una única partición puede llevar a sobrevalorar o subestimar la capacidad real del modelo.</w:t>
      </w:r>
    </w:p>
    <w:p>
      <w:pPr>
        <w:shd w:fill="F4F4F4" w:val="clear"/>
        <w:spacing w:after="0"/>
      </w:pPr>
      <w:r>
        <w:rPr>
          <w:rFonts w:ascii="Consolas" w:cs="Consolas" w:eastAsia="Consolas" w:hAnsi="Consolas"/>
          <w:sz w:val="19"/>
          <w:szCs w:val="19"/>
        </w:rPr>
        <w:t xml:space="preserve">from sklearn.model_selection import KFold, cross_val_score</w:t>
      </w:r>
    </w:p>
    <w:p>
      <w:pPr>
        <w:shd w:fill="F4F4F4" w:val="clear"/>
        <w:spacing w:after="0"/>
      </w:pPr>
      <w:r>
        <w:rPr>
          <w:rFonts w:ascii="Consolas" w:cs="Consolas" w:eastAsia="Consolas" w:hAnsi="Consolas"/>
          <w:sz w:val="19"/>
          <w:szCs w:val="19"/>
        </w:rPr>
        <w:t xml:space="preserve">from sklearn.linear_model import LogisticRegression</w:t>
      </w:r>
    </w:p>
    <w:p>
      <w:pPr>
        <w:shd w:fill="F4F4F4" w:val="clear"/>
        <w:spacing w:after="0"/>
      </w:pPr>
      <w:r>
        <w:rPr>
          <w:rFonts w:ascii="Consolas" w:cs="Consolas" w:eastAsia="Consolas" w:hAnsi="Consolas"/>
          <w:sz w:val="19"/>
          <w:szCs w:val="19"/>
        </w:rPr>
        <w:t xml:space="preserve">model = LogisticRegression()</w:t>
      </w:r>
    </w:p>
    <w:p>
      <w:pPr>
        <w:shd w:fill="F4F4F4" w:val="clear"/>
        <w:spacing w:after="0"/>
      </w:pPr>
      <w:r>
        <w:rPr>
          <w:rFonts w:ascii="Consolas" w:cs="Consolas" w:eastAsia="Consolas" w:hAnsi="Consolas"/>
          <w:sz w:val="19"/>
          <w:szCs w:val="19"/>
        </w:rPr>
        <w:t xml:space="preserve">kf = KFold(n_splits=5, shuffle=True, random_state=42)</w:t>
      </w:r>
    </w:p>
    <w:p>
      <w:pPr>
        <w:shd w:fill="F4F4F4" w:val="clear"/>
        <w:spacing w:after="0"/>
      </w:pPr>
      <w:r>
        <w:rPr>
          <w:rFonts w:ascii="Consolas" w:cs="Consolas" w:eastAsia="Consolas" w:hAnsi="Consolas"/>
          <w:sz w:val="19"/>
          <w:szCs w:val="19"/>
        </w:rPr>
        <w:t xml:space="preserve">scores = cross_val_score(model, X, y, cv=kf)</w:t>
      </w:r>
    </w:p>
    <w:p>
      <w:pPr>
        <w:shd w:fill="F4F4F4" w:val="clear"/>
        <w:spacing w:after="0"/>
      </w:pPr>
      <w:r>
        <w:rPr>
          <w:rFonts w:ascii="Consolas" w:cs="Consolas" w:eastAsia="Consolas" w:hAnsi="Consolas"/>
          <w:sz w:val="19"/>
          <w:szCs w:val="19"/>
        </w:rPr>
        <w:t xml:space="preserve">print(f"Scores: {scores}, Promedio: {scores.mean():.2f}")</w:t>
      </w:r>
    </w:p>
    <w:p>
      <w:pPr>
        <w:spacing w:after="80"/>
      </w:pPr>
    </w:p>
    <w:p>
      <w:pPr>
        <w:spacing w:after="220" w:line="312"/>
        <w:jc w:val="both"/>
      </w:pPr>
      <w:r>
        <w:t xml:space="preserve">La variante </w:t>
      </w:r>
      <w:r>
        <w:rPr>
          <w:i/>
          <w:iCs/>
        </w:rPr>
        <w:t xml:space="preserve">Stratified K-fold</w:t>
      </w:r>
      <w:r>
        <w:t xml:space="preserve"> construye los </w:t>
      </w:r>
      <w:r>
        <w:rPr>
          <w:i/>
          <w:iCs/>
        </w:rPr>
        <w:t xml:space="preserve">folds</w:t>
      </w:r>
      <w:r>
        <w:t xml:space="preserve"> de modo que cada uno conserve aproximadamente el mismo porcentaje de clases minoritarias y mayoritarias que el conjunto completo. Es la opción correcta ante el desbalanceo de clases, ya que garantiza que ningún </w:t>
      </w:r>
      <w:r>
        <w:rPr>
          <w:i/>
          <w:iCs/>
        </w:rPr>
        <w:t xml:space="preserve">fold</w:t>
      </w:r>
      <w:r>
        <w:t xml:space="preserve"> quede sin ejemplos de la clase minoritaria (</w:t>
      </w:r>
      <w:r>
        <w:rPr>
          <w:rFonts w:ascii="Consolas" w:cs="Consolas" w:eastAsia="Consolas" w:hAnsi="Consolas"/>
          <w:shd w:fill="EFEFEF" w:val="clear"/>
        </w:rPr>
        <w:t xml:space="preserve">StratifiedKFold</w:t>
      </w:r>
      <w:r>
        <w:t xml:space="preserve"> en scikit-learn). Estas consideraciones cobran especial peso en dos situaciones. Cuando hay pocos datos, cada muestra es valiosa y conviene revisar cuidadosamente el porcentaje del </w:t>
      </w:r>
      <w:r>
        <w:rPr>
          <w:i/>
          <w:iCs/>
        </w:rPr>
        <w:t xml:space="preserve">split</w:t>
      </w:r>
      <w:r>
        <w:t xml:space="preserve"> o recurrir a K-folding para maximizar el uso de la información disponible. Y cuando existe desbalanceo de clases —una o más clases claramente menos representadas—, un modelo puede exhibir una accuracy alta y, sin embargo, una escasa capacidad para detectar la clase minoritaria, por lo que corresponde aplicar muestreo estratificado o métricas más apropiadas que la simple exactitud.</w:t>
      </w:r>
    </w:p>
    <w:p>
      <w:pPr>
        <w:pStyle w:val="Heading2"/>
      </w:pPr>
      <w:r>
        <w:t xml:space="preserve">6. Generalización, overfitting y underfitting</w:t>
      </w:r>
    </w:p>
    <w:p>
      <w:pPr>
        <w:spacing w:after="220" w:line="312"/>
        <w:jc w:val="both"/>
      </w:pPr>
      <w:r>
        <w:t xml:space="preserve">El fin último de un modelo es generalizar, esto es, predecir correctamente sobre datos no vistos anteriormente; toda la maquinaria de validación descrita hasta aquí existe justamente para responder si el modelo aprendió o simplemente memorizó, y si funcionará con datos reales. Frente a esa meta hay dos formas de fallar. El sobreajuste (</w:t>
      </w:r>
      <w:r>
        <w:rPr>
          <w:i/>
          <w:iCs/>
        </w:rPr>
        <w:t xml:space="preserve">overfitting</w:t>
      </w:r>
      <w:r>
        <w:t xml:space="preserve">) se produce cuando el modelo se ciñe demasiado a las particularidades del conjunto de entrenamiento: funciona bien sobre él pero no generaliza a datos nuevos porque, en el fondo, los ha memorizado, ruido incluido. El subajuste (</w:t>
      </w:r>
      <w:r>
        <w:rPr>
          <w:i/>
          <w:iCs/>
        </w:rPr>
        <w:t xml:space="preserve">underfitting</w:t>
      </w:r>
      <w:r>
        <w:t xml:space="preserve">) es el problema opuesto: un modelo demasiado simple que no logra capturar la estructura subyacente de los datos y por eso rinde mal en todas partes.</w:t>
      </w:r>
    </w:p>
    <w:p>
      <w:pPr>
        <w:spacing w:after="220" w:line="312"/>
        <w:jc w:val="both"/>
      </w:pPr>
      <w:r>
        <w:t xml:space="preserve">La forma práctica de diagnosticar cada estado es comparar el error en entrenamiento con el error en prueba, lo que arroja tres señales características:</w:t>
      </w:r>
    </w:p>
    <w:p>
      <w:pPr>
        <w:pStyle w:val="ListParagraph"/>
        <w:numPr>
          <w:ilvl w:val="0"/>
          <w:numId w:val="2"/>
        </w:numPr>
        <w:spacing w:after="90" w:line="300"/>
      </w:pPr>
      <w:r>
        <w:rPr>
          <w:b/>
          <w:bCs/>
        </w:rPr>
        <w:t xml:space="preserve">Underfitting</w:t>
      </w:r>
      <w:r>
        <w:t xml:space="preserve"> — error alto tanto en </w:t>
      </w:r>
      <w:r>
        <w:rPr>
          <w:i/>
          <w:iCs/>
        </w:rPr>
        <w:t xml:space="preserve">train</w:t>
      </w:r>
      <w:r>
        <w:t xml:space="preserve"> como en </w:t>
      </w:r>
      <w:r>
        <w:rPr>
          <w:i/>
          <w:iCs/>
        </w:rPr>
        <w:t xml:space="preserve">test</w:t>
      </w:r>
      <w:r>
        <w:t xml:space="preserve">: la línea de ajuste ni siquiera sigue la tendencia de los datos, y en su versión extrema no captura ningún patrón y se limita a predecir la clase mayoritaria.</w:t>
      </w:r>
    </w:p>
    <w:p>
      <w:pPr>
        <w:pStyle w:val="ListParagraph"/>
        <w:numPr>
          <w:ilvl w:val="0"/>
          <w:numId w:val="2"/>
        </w:numPr>
        <w:spacing w:after="90" w:line="300"/>
      </w:pPr>
      <w:r>
        <w:rPr>
          <w:b/>
          <w:bCs/>
        </w:rPr>
        <w:t xml:space="preserve">Buena generalización</w:t>
      </w:r>
      <w:r>
        <w:t xml:space="preserve"> — error bajo en ambos conjuntos, con una curva suave que sigue el patrón subyacente.</w:t>
      </w:r>
    </w:p>
    <w:p>
      <w:pPr>
        <w:pStyle w:val="ListParagraph"/>
        <w:numPr>
          <w:ilvl w:val="0"/>
          <w:numId w:val="2"/>
        </w:numPr>
        <w:spacing w:after="90" w:line="300"/>
      </w:pPr>
      <w:r>
        <w:rPr>
          <w:b/>
          <w:bCs/>
        </w:rPr>
        <w:t xml:space="preserve">Overfitting</w:t>
      </w:r>
      <w:r>
        <w:t xml:space="preserve"> — error bajo en </w:t>
      </w:r>
      <w:r>
        <w:rPr>
          <w:i/>
          <w:iCs/>
        </w:rPr>
        <w:t xml:space="preserve">train</w:t>
      </w:r>
      <w:r>
        <w:t xml:space="preserve"> pero alto en </w:t>
      </w:r>
      <w:r>
        <w:rPr>
          <w:i/>
          <w:iCs/>
        </w:rPr>
        <w:t xml:space="preserve">test</w:t>
      </w:r>
      <w:r>
        <w:t xml:space="preserve"> (la señal delatora), porque la curva pasa por cada punto y termina modelando el ruido; en su versión extrema alcanza el 100 % de accuracy en entrenamiento y se derrumba en prueba.</w:t>
      </w:r>
    </w:p>
    <w:p>
      <w:pPr>
        <w:spacing w:after="220" w:line="312"/>
        <w:jc w:val="both"/>
      </w:pPr>
      <w:r>
        <w:t xml:space="preserve">Esta lectura enlaza de manera natural con la validación de la sección anterior: es precisamente el error sobre datos no vistos —vía </w:t>
      </w:r>
      <w:r>
        <w:rPr>
          <w:i/>
          <w:iCs/>
        </w:rPr>
        <w:t xml:space="preserve">test</w:t>
      </w:r>
      <w:r>
        <w:t xml:space="preserve"> o validación cruzada— el que revela el overfitting que el error de entrenamiento oculta. El objetivo, por tanto, es el punto intermedio: un modelo suficientemente complejo para capturar los patrones pero no tanto como para memorizar el ruido.</w:t>
      </w:r>
    </w:p>
    <w:p>
      <w:pPr>
        <w:pStyle w:val="Heading2"/>
      </w:pPr>
      <w:r>
        <w:t xml:space="preserve">7. Sesgo y varianza (bias-variance)</w:t>
      </w:r>
    </w:p>
    <w:p>
      <w:pPr>
        <w:spacing w:after="220" w:line="312"/>
        <w:jc w:val="both"/>
      </w:pPr>
      <w:r>
        <w:t xml:space="preserve">Todo error de un modelo puede descomponerse en tres componentes, según la expresión que conviene retener:</w:t>
      </w:r>
    </w:p>
    <w:p>
      <w:pPr>
        <w:spacing w:after="220" w:line="312"/>
        <w:jc w:val="both"/>
      </w:pPr>
      <w:r>
        <w:t xml:space="preserve">$$\text{Error Total} = \text{Bias}^2 + \text{Varianza} + \text{Error Irreducible}$$</w:t>
      </w:r>
    </w:p>
    <w:p>
      <w:pPr>
        <w:spacing w:after="220" w:line="312"/>
        <w:jc w:val="both"/>
      </w:pPr>
      <w:r>
        <w:t xml:space="preserve">Cada término de esa descomposición tiene un origen y una consecuencia propios:</w:t>
      </w:r>
    </w:p>
    <w:p>
      <w:pPr>
        <w:pStyle w:val="ListParagraph"/>
        <w:numPr>
          <w:ilvl w:val="0"/>
          <w:numId w:val="2"/>
        </w:numPr>
        <w:spacing w:after="90" w:line="300"/>
      </w:pPr>
      <w:r>
        <w:t xml:space="preserve">*</w:t>
      </w:r>
      <w:r>
        <w:rPr>
          <w:i/>
          <w:iCs/>
        </w:rPr>
        <w:t xml:space="preserve">Sesgo (</w:t>
      </w:r>
      <w:r>
        <w:t xml:space="preserve">bias</w:t>
      </w:r>
      <w:r>
        <w:rPr>
          <w:i/>
          <w:iCs/>
        </w:rPr>
        <w:t xml:space="preserve">)</w:t>
      </w:r>
      <w:r>
        <w:t xml:space="preserve">* — diferencia entre la predicción esperada del modelo y los valores verdaderos; proviene de suposiciones demasiado simples que impiden capturar la complejidad real del problema y conduce, en consecuencia, al underfitting.</w:t>
      </w:r>
    </w:p>
    <w:p>
      <w:pPr>
        <w:pStyle w:val="ListParagraph"/>
        <w:numPr>
          <w:ilvl w:val="0"/>
          <w:numId w:val="2"/>
        </w:numPr>
        <w:spacing w:after="90" w:line="300"/>
      </w:pPr>
      <w:r>
        <w:t xml:space="preserve">*</w:t>
      </w:r>
      <w:r>
        <w:rPr>
          <w:i/>
          <w:iCs/>
        </w:rPr>
        <w:t xml:space="preserve">Varianza (</w:t>
      </w:r>
      <w:r>
        <w:t xml:space="preserve">variance</w:t>
      </w:r>
      <w:r>
        <w:rPr>
          <w:i/>
          <w:iCs/>
        </w:rPr>
        <w:t xml:space="preserve">)</w:t>
      </w:r>
      <w:r>
        <w:rPr>
          <w:i/>
          <w:iCs/>
        </w:rPr>
        <w:t xml:space="preserve"> — sensibilidad del modelo a las fluctuaciones de los datos de entrenamiento; cuando es alta deriva en overfitting, y es la misma inestabilidad que la validación cruzada busca atenuar al promediar sobre varios </w:t>
      </w:r>
      <w:r>
        <w:t xml:space="preserve">folds*.</w:t>
      </w:r>
    </w:p>
    <w:p>
      <w:pPr>
        <w:pStyle w:val="ListParagraph"/>
        <w:numPr>
          <w:ilvl w:val="0"/>
          <w:numId w:val="2"/>
        </w:numPr>
        <w:spacing w:after="90" w:line="300"/>
      </w:pPr>
      <w:r>
        <w:rPr>
          <w:b/>
          <w:bCs/>
        </w:rPr>
        <w:t xml:space="preserve">Error irreducible</w:t>
      </w:r>
      <w:r>
        <w:t xml:space="preserve"> — el ruido que ningún algoritmo puede eliminar, originado en variables desconocidas, un conjunto de </w:t>
      </w:r>
      <w:r>
        <w:rPr>
          <w:i/>
          <w:iCs/>
        </w:rPr>
        <w:t xml:space="preserve">features</w:t>
      </w:r>
      <w:r>
        <w:t xml:space="preserve"> incompleto o una mala definición del problema.</w:t>
      </w:r>
    </w:p>
    <w:p>
      <w:pPr>
        <w:spacing w:after="220" w:line="312"/>
        <w:jc w:val="both"/>
      </w:pPr>
      <w:r>
        <w:t xml:space="preserve">Estos componentes se reflejan en el tipo de algoritmo elegido. Los modelos menos complejos y de estructura rígida —paramétricos o lineales, como la regresión lineal o Naïve Bayes— tienden a presentar baja varianza y alto sesgo. Los modelos más flexibles y de mayor capacidad —no lineales o no paramétricos, como los árboles de decisión o K-vecinos (KNN)— muestran el perfil inverso, con bajo sesgo y alta varianza. De ahí surge el compromiso inevitable: reducir el sesgo volviendo el modelo más complejo suele aumentar la varianza, y a la inversa, de modo que no es posible minimizar ambos a la vez. La meta es el equilibrio que minimice el error total, idea que suele ilustrarse con la analogía del tiro al blanco, donde el alto sesgo agrupa los disparos lejos del centro y la alta varianza los dispersa por todo el tablero.</w:t>
      </w:r>
    </w:p>
    <w:p>
      <w:pPr>
        <w:pStyle w:val="Heading1"/>
        <w:pageBreakBefore/>
      </w:pPr>
      <w:r>
        <w:t xml:space="preserve">Tema 8 — Feature Engineering (preparación de datos)</w:t>
      </w:r>
    </w:p>
    <w:p>
      <w:pPr>
        <w:pStyle w:val="Heading2"/>
      </w:pPr>
      <w:r>
        <w:t xml:space="preserve">Qué es una feature y dónde encaja</w:t>
      </w:r>
    </w:p>
    <w:p>
      <w:pPr>
        <w:spacing w:after="220" w:line="312"/>
        <w:jc w:val="both"/>
      </w:pPr>
      <w:r>
        <w:t xml:space="preserve">En Machine Learning se denomina </w:t>
      </w:r>
      <w:r>
        <w:rPr>
          <w:i/>
          <w:iCs/>
        </w:rPr>
        <w:t xml:space="preserve">feature</w:t>
      </w:r>
      <w:r>
        <w:t xml:space="preserve"> (característica) a toda propiedad individual medible de los datos que se utiliza como entrada para un modelo. Más precisamente, una feature es la representación numérica o codificada de una variable original, procesada de modo tal que un algoritmo pueda aprender patrones a partir de ella. El </w:t>
      </w:r>
      <w:r>
        <w:rPr>
          <w:i/>
          <w:iCs/>
        </w:rPr>
        <w:t xml:space="preserve">feature engineering</w:t>
      </w:r>
      <w:r>
        <w:t xml:space="preserve"> es, en consecuencia, la etapa del pipeline que se ubica después de limpiar los datos y antes de entrenar: es el trabajo que transforma los datos crudos en el conjunto de entrenamiento que finalmente alimenta al modelo. El recorrido completo puede leerse como una secuencia (datos crudos → limpieza → feature engineering → set de entrenamiento → modelo predictivo → validación) en la que esta clase se ocupa específicamente del tramo de feature engineering. Su importancia es difícil de exagerar, porque la selección y transformación de las features condiciona directamente el rendimiento: incluso un buen modelo alimentado con malas features rinde mal.</w:t>
      </w:r>
    </w:p>
    <w:p>
      <w:pPr>
        <w:spacing w:after="220" w:line="312"/>
        <w:jc w:val="both"/>
      </w:pPr>
      <w:r>
        <w:t xml:space="preserve">Conviene aclarar que </w:t>
      </w:r>
      <w:r>
        <w:rPr>
          <w:i/>
          <w:iCs/>
        </w:rPr>
        <w:t xml:space="preserve">feature</w:t>
      </w:r>
      <w:r>
        <w:t xml:space="preserve">, </w:t>
      </w:r>
      <w:r>
        <w:rPr>
          <w:i/>
          <w:iCs/>
        </w:rPr>
        <w:t xml:space="preserve">variable</w:t>
      </w:r>
      <w:r>
        <w:t xml:space="preserve"> y </w:t>
      </w:r>
      <w:r>
        <w:rPr>
          <w:i/>
          <w:iCs/>
        </w:rPr>
        <w:t xml:space="preserve">columna</w:t>
      </w:r>
      <w:r>
        <w:t xml:space="preserve"> nombran una misma idea vista desde tres disciplinas distintas. En el mundo de las bases de datos (SQL, ETL, data warehousing) se habla de </w:t>
      </w:r>
      <w:r>
        <w:rPr>
          <w:b/>
          <w:bCs/>
        </w:rPr>
        <w:t xml:space="preserve">columna</w:t>
      </w:r>
      <w:r>
        <w:t xml:space="preserve">, la unidad de datos dentro de una tabla estructurada, como la columna </w:t>
      </w:r>
      <w:r>
        <w:rPr>
          <w:rFonts w:ascii="Consolas" w:cs="Consolas" w:eastAsia="Consolas" w:hAnsi="Consolas"/>
          <w:shd w:fill="EFEFEF" w:val="clear"/>
        </w:rPr>
        <w:t xml:space="preserve">edad</w:t>
      </w:r>
      <w:r>
        <w:t xml:space="preserve"> en la tabla </w:t>
      </w:r>
      <w:r>
        <w:rPr>
          <w:rFonts w:ascii="Consolas" w:cs="Consolas" w:eastAsia="Consolas" w:hAnsi="Consolas"/>
          <w:shd w:fill="EFEFEF" w:val="clear"/>
        </w:rPr>
        <w:t xml:space="preserve">clientes</w:t>
      </w:r>
      <w:r>
        <w:t xml:space="preserve">. En la estadística tradicional se habla de </w:t>
      </w:r>
      <w:r>
        <w:rPr>
          <w:b/>
          <w:bCs/>
        </w:rPr>
        <w:t xml:space="preserve">variable</w:t>
      </w:r>
      <w:r>
        <w:t xml:space="preserve">, el atributo que puede tomar distintos valores entre individuos o casos, como la variable "edad" medida en una muestra. Y en minería de datos, ML e IA se habla de </w:t>
      </w:r>
      <w:r>
        <w:rPr>
          <w:b/>
          <w:bCs/>
        </w:rPr>
        <w:t xml:space="preserve">feature</w:t>
      </w:r>
      <w:r>
        <w:t xml:space="preserve">, la representación numérica o codificada de esa variable tal como la consume un algoritmo, por ejemplo la </w:t>
      </w:r>
      <w:r>
        <w:rPr>
          <w:rFonts w:ascii="Consolas" w:cs="Consolas" w:eastAsia="Consolas" w:hAnsi="Consolas"/>
          <w:shd w:fill="EFEFEF" w:val="clear"/>
        </w:rPr>
        <w:t xml:space="preserve">edad</w:t>
      </w:r>
      <w:r>
        <w:t xml:space="preserve"> ya normalizada. La regla mental es simple: la columna indica dónde vive el dato, la variable qué mide la estadística y la feature cómo la consume el modelo; el nombre cambia, la idea no.</w:t>
      </w:r>
    </w:p>
    <w:p>
      <w:pPr>
        <w:pStyle w:val="Heading2"/>
      </w:pPr>
      <w:r>
        <w:t xml:space="preserve">Tipos de variables</w:t>
      </w:r>
    </w:p>
    <w:p>
      <w:pPr>
        <w:spacing w:after="220" w:line="312"/>
        <w:jc w:val="both"/>
      </w:pPr>
      <w:r>
        <w:t xml:space="preserve">Antes de transformar cualquier variable es imprescindible saber de qué tipo es, porque cada tipo exige un tratamiento distinto en materia de encoding, escalado o discretización. La clasificación se organiza en dos grandes familias y cuatro subtipos:</w:t>
      </w:r>
    </w:p>
    <w:p>
      <w:pPr>
        <w:pStyle w:val="ListParagraph"/>
        <w:numPr>
          <w:ilvl w:val="0"/>
          <w:numId w:val="2"/>
        </w:numPr>
        <w:spacing w:after="90" w:line="300"/>
      </w:pPr>
      <w:r>
        <w:rPr>
          <w:b/>
          <w:bCs/>
        </w:rPr>
        <w:t xml:space="preserve">Categóricas (cualitativas)</w:t>
      </w:r>
      <w:r>
        <w:t xml:space="preserve"> — representan etiquetas. Se dividen en:</w:t>
      </w:r>
    </w:p>
    <w:p>
      <w:pPr>
        <w:pStyle w:val="ListParagraph"/>
        <w:numPr>
          <w:ilvl w:val="1"/>
          <w:numId w:val="2"/>
        </w:numPr>
        <w:spacing w:after="90" w:line="300"/>
      </w:pPr>
      <w:r>
        <w:rPr>
          <w:b/>
          <w:bCs/>
        </w:rPr>
        <w:t xml:space="preserve">Nominales</w:t>
      </w:r>
      <w:r>
        <w:t xml:space="preserve"> — no poseen orden alguno (por ejemplo el color: rojo, verde, azul).</w:t>
      </w:r>
    </w:p>
    <w:p>
      <w:pPr>
        <w:pStyle w:val="ListParagraph"/>
        <w:numPr>
          <w:ilvl w:val="1"/>
          <w:numId w:val="2"/>
        </w:numPr>
        <w:spacing w:after="90" w:line="300"/>
      </w:pPr>
      <w:r>
        <w:rPr>
          <w:b/>
          <w:bCs/>
        </w:rPr>
        <w:t xml:space="preserve">Ordinales</w:t>
      </w:r>
      <w:r>
        <w:t xml:space="preserve"> — tienen un orden lógico, aunque las diferencias entre categorías no sean numéricas (por ejemplo el nivel educativo: básico &lt; medio &lt; superior).</w:t>
      </w:r>
    </w:p>
    <w:p>
      <w:pPr>
        <w:pStyle w:val="ListParagraph"/>
        <w:numPr>
          <w:ilvl w:val="0"/>
          <w:numId w:val="2"/>
        </w:numPr>
        <w:spacing w:after="90" w:line="300"/>
      </w:pPr>
      <w:r>
        <w:rPr>
          <w:b/>
          <w:bCs/>
        </w:rPr>
        <w:t xml:space="preserve">Numéricas (cuantitativas)</w:t>
      </w:r>
      <w:r>
        <w:t xml:space="preserve"> — representan cantidades. Se dividen en:</w:t>
      </w:r>
    </w:p>
    <w:p>
      <w:pPr>
        <w:pStyle w:val="ListParagraph"/>
        <w:numPr>
          <w:ilvl w:val="1"/>
          <w:numId w:val="2"/>
        </w:numPr>
        <w:spacing w:after="90" w:line="300"/>
      </w:pPr>
      <w:r>
        <w:rPr>
          <w:b/>
          <w:bCs/>
        </w:rPr>
        <w:t xml:space="preserve">Discretas</w:t>
      </w:r>
      <w:r>
        <w:t xml:space="preserve"> — toman valores enteros contables (como la cantidad de hijos: 0, 1, 2, 3).</w:t>
      </w:r>
    </w:p>
    <w:p>
      <w:pPr>
        <w:pStyle w:val="ListParagraph"/>
        <w:numPr>
          <w:ilvl w:val="1"/>
          <w:numId w:val="2"/>
        </w:numPr>
        <w:spacing w:after="90" w:line="300"/>
      </w:pPr>
      <w:r>
        <w:rPr>
          <w:b/>
          <w:bCs/>
        </w:rPr>
        <w:t xml:space="preserve">Continuas</w:t>
      </w:r>
      <w:r>
        <w:t xml:space="preserve"> — pueden tomar cualquier valor dentro de un rango (como la altura: 1,72 m, 1,85 m).</w:t>
      </w:r>
    </w:p>
    <w:p>
      <w:pPr>
        <w:spacing w:after="220" w:line="312"/>
        <w:jc w:val="both"/>
      </w:pPr>
      <w:r>
        <w:t xml:space="preserve">Esta distinción tiene una consecuencia práctica central que reaparecerá al hablar de encoding. En una variable ordinal el orden es real (Excelente &gt; Bueno &gt; Malo) y efectivamente se quiere que el modelo lo aproveche. En una nominal, en cambio, no existe orden alguno (Perro, Gato, Vaca): si se la codifica con números enteros se le está inyectando al modelo un orden falso. Evitar precisamente ese error es la razón de ser de las técnicas de codificación categórica.</w:t>
      </w:r>
    </w:p>
    <w:p>
      <w:pPr>
        <w:pStyle w:val="Heading2"/>
      </w:pPr>
      <w:r>
        <w:t xml:space="preserve">Discretización y continuización</w:t>
      </w:r>
    </w:p>
    <w:p>
      <w:pPr>
        <w:spacing w:after="220" w:line="312"/>
        <w:jc w:val="both"/>
      </w:pPr>
      <w:r>
        <w:t xml:space="preserve">Discretizar (o hacer </w:t>
      </w:r>
      <w:r>
        <w:rPr>
          <w:i/>
          <w:iCs/>
        </w:rPr>
        <w:t xml:space="preserve">binning</w:t>
      </w:r>
      <w:r>
        <w:t xml:space="preserve">) una variable continua significa dividir su rango de valores posibles en intervalos o categorías y asignar cada observación a uno de ellos; en otras palabras, es el proceso de convertir una variable numérica continua en una variable categórica ordinal. Un ejemplo típico es transformar la </w:t>
      </w:r>
      <w:r>
        <w:rPr>
          <w:rFonts w:ascii="Consolas" w:cs="Consolas" w:eastAsia="Consolas" w:hAnsi="Consolas"/>
          <w:shd w:fill="EFEFEF" w:val="clear"/>
        </w:rPr>
        <w:t xml:space="preserve">Edad</w:t>
      </w:r>
      <w:r>
        <w:t xml:space="preserve"> continua en un </w:t>
      </w:r>
      <w:r>
        <w:rPr>
          <w:rFonts w:ascii="Consolas" w:cs="Consolas" w:eastAsia="Consolas" w:hAnsi="Consolas"/>
          <w:shd w:fill="EFEFEF" w:val="clear"/>
        </w:rPr>
        <w:t xml:space="preserve">Grupo etario</w:t>
      </w:r>
      <w:r>
        <w:t xml:space="preserve"> (0–17 = menor de edad, 18–64 = adulto, 65+ = adulto mayor). Se recurre a la discretización por varias razones:</w:t>
      </w:r>
    </w:p>
    <w:p>
      <w:pPr>
        <w:pStyle w:val="ListParagraph"/>
        <w:numPr>
          <w:ilvl w:val="0"/>
          <w:numId w:val="2"/>
        </w:numPr>
        <w:spacing w:after="90" w:line="300"/>
      </w:pPr>
      <w:r>
        <w:rPr>
          <w:b/>
          <w:bCs/>
        </w:rPr>
        <w:t xml:space="preserve">Simplifica los modelos y su interpretación</w:t>
      </w:r>
      <w:r>
        <w:t xml:space="preserve"> — permite analizar o visualizar tendencias sin depender de la precisión numérica.</w:t>
      </w:r>
    </w:p>
    <w:p>
      <w:pPr>
        <w:pStyle w:val="ListParagraph"/>
        <w:numPr>
          <w:ilvl w:val="0"/>
          <w:numId w:val="2"/>
        </w:numPr>
        <w:spacing w:after="90" w:line="300"/>
      </w:pPr>
      <w:r>
        <w:rPr>
          <w:b/>
          <w:bCs/>
        </w:rPr>
        <w:t xml:space="preserve">Ayuda a manejar no linealidades</w:t>
      </w:r>
      <w:r>
        <w:t xml:space="preserve"> — ciertos algoritmos como los árboles de decisión trabajan mejor con categorías o umbrales.</w:t>
      </w:r>
    </w:p>
    <w:p>
      <w:pPr>
        <w:pStyle w:val="ListParagraph"/>
        <w:numPr>
          <w:ilvl w:val="0"/>
          <w:numId w:val="2"/>
        </w:numPr>
        <w:spacing w:after="90" w:line="300"/>
      </w:pPr>
      <w:r>
        <w:rPr>
          <w:b/>
          <w:bCs/>
        </w:rPr>
        <w:t xml:space="preserve">Reduce el ruido</w:t>
      </w:r>
      <w:r>
        <w:t xml:space="preserve"> — agrupar valores similares suaviza variaciones pequeñas e irrelevantes.</w:t>
      </w:r>
    </w:p>
    <w:p>
      <w:pPr>
        <w:pStyle w:val="ListParagraph"/>
        <w:numPr>
          <w:ilvl w:val="0"/>
          <w:numId w:val="2"/>
        </w:numPr>
        <w:spacing w:after="90" w:line="300"/>
      </w:pPr>
      <w:r>
        <w:rPr>
          <w:b/>
          <w:bCs/>
        </w:rPr>
        <w:t xml:space="preserve">Facilita la comunicación</w:t>
      </w:r>
      <w:r>
        <w:t xml:space="preserve"> — hablar de ingresos "altos, medios o bajos" resulta más comprensible que citar cifras exactas.</w:t>
      </w:r>
    </w:p>
    <w:p>
      <w:pPr>
        <w:spacing w:after="220" w:line="312"/>
        <w:jc w:val="both"/>
      </w:pPr>
      <w:r>
        <w:t xml:space="preserve">Existen distintos métodos para definir los cortes:</w:t>
      </w:r>
    </w:p>
    <w:p>
      <w:pPr>
        <w:pStyle w:val="ListParagraph"/>
        <w:numPr>
          <w:ilvl w:val="0"/>
          <w:numId w:val="2"/>
        </w:numPr>
        <w:spacing w:after="90" w:line="300"/>
      </w:pPr>
      <w:r>
        <w:t xml:space="preserve">*</w:t>
      </w:r>
      <w:r>
        <w:rPr>
          <w:i/>
          <w:iCs/>
        </w:rPr>
        <w:t xml:space="preserve">Por intervalos iguales (</w:t>
      </w:r>
      <w:r>
        <w:t xml:space="preserve">equal-width</w:t>
      </w:r>
      <w:r>
        <w:rPr>
          <w:i/>
          <w:iCs/>
        </w:rPr>
        <w:t xml:space="preserve">)</w:t>
      </w:r>
      <w:r>
        <w:t xml:space="preserve">* — divide el rango total en tramos del mismo tamaño, por ejemplo edades de 0 a 100 en cinco intervalos de veinte años.</w:t>
      </w:r>
    </w:p>
    <w:p>
      <w:pPr>
        <w:pStyle w:val="ListParagraph"/>
        <w:numPr>
          <w:ilvl w:val="0"/>
          <w:numId w:val="2"/>
        </w:numPr>
        <w:spacing w:after="90" w:line="300"/>
      </w:pPr>
      <w:r>
        <w:t xml:space="preserve">*</w:t>
      </w:r>
      <w:r>
        <w:rPr>
          <w:i/>
          <w:iCs/>
        </w:rPr>
        <w:t xml:space="preserve">Por frecuencia igual (</w:t>
      </w:r>
      <w:r>
        <w:t xml:space="preserve">equal-frequency</w:t>
      </w:r>
      <w:r>
        <w:rPr>
          <w:i/>
          <w:iCs/>
        </w:rPr>
        <w:t xml:space="preserve"> o por cuantiles)</w:t>
      </w:r>
      <w:r>
        <w:t xml:space="preserve">* — hace que cada grupo contenga aproximadamente la misma cantidad de observaciones, como al construir quintiles de ingresos con el 20 % de los casos en cada uno.</w:t>
      </w:r>
    </w:p>
    <w:p>
      <w:pPr>
        <w:pStyle w:val="ListParagraph"/>
        <w:numPr>
          <w:ilvl w:val="0"/>
          <w:numId w:val="2"/>
        </w:numPr>
        <w:spacing w:after="90" w:line="300"/>
      </w:pPr>
      <w:r>
        <w:rPr>
          <w:b/>
          <w:bCs/>
        </w:rPr>
        <w:t xml:space="preserve">Por criterio experto o de dominio</w:t>
      </w:r>
      <w:r>
        <w:t xml:space="preserve"> — se basa en conocimiento o reglas de negocio (menor de 18, adulto entre 18 y 65, mayor de 65).</w:t>
      </w:r>
    </w:p>
    <w:p>
      <w:pPr>
        <w:pStyle w:val="ListParagraph"/>
        <w:numPr>
          <w:ilvl w:val="0"/>
          <w:numId w:val="2"/>
        </w:numPr>
        <w:spacing w:after="90" w:line="300"/>
      </w:pPr>
      <w:r>
        <w:t xml:space="preserve">*</w:t>
      </w:r>
      <w:r>
        <w:rPr>
          <w:i/>
          <w:iCs/>
        </w:rPr>
        <w:t xml:space="preserve">Basada en aprendizaje (</w:t>
      </w:r>
      <w:r>
        <w:t xml:space="preserve">data-driven</w:t>
      </w:r>
      <w:r>
        <w:rPr>
          <w:i/>
          <w:iCs/>
        </w:rPr>
        <w:t xml:space="preserve">)</w:t>
      </w:r>
      <w:r>
        <w:t xml:space="preserve">* — emplea algoritmos para encontrar los cortes óptimos: un </w:t>
      </w:r>
      <w:r>
        <w:rPr>
          <w:rFonts w:ascii="Consolas" w:cs="Consolas" w:eastAsia="Consolas" w:hAnsi="Consolas"/>
          <w:shd w:fill="EFEFEF" w:val="clear"/>
        </w:rPr>
        <w:t xml:space="preserve">DecisionTreeDiscretizer</w:t>
      </w:r>
      <w:r>
        <w:t xml:space="preserve">, por caso, define los límites en los puntos donde cambian las predicciones.</w:t>
      </w:r>
    </w:p>
    <w:p>
      <w:pPr>
        <w:spacing w:after="220" w:line="312"/>
        <w:jc w:val="both"/>
      </w:pPr>
      <w:r>
        <w:t xml:space="preserve">La </w:t>
      </w:r>
      <w:r>
        <w:rPr>
          <w:b/>
          <w:bCs/>
        </w:rPr>
        <w:t xml:space="preserve">continuización</w:t>
      </w:r>
      <w:r>
        <w:t xml:space="preserve"> es el proceso opuesto. Según el contexto se la llama continuización, reconversión a variable continua o, más formalmente, codificación numérica continua (</w:t>
      </w:r>
      <w:r>
        <w:rPr>
          <w:i/>
          <w:iCs/>
        </w:rPr>
        <w:t xml:space="preserve">continuous encoding</w:t>
      </w:r>
      <w:r>
        <w:t xml:space="preserve">), y consiste en transformar variables categóricas en representaciones numéricas continuas que preserven las relaciones semánticas. Se recurre a ella cuando un modelo requiere entradas numéricas —muchos algoritmos como la regresión, las redes neuronales o el PCA no trabajan con categorías puras—, cuando se busca reconstruir valores aproximados a partir de una variable previamente discretizada por bins (reemplazando cada categoría por el valor medio de su intervalo), o cuando en simulaciones y proyecciones se asignan valores continuos representativos a clases discretas para generar escenarios cuantitativos.</w:t>
      </w:r>
    </w:p>
    <w:p>
      <w:pPr>
        <w:pStyle w:val="Heading2"/>
      </w:pPr>
      <w:r>
        <w:t xml:space="preserve">Codificación categórica: One-Hot y Label Encoding</w:t>
      </w:r>
    </w:p>
    <w:p>
      <w:pPr>
        <w:spacing w:after="220" w:line="312"/>
        <w:jc w:val="both"/>
      </w:pPr>
      <w:r>
        <w:t xml:space="preserve">El </w:t>
      </w:r>
      <w:r>
        <w:rPr>
          <w:b/>
          <w:bCs/>
        </w:rPr>
        <w:t xml:space="preserve">One-Hot Encoding</w:t>
      </w:r>
      <w:r>
        <w:t xml:space="preserve"> (también llamado codificación "uno a uno" o codificación binaria categórica) transforma una variable categórica en un conjunto de variables binarias (0 o 1), una por cada categoría posible. El procedimiento consta de tres pasos:</w:t>
      </w:r>
    </w:p>
    <w:p>
      <w:pPr>
        <w:pStyle w:val="ListParagraph"/>
        <w:numPr>
          <w:ilvl w:val="0"/>
          <w:numId w:val="11"/>
        </w:numPr>
        <w:spacing w:after="90" w:line="300"/>
      </w:pPr>
      <w:r>
        <w:rPr>
          <w:b/>
          <w:bCs/>
        </w:rPr>
        <w:t xml:space="preserve">Identificar las categorías únicas</w:t>
      </w:r>
      <w:r>
        <w:t xml:space="preserve"> de la variable.</w:t>
      </w:r>
    </w:p>
    <w:p>
      <w:pPr>
        <w:pStyle w:val="ListParagraph"/>
        <w:numPr>
          <w:ilvl w:val="0"/>
          <w:numId w:val="11"/>
        </w:numPr>
        <w:spacing w:after="90" w:line="300"/>
      </w:pPr>
      <w:r>
        <w:rPr>
          <w:b/>
          <w:bCs/>
        </w:rPr>
        <w:t xml:space="preserve">Crear una nueva columna binaria</w:t>
      </w:r>
      <w:r>
        <w:t xml:space="preserve"> por cada una de ellas.</w:t>
      </w:r>
    </w:p>
    <w:p>
      <w:pPr>
        <w:pStyle w:val="ListParagraph"/>
        <w:numPr>
          <w:ilvl w:val="0"/>
          <w:numId w:val="11"/>
        </w:numPr>
        <w:spacing w:after="90" w:line="300"/>
      </w:pPr>
      <w:r>
        <w:rPr>
          <w:b/>
          <w:bCs/>
        </w:rPr>
        <w:t xml:space="preserve">Marcar con 1</w:t>
      </w:r>
      <w:r>
        <w:t xml:space="preserve"> la columna correspondiente a la categoría de cada fila, dejando el resto en 0.</w:t>
      </w:r>
    </w:p>
    <w:p>
      <w:pPr>
        <w:spacing w:after="220" w:line="312"/>
        <w:jc w:val="both"/>
      </w:pPr>
      <w:r>
        <w:t xml:space="preserve">Así, una variable con categorías Cool, Cooler y Coolest se representa como los vectores [1,0,0], [0,1,0] y [0,0,1] respectivamente. Esta técnica cumple varios objetivos:</w:t>
      </w:r>
    </w:p>
    <w:p>
      <w:pPr>
        <w:pStyle w:val="ListParagraph"/>
        <w:numPr>
          <w:ilvl w:val="0"/>
          <w:numId w:val="2"/>
        </w:numPr>
        <w:spacing w:after="90" w:line="300"/>
      </w:pPr>
      <w:r>
        <w:rPr>
          <w:b/>
          <w:bCs/>
        </w:rPr>
        <w:t xml:space="preserve">Convierte datos categóricos en numéricos</w:t>
      </w:r>
      <w:r>
        <w:t xml:space="preserve"> que la mayoría de los algoritmos (regresión, redes neuronales, SVM) pueden procesar.</w:t>
      </w:r>
    </w:p>
    <w:p>
      <w:pPr>
        <w:pStyle w:val="ListParagraph"/>
        <w:numPr>
          <w:ilvl w:val="0"/>
          <w:numId w:val="2"/>
        </w:numPr>
        <w:spacing w:after="90" w:line="300"/>
      </w:pPr>
      <w:r>
        <w:rPr>
          <w:b/>
          <w:bCs/>
        </w:rPr>
        <w:t xml:space="preserve">Evita interpretaciones ordinales falsas</w:t>
      </w:r>
      <w:r>
        <w:t xml:space="preserve"> — a diferencia del Label Encoding, no sugiere ningún "orden" inexistente.</w:t>
      </w:r>
    </w:p>
    <w:p>
      <w:pPr>
        <w:pStyle w:val="ListParagraph"/>
        <w:numPr>
          <w:ilvl w:val="0"/>
          <w:numId w:val="2"/>
        </w:numPr>
        <w:spacing w:after="90" w:line="300"/>
      </w:pPr>
      <w:r>
        <w:rPr>
          <w:b/>
          <w:bCs/>
        </w:rPr>
        <w:t xml:space="preserve">Facilita el cálculo de distancias y pesos</w:t>
      </w:r>
      <w:r>
        <w:t xml:space="preserve"> en modelos con métricas como KNN o clustering.</w:t>
      </w:r>
    </w:p>
    <w:p>
      <w:pPr>
        <w:pStyle w:val="ListParagraph"/>
        <w:numPr>
          <w:ilvl w:val="0"/>
          <w:numId w:val="2"/>
        </w:numPr>
        <w:spacing w:after="90" w:line="300"/>
      </w:pPr>
      <w:r>
        <w:rPr>
          <w:b/>
          <w:bCs/>
        </w:rPr>
        <w:t xml:space="preserve">Preserva la independencia entre categorías</w:t>
      </w:r>
      <w:r>
        <w:t xml:space="preserve">, tratando a cada una como una dimensión propia.</w:t>
      </w:r>
    </w:p>
    <w:p>
      <w:pPr>
        <w:spacing w:after="220" w:line="312"/>
        <w:jc w:val="both"/>
      </w:pPr>
      <w:r>
        <w:t xml:space="preserve">Su ventaja principal es, entonces, que no impone un orden artificial; su contrapartida es que aumenta la dimensionalidad del dataset, ya que agrega una columna por cada categoría.</w:t>
      </w:r>
    </w:p>
    <w:p>
      <w:pPr>
        <w:spacing w:after="220" w:line="312"/>
        <w:jc w:val="both"/>
      </w:pPr>
      <w:r>
        <w:t xml:space="preserve">El </w:t>
      </w:r>
      <w:r>
        <w:rPr>
          <w:b/>
          <w:bCs/>
        </w:rPr>
        <w:t xml:space="preserve">Label Encoding</w:t>
      </w:r>
      <w:r>
        <w:t xml:space="preserve"> es la alternativa: asigna un número entero a cada categoría (Rojo = 0, Verde = 1, Azul = 2). La diferencia decisiva entre ambos métodos radica en si inyectan o no un orden artificial, como resume el siguiente cuadro.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Label Encoding</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One-Hot Encoding</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Qué hace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Asigna un número entero a cada categoría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Crea una columna binaria por categoría</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Orden</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Preserva un orden artificial</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No impone orden</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Ejemplo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Rojo = 0, Verde = 1, Azul = 2</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Rojo = [1,0,0], Verde = [0,1,0]</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Riesgo o costo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El modelo puede interpretar 2 &gt; 1 &gt; 0 (falso)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Más columnas, pero sin sesgo de orden</w:t>
            </w:r>
          </w:p>
        </w:tc>
      </w:tr>
    </w:tbl>
    <w:p>
      <w:pPr>
        <w:spacing w:after="180"/>
      </w:pPr>
    </w:p>
    <w:p>
      <w:pPr>
        <w:spacing w:after="220" w:line="312"/>
        <w:jc w:val="both"/>
      </w:pPr>
      <w:r>
        <w:t xml:space="preserve">El riesgo del Label Encoding es que induce un orden que el modelo puede interpretar incorrectamente: si se codifica </w:t>
      </w:r>
      <w:r>
        <w:rPr>
          <w:rFonts w:ascii="Consolas" w:cs="Consolas" w:eastAsia="Consolas" w:hAnsi="Consolas"/>
          <w:shd w:fill="EFEFEF" w:val="clear"/>
        </w:rPr>
        <w:t xml:space="preserve">cold = 0, warm = 2, hot = 1</w:t>
      </w:r>
      <w:r>
        <w:t xml:space="preserve">, el modelo leerá que warm &gt; hot, algo evidentemente falso. El One-Hot elimina ese problema porque cada categoría vive en su propia dimensión. De ahí la regla práctica: para variables ordinales el Label Encoding puede servir, mientras que para las nominales conviene el One-Hot.</w:t>
      </w:r>
    </w:p>
    <w:p>
      <w:pPr>
        <w:spacing w:after="220" w:line="312"/>
        <w:jc w:val="both"/>
      </w:pPr>
      <w:r>
        <w:t xml:space="preserve">El One-Hot, sin embargo, introduce un efecto colateral conocido como </w:t>
      </w:r>
      <w:r>
        <w:rPr>
          <w:b/>
          <w:bCs/>
        </w:rPr>
        <w:t xml:space="preserve">multicolinealidad</w:t>
      </w:r>
      <w:r>
        <w:t xml:space="preserve"> o </w:t>
      </w:r>
      <w:r>
        <w:rPr>
          <w:i/>
          <w:iCs/>
        </w:rPr>
        <w:t xml:space="preserve">dummy trap</w:t>
      </w:r>
      <w:r>
        <w:t xml:space="preserve">. Como las columnas binarias generadas suman siempre 1, resultan linealmente dependientes: cualquiera de ellas puede deducirse a partir de las demás. Con N categorías, por lo tanto, bastan N−1 columnas. La solución consiste en eliminar una de las columnas (mediante el parámetro </w:t>
      </w:r>
      <w:r>
        <w:rPr>
          <w:rFonts w:ascii="Consolas" w:cs="Consolas" w:eastAsia="Consolas" w:hAnsi="Consolas"/>
          <w:shd w:fill="EFEFEF" w:val="clear"/>
        </w:rPr>
        <w:t xml:space="preserve">drop_first=True</w:t>
      </w:r>
      <w:r>
        <w:t xml:space="preserve">) para evitar la multicolinealidad perfecta; si se conocen las categorías A y B, la categoría C queda determinada y su columna es redundante.</w:t>
      </w:r>
    </w:p>
    <w:p>
      <w:pPr>
        <w:pStyle w:val="Heading2"/>
      </w:pPr>
      <w:r>
        <w:t xml:space="preserve">Escalado de datos</w:t>
      </w:r>
    </w:p>
    <w:p>
      <w:pPr>
        <w:spacing w:after="220" w:line="312"/>
        <w:jc w:val="both"/>
      </w:pPr>
      <w:r>
        <w:t xml:space="preserve">El escalado es la técnica que normaliza el rango de las variables independientes de modo que todos los atributos queden en una escala similar tras el proceso. Resulta esencial porque algoritmos como SVM, K-Means y PCA son sensibles a la magnitud de las variables: si una feature varía entre 0 y 1 y otra entre 0 y 1.000.000, la segunda dominará por completo el cálculo de distancias. El escalado pone a todas las features en pie de igualdad. Se estudian cuatro métodos, identificados por sus nombres en scikit-learn.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Método</w:t>
            </w:r>
          </w:p>
        </w:tc>
        <w:tc>
          <w:tcPr>
            <w:tcW w:type="dxa" w:w="1872"/>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Qué hace</w:t>
            </w:r>
          </w:p>
        </w:tc>
        <w:tc>
          <w:tcPr>
            <w:tcW w:type="dxa" w:w="1872"/>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Rango o efecto</w:t>
            </w:r>
          </w:p>
        </w:tc>
        <w:tc>
          <w:tcPr>
            <w:tcW w:type="dxa" w:w="1872"/>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Outliers</w:t>
            </w:r>
          </w:p>
        </w:tc>
        <w:tc>
          <w:tcPr>
            <w:tcW w:type="dxa" w:w="1872"/>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Cuándo usarlo</w:t>
            </w:r>
          </w:p>
        </w:tc>
      </w:tr>
      <w:tr>
        <w:trPr>
          <w:tblHeader w:val="false"/>
        </w:trPr>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MinMaxScaler (normalización)</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Comprime los datos entre 0 y 1</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Preserva la forma de la distribución original</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No reduce su importancia</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Buen método para empezar a probar</w:t>
            </w:r>
          </w:p>
        </w:tc>
      </w:tr>
      <w:tr>
        <w:trPr>
          <w:tblHeader w:val="false"/>
        </w:trPr>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StandardScaler (estandarización)</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Resta la media y divide por el desvío estándar (z-score)</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Media = 0, desvío = 1; ~68 % de los valores entre −1 y 1</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No distorsiona distancias relativas</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Buena segunda opción tras MinMax</w:t>
            </w:r>
          </w:p>
        </w:tc>
      </w:tr>
      <w:tr>
        <w:trPr>
          <w:tblHeader w:val="false"/>
        </w:trPr>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RobustScaler</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Resta la mediana y divide por el rango intercuartil (IQR, 25 %–75 %)</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No escala a un intervalo fijo</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Diluye el efecto de los outliers</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Cuando hay outliers y se quiere reducir su influencia</w:t>
            </w:r>
          </w:p>
        </w:tc>
      </w:tr>
      <w:tr>
        <w:trPr>
          <w:tblHeader w:val="false"/>
        </w:trPr>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Normalizer</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Escala cada fila para que el vector tenga longitud euclidiana 1</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Importa la dirección (ángulo), no la longitud</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Poco usado; solo cuando importa la dirección</w:t>
            </w:r>
          </w:p>
        </w:tc>
      </w:tr>
    </w:tbl>
    <w:p>
      <w:pPr>
        <w:spacing w:after="180"/>
      </w:pPr>
    </w:p>
    <w:p>
      <w:pPr>
        <w:spacing w:after="220" w:line="312"/>
        <w:jc w:val="both"/>
      </w:pPr>
      <w:r>
        <w:t xml:space="preserve">Una distinción conceptual atraviesa esta tabla: los tres primeros métodos escalan por columna, es decir, actúan sobre cada feature. El Normalizer es el caso distinto, porque escala por fila —sobre cada observación— proyectando cada punto a un círculo o esfera de radio unitario; por eso casi nunca se emplea en datos tabulares clásicos, donde solo tiene sentido si lo que importa es la dirección de cada vector y no su magnitud.</w:t>
      </w:r>
    </w:p>
    <w:p>
      <w:pPr>
        <w:pStyle w:val="Heading2"/>
      </w:pPr>
      <w:r>
        <w:t xml:space="preserve">Escalado frente a normalización</w:t>
      </w:r>
    </w:p>
    <w:p>
      <w:pPr>
        <w:spacing w:after="220" w:line="312"/>
        <w:jc w:val="both"/>
      </w:pPr>
      <w:r>
        <w:t xml:space="preserve">Aunque en el habla cotidiana ambos términos se usan de forma intercambiable, conviene contrastar el escalado acotado (del tipo MinMax) contra la normalización o estandarización (del tipo StandardScaler o z-score). El escalado tipo MinMax produce una salida estrictamente acotada, por ejemplo en [0, 1] o [−1, 1], cuyas media y varianza dependen del conjunto de datos y que mantiene la forma exacta de la distribución original; su punto débil es que resulta muy sensible a los outliers, ya que un solo valor extremo puede comprimir todo el resto en un rango diminuto. La normalización o estandarización, en cambio, no tiene un rango de salida estrictamente limitado —es teóricamente infinito, aunque casi todos los valores caen entre −3 y 3— y garantiza una media de 0 y un desvío estándar de 1; al centrar la distribución y ajustar su dispersión respecto del promedio, resulta más robusta frente a los valores atípicos, que afectan la media y el desvío pero no destruyen la escala del resto de las observaciones.</w:t>
      </w:r>
    </w:p>
    <w:p>
      <w:pPr>
        <w:pStyle w:val="Heading1"/>
        <w:pageBreakBefore/>
      </w:pPr>
      <w:r>
        <w:t xml:space="preserve">Tema 9 — Aprendizaje supervisado: Clasificación (Árboles de Decisión y Random Forest)</w:t>
      </w:r>
    </w:p>
    <w:p>
      <w:pPr>
        <w:pStyle w:val="Heading2"/>
      </w:pPr>
      <w:r>
        <w:t xml:space="preserve">Los árboles de decisión</w:t>
      </w:r>
    </w:p>
    <w:p>
      <w:pPr>
        <w:spacing w:after="220" w:line="312"/>
        <w:jc w:val="both"/>
      </w:pPr>
      <w:r>
        <w:t xml:space="preserve">Un árbol de decisión es un modelo de aprendizaje supervisado que predice una variable objetivo encadenando preguntas sencillas, de modo que cada respuesta acerca progresivamente a la conclusión. La analogía habitual es la del médico que atiende a un paciente con fiebre: antes de diagnosticar, pregunta cuánto tiempo lleva con ella y si hay dolor de cabeza, y cada respuesta va reduciendo las posibilidades hasta llegar a la decisión final. Ese mismo encadenamiento es el que realiza el árbol —¿fiebre? → sí → ¿dolor? → sí → gripe; no → resfriado; y si no hay fiebre → descansar—. Esta lógica lo convierte en la puerta de entrada natural al machine learning: se lee como un diagrama de flujo, no exige matemática compleja para interpretarlo y constituye la base de modelos más potentes como Random Forest.</w:t>
      </w:r>
    </w:p>
    <w:p>
      <w:pPr>
        <w:spacing w:after="220" w:line="312"/>
        <w:jc w:val="both"/>
      </w:pPr>
      <w:r>
        <w:t xml:space="preserve">Su estructura se organiza en tres tipos de elementos:</w:t>
      </w:r>
    </w:p>
    <w:p>
      <w:pPr>
        <w:pStyle w:val="ListParagraph"/>
        <w:numPr>
          <w:ilvl w:val="0"/>
          <w:numId w:val="2"/>
        </w:numPr>
        <w:spacing w:after="90" w:line="300"/>
      </w:pPr>
      <w:r>
        <w:rPr>
          <w:b/>
          <w:bCs/>
        </w:rPr>
        <w:t xml:space="preserve">Nodo raíz (root)</w:t>
      </w:r>
      <w:r>
        <w:t xml:space="preserve">: la primera pregunta del árbol; contiene el atributo que mejor separa los datos según la métrica de impureza elegida.</w:t>
      </w:r>
    </w:p>
    <w:p>
      <w:pPr>
        <w:pStyle w:val="ListParagraph"/>
        <w:numPr>
          <w:ilvl w:val="0"/>
          <w:numId w:val="2"/>
        </w:numPr>
        <w:spacing w:after="90" w:line="300"/>
      </w:pPr>
      <w:r>
        <w:rPr>
          <w:b/>
          <w:bCs/>
        </w:rPr>
        <w:t xml:space="preserve">Nodos internos</w:t>
      </w:r>
      <w:r>
        <w:t xml:space="preserve">: decisiones intermedias que dividen los datos en ramas según los posibles valores del atributo evaluado; esas ramas son precisamente las conexiones que salen de cada nodo, una por cada valor posible.</w:t>
      </w:r>
    </w:p>
    <w:p>
      <w:pPr>
        <w:pStyle w:val="ListParagraph"/>
        <w:numPr>
          <w:ilvl w:val="0"/>
          <w:numId w:val="2"/>
        </w:numPr>
        <w:spacing w:after="90" w:line="300"/>
      </w:pPr>
      <w:r>
        <w:rPr>
          <w:b/>
          <w:bCs/>
        </w:rPr>
        <w:t xml:space="preserve">Nodos hoja (leaf)</w:t>
      </w:r>
      <w:r>
        <w:t xml:space="preserve">: contienen la predicción final —una clase en clasificación o un valor numérico en regresión— y ya no se dividen más.</w:t>
      </w:r>
    </w:p>
    <w:p>
      <w:pPr>
        <w:spacing w:after="220" w:line="312"/>
        <w:jc w:val="both"/>
      </w:pPr>
      <w:r>
        <w:t xml:space="preserve">En el ejemplo del clima, un árbol con raíz ¿Cielo? deriva por una rama hacia ¿Humedad? (que termina en hojas Jugar = Sí / Jugar = No) y por otra hacia ¿Viento? (hoja Jugar = Sí).</w:t>
      </w:r>
    </w:p>
    <w:p>
      <w:pPr>
        <w:spacing w:after="220" w:line="312"/>
        <w:jc w:val="both"/>
      </w:pPr>
      <w:r>
        <w:t xml:space="preserve">Los árboles predicen tanto categorías como valores numéricos; lo que cambia es el tipo de variable objetivo y lo que devuelve la hoja. En clasificación la variable objetivo es discreta y la hoja entrega la clase mayoritaria de los ejemplos que llegan a ella (¿jugar tenis? → Sí/No, tipo de flor → Setosa/Versicolor/Virginica). En regresión la variable objetivo es continua y la hoja devuelve el promedio de los valores de los ejemplos que la alcanzan (precio de una casa, temperatura máxima, tiempo de entrega).</w:t>
      </w:r>
    </w:p>
    <w:p>
      <w:pPr>
        <w:pStyle w:val="Heading2"/>
      </w:pPr>
      <w:r>
        <w:t xml:space="preserve">Cómo elige el árbol la mejor pregunta</w:t>
      </w:r>
    </w:p>
    <w:p>
      <w:pPr>
        <w:spacing w:after="220" w:line="312"/>
        <w:jc w:val="both"/>
      </w:pPr>
      <w:r>
        <w:t xml:space="preserve">El algoritmo no adivina: busca en cada nodo la pregunta (atributo) que mejor separe los datos en grupos más puros u homogéneos, entendiendo por "mejor separación" la que deja menos mezcla de clases en cada rama resultante. El proceso repite tres pasos:</w:t>
      </w:r>
    </w:p>
    <w:p>
      <w:pPr>
        <w:pStyle w:val="ListParagraph"/>
        <w:numPr>
          <w:ilvl w:val="0"/>
          <w:numId w:val="12"/>
        </w:numPr>
        <w:spacing w:after="90" w:line="300"/>
      </w:pPr>
      <w:r>
        <w:rPr>
          <w:b/>
          <w:bCs/>
        </w:rPr>
        <w:t xml:space="preserve">Evaluar</w:t>
      </w:r>
      <w:r>
        <w:t xml:space="preserve"> cada atributo disponible calculando cuánto mejora la pureza al dividir por él.</w:t>
      </w:r>
    </w:p>
    <w:p>
      <w:pPr>
        <w:pStyle w:val="ListParagraph"/>
        <w:numPr>
          <w:ilvl w:val="0"/>
          <w:numId w:val="12"/>
        </w:numPr>
        <w:spacing w:after="90" w:line="300"/>
      </w:pPr>
      <w:r>
        <w:rPr>
          <w:b/>
          <w:bCs/>
        </w:rPr>
        <w:t xml:space="preserve">Elegir</w:t>
      </w:r>
      <w:r>
        <w:t xml:space="preserve"> el atributo con mayor Ganancia de Información (o menor Gini).</w:t>
      </w:r>
    </w:p>
    <w:p>
      <w:pPr>
        <w:pStyle w:val="ListParagraph"/>
        <w:numPr>
          <w:ilvl w:val="0"/>
          <w:numId w:val="12"/>
        </w:numPr>
        <w:spacing w:after="90" w:line="300"/>
      </w:pPr>
      <w:r>
        <w:rPr>
          <w:b/>
          <w:bCs/>
        </w:rPr>
        <w:t xml:space="preserve">Dividir y repetir</w:t>
      </w:r>
      <w:r>
        <w:t xml:space="preserve"> el mismo procedimiento de forma recursiva en cada subconjunto hasta que las hojas sean puras.</w:t>
      </w:r>
    </w:p>
    <w:p>
      <w:pPr>
        <w:spacing w:after="220" w:line="312"/>
        <w:jc w:val="both"/>
      </w:pPr>
      <w:r>
        <w:t xml:space="preserve">Este es un enfoque codicioso (greedy) de divide y vencerás: en cada nodo se toma la mejor decisión local sin mirar varios pasos hacia adelante, una estrategia simple, rápida y sorprendentemente efectiva en la mayoría de los casos prácticos.</w:t>
      </w:r>
    </w:p>
    <w:p>
      <w:pPr>
        <w:spacing w:after="220" w:line="312"/>
        <w:jc w:val="both"/>
      </w:pPr>
      <w:r>
        <w:t xml:space="preserve">Para hacer concretos estos cálculos, la clase recurre al dataset clásico "¿Jugar Tenis?", el ejemplo didáctico más difundido en la literatura de ML (Russell &amp; Norvig, 2020). Se trata de 14 días descritos por cuatro atributos climáticos —Cielo, Temperatura, Humedad y Viento— con los que se busca predecir si se juega o no. De los 14 registros, 9 corresponden a "Sí" y 5 a "No". El atributo Cielo, clave para el ejemplo, se distribuye así: Soleado (2 Sí, 3 No), Nublado (4 Sí, 0 No) y Lluvia (3 Sí, 2 No).</w:t>
      </w:r>
    </w:p>
    <w:p>
      <w:pPr>
        <w:pStyle w:val="Heading2"/>
      </w:pPr>
      <w:r>
        <w:t xml:space="preserve">Entropía y Ganancia de Información</w:t>
      </w:r>
    </w:p>
    <w:p>
      <w:pPr>
        <w:spacing w:after="220" w:line="312"/>
        <w:jc w:val="both"/>
      </w:pPr>
      <w:r>
        <w:t xml:space="preserve">La entropía mide la incertidumbre o "desorden" de un nodo respecto a la variable objetivo mediante la fórmula</w:t>
      </w:r>
    </w:p>
    <w:p>
      <w:pPr>
        <w:spacing w:after="220" w:line="312"/>
        <w:jc w:val="both"/>
      </w:pPr>
      <w:r>
        <w:rPr>
          <w:rFonts w:ascii="Consolas" w:cs="Consolas" w:eastAsia="Consolas" w:hAnsi="Consolas"/>
          <w:shd w:fill="EFEFEF" w:val="clear"/>
        </w:rPr>
        <w:t xml:space="preserve">H(S) = − Σ pi · log₂(pi)</w:t>
      </w:r>
    </w:p>
    <w:p>
      <w:pPr>
        <w:spacing w:after="220" w:line="312"/>
        <w:jc w:val="both"/>
      </w:pPr>
      <w:r>
        <w:t xml:space="preserve">donde </w:t>
      </w:r>
      <w:r>
        <w:rPr>
          <w:rFonts w:ascii="Consolas" w:cs="Consolas" w:eastAsia="Consolas" w:hAnsi="Consolas"/>
          <w:shd w:fill="EFEFEF" w:val="clear"/>
        </w:rPr>
        <w:t xml:space="preserve">pi</w:t>
      </w:r>
      <w:r>
        <w:t xml:space="preserve"> es la proporción de la clase </w:t>
      </w:r>
      <w:r>
        <w:rPr>
          <w:rFonts w:ascii="Consolas" w:cs="Consolas" w:eastAsia="Consolas" w:hAnsi="Consolas"/>
          <w:shd w:fill="EFEFEF" w:val="clear"/>
        </w:rPr>
        <w:t xml:space="preserve">i</w:t>
      </w:r>
      <w:r>
        <w:t xml:space="preserve"> en el nodo. La escala es intuitiva: cuando H = 0 el nodo es puro (todos los ejemplos pertenecen a la misma clase) y cuando H = 1 hay máximo desorden (distribución 50 % / 50 %). Aplicada al dataset completo (9 Sí, 5 No sobre 14):</w:t>
      </w:r>
    </w:p>
    <w:p>
      <w:pPr>
        <w:shd w:fill="F4F4F4" w:val="clear"/>
        <w:spacing w:after="0"/>
      </w:pPr>
      <w:r>
        <w:rPr>
          <w:rFonts w:ascii="Consolas" w:cs="Consolas" w:eastAsia="Consolas" w:hAnsi="Consolas"/>
          <w:sz w:val="19"/>
          <w:szCs w:val="19"/>
        </w:rPr>
        <w:t xml:space="preserve">p_Sí = 9/14 = 0.643</w:t>
      </w:r>
    </w:p>
    <w:p>
      <w:pPr>
        <w:shd w:fill="F4F4F4" w:val="clear"/>
        <w:spacing w:after="0"/>
      </w:pPr>
      <w:r>
        <w:rPr>
          <w:rFonts w:ascii="Consolas" w:cs="Consolas" w:eastAsia="Consolas" w:hAnsi="Consolas"/>
          <w:sz w:val="19"/>
          <w:szCs w:val="19"/>
        </w:rPr>
        <w:t xml:space="preserve">p_No = 5/14 = 0.357</w:t>
      </w:r>
    </w:p>
    <w:p>
      <w:pPr>
        <w:shd w:fill="F4F4F4" w:val="clear"/>
        <w:spacing w:after="0"/>
      </w:pPr>
      <w:r>
        <w:rPr>
          <w:rFonts w:ascii="Consolas" w:cs="Consolas" w:eastAsia="Consolas" w:hAnsi="Consolas"/>
          <w:sz w:val="19"/>
          <w:szCs w:val="19"/>
        </w:rPr>
        <w:t xml:space="preserve">H(S) = −(0.643 · log₂ 0.643 + 0.357 · log₂ 0.357)</w:t>
      </w:r>
    </w:p>
    <w:p>
      <w:pPr>
        <w:shd w:fill="F4F4F4" w:val="clear"/>
        <w:spacing w:after="0"/>
      </w:pPr>
      <w:r>
        <w:rPr>
          <w:rFonts w:ascii="Consolas" w:cs="Consolas" w:eastAsia="Consolas" w:hAnsi="Consolas"/>
          <w:sz w:val="19"/>
          <w:szCs w:val="19"/>
        </w:rPr>
        <w:t xml:space="preserve">H(S) ≈ 0.940</w:t>
      </w:r>
    </w:p>
    <w:p>
      <w:pPr>
        <w:spacing w:after="80"/>
      </w:pPr>
    </w:p>
    <w:p>
      <w:pPr>
        <w:spacing w:after="220" w:line="312"/>
        <w:jc w:val="both"/>
      </w:pPr>
      <w:r>
        <w:t xml:space="preserve">El valor H(S) ≈ 0.940 no es ni 0 ni 1: indica un desorden moderado, y es justamente esa incertidumbre la que se busca reducir dividiendo el conjunto.</w:t>
      </w:r>
    </w:p>
    <w:p>
      <w:pPr>
        <w:spacing w:after="220" w:line="312"/>
        <w:jc w:val="both"/>
      </w:pPr>
      <w:r>
        <w:t xml:space="preserve">La Ganancia de Información (IG) es el criterio que decide qué atributo ocupa cada nodo, midiendo cuánta entropía se reduce al dividir por un atributo dado:</w:t>
      </w:r>
    </w:p>
    <w:p>
      <w:pPr>
        <w:spacing w:after="220" w:line="312"/>
        <w:jc w:val="both"/>
      </w:pPr>
      <w:r>
        <w:rPr>
          <w:rFonts w:ascii="Consolas" w:cs="Consolas" w:eastAsia="Consolas" w:hAnsi="Consolas"/>
          <w:shd w:fill="EFEFEF" w:val="clear"/>
        </w:rPr>
        <w:t xml:space="preserve">IG(S, A) = H(S) − Σ (|Sv| / |S|) · H(Sv)</w:t>
      </w:r>
    </w:p>
    <w:p>
      <w:pPr>
        <w:spacing w:after="220" w:line="312"/>
        <w:jc w:val="both"/>
      </w:pPr>
      <w:r>
        <w:t xml:space="preserve">Es decir, la entropía antes de dividir menos la entropía ponderada después; cuanto mayor sea la IG, mejor es el atributo. Para el atributo Cielo, cada valor aporta su propia entropía: Soleado (2 Sí, 3 No) tiene H = 0.971, Nublado (4 Sí, 0 No) tiene H = 0 por ser un nodo puro, y Lluvia (3 Sí, 2 No) tiene H = 0.971. La entropía ponderada residual y la ganancia resultan:</w:t>
      </w:r>
    </w:p>
    <w:p>
      <w:pPr>
        <w:shd w:fill="F4F4F4" w:val="clear"/>
        <w:spacing w:after="0"/>
      </w:pPr>
      <w:r>
        <w:rPr>
          <w:rFonts w:ascii="Consolas" w:cs="Consolas" w:eastAsia="Consolas" w:hAnsi="Consolas"/>
          <w:sz w:val="19"/>
          <w:szCs w:val="19"/>
        </w:rPr>
        <w:t xml:space="preserve">H_Cielo = (5/14)·0.971 + (4/14)·0 + (5/14)·0.971 = 0.693</w:t>
      </w:r>
    </w:p>
    <w:p>
      <w:pPr>
        <w:shd w:fill="F4F4F4" w:val="clear"/>
        <w:spacing w:after="0"/>
      </w:pPr>
      <w:r>
        <w:rPr>
          <w:rFonts w:ascii="Consolas" w:cs="Consolas" w:eastAsia="Consolas" w:hAnsi="Consolas"/>
          <w:sz w:val="19"/>
          <w:szCs w:val="19"/>
        </w:rPr>
        <w:t xml:space="preserve">IG(Cielo) = 0.940 − 0.693 = 0.247</w:t>
      </w:r>
    </w:p>
    <w:p>
      <w:pPr>
        <w:spacing w:after="80"/>
      </w:pPr>
    </w:p>
    <w:p>
      <w:pPr>
        <w:spacing w:after="220" w:line="312"/>
        <w:jc w:val="both"/>
      </w:pPr>
      <w:r>
        <w:t xml:space="preserve">Al comparar todos los atributos, Cielo obtiene la mayor ganancia (0.247), seguido por Humedad (0.151), Viento (0.048) y Temperatura (0.029). Por eso Cielo se convierte en el nodo raíz, la primera pregunta del árbol.</w:t>
      </w:r>
    </w:p>
    <w:p>
      <w:pPr>
        <w:spacing w:after="220" w:line="312"/>
        <w:jc w:val="both"/>
      </w:pPr>
      <w:r>
        <w:t xml:space="preserve">Con este criterio, el algoritmo ID3 —basado en entropía y ganancia de información— construye el árbol recursivamente siguiendo estos pasos:</w:t>
      </w:r>
    </w:p>
    <w:p>
      <w:pPr>
        <w:pStyle w:val="ListParagraph"/>
        <w:numPr>
          <w:ilvl w:val="0"/>
          <w:numId w:val="13"/>
        </w:numPr>
        <w:spacing w:after="90" w:line="300"/>
      </w:pPr>
      <w:r>
        <w:rPr>
          <w:b/>
          <w:bCs/>
        </w:rPr>
        <w:t xml:space="preserve">Medir la incertidumbre total</w:t>
      </w:r>
      <w:r>
        <w:t xml:space="preserve"> del sistema, H(S) = 0.940.</w:t>
      </w:r>
    </w:p>
    <w:p>
      <w:pPr>
        <w:pStyle w:val="ListParagraph"/>
        <w:numPr>
          <w:ilvl w:val="0"/>
          <w:numId w:val="13"/>
        </w:numPr>
        <w:spacing w:after="90" w:line="300"/>
      </w:pPr>
      <w:r>
        <w:rPr>
          <w:b/>
          <w:bCs/>
        </w:rPr>
        <w:t xml:space="preserve">Calcular la ganancia</w:t>
      </w:r>
      <w:r>
        <w:t xml:space="preserve"> de cada atributo y seleccionar el que más reduce la entropía, que resulta ser Cielo con IG = 0.247, y fijarlo como raíz.</w:t>
      </w:r>
    </w:p>
    <w:p>
      <w:pPr>
        <w:pStyle w:val="ListParagraph"/>
        <w:numPr>
          <w:ilvl w:val="0"/>
          <w:numId w:val="13"/>
        </w:numPr>
        <w:spacing w:after="90" w:line="300"/>
      </w:pPr>
      <w:r>
        <w:rPr>
          <w:b/>
          <w:bCs/>
        </w:rPr>
        <w:t xml:space="preserve">Ramificar</w:t>
      </w:r>
      <w:r>
        <w:t xml:space="preserve"> según los valores de Cielo y repetir el proceso en cada rama: para Nublado todos los ejemplos dicen "Sí", de modo que la rama termina en una hoja pura sin necesidad de seguir; para Soleado quedan cinco días ambiguos que la Humedad resuelve (Alta → No, Normal → Sí); y para Lluvia los cinco días restantes se dirimen por el Viento (Fuerte → No, Débil → Sí).</w:t>
      </w:r>
    </w:p>
    <w:p>
      <w:pPr>
        <w:spacing w:after="220" w:line="312"/>
        <w:jc w:val="both"/>
      </w:pPr>
      <w:r>
        <w:t xml:space="preserve">El árbol final equivale a un conjunto de reglas Si-Entonces legibles extraídas automáticamente de los datos:</w:t>
      </w:r>
    </w:p>
    <w:p>
      <w:pPr>
        <w:pStyle w:val="ListParagraph"/>
        <w:numPr>
          <w:ilvl w:val="0"/>
          <w:numId w:val="2"/>
        </w:numPr>
        <w:spacing w:after="90" w:line="300"/>
      </w:pPr>
      <w:r>
        <w:t xml:space="preserve">Si </w:t>
      </w:r>
      <w:r>
        <w:rPr>
          <w:b/>
          <w:bCs/>
        </w:rPr>
        <w:t xml:space="preserve">Cielo = Nublado</w:t>
      </w:r>
      <w:r>
        <w:t xml:space="preserve">, entonces Jugar = Sí.</w:t>
      </w:r>
    </w:p>
    <w:p>
      <w:pPr>
        <w:pStyle w:val="ListParagraph"/>
        <w:numPr>
          <w:ilvl w:val="0"/>
          <w:numId w:val="2"/>
        </w:numPr>
        <w:spacing w:after="90" w:line="300"/>
      </w:pPr>
      <w:r>
        <w:t xml:space="preserve">Si </w:t>
      </w:r>
      <w:r>
        <w:rPr>
          <w:b/>
          <w:bCs/>
        </w:rPr>
        <w:t xml:space="preserve">Cielo = Soleado</w:t>
      </w:r>
      <w:r>
        <w:t xml:space="preserve">, Jugar depende de la Humedad (Normal → Sí, Alta → No).</w:t>
      </w:r>
    </w:p>
    <w:p>
      <w:pPr>
        <w:pStyle w:val="ListParagraph"/>
        <w:numPr>
          <w:ilvl w:val="0"/>
          <w:numId w:val="2"/>
        </w:numPr>
        <w:spacing w:after="90" w:line="300"/>
      </w:pPr>
      <w:r>
        <w:t xml:space="preserve">Si </w:t>
      </w:r>
      <w:r>
        <w:rPr>
          <w:b/>
          <w:bCs/>
        </w:rPr>
        <w:t xml:space="preserve">Cielo = Lluvia</w:t>
      </w:r>
      <w:r>
        <w:t xml:space="preserve">, depende del Viento (Débil → Sí, Fuerte → No).</w:t>
      </w:r>
    </w:p>
    <w:p>
      <w:pPr>
        <w:pStyle w:val="Heading2"/>
      </w:pPr>
      <w:r>
        <w:t xml:space="preserve">El índice de Gini y su comparación con la entropía</w:t>
      </w:r>
    </w:p>
    <w:p>
      <w:pPr>
        <w:spacing w:after="220" w:line="312"/>
        <w:jc w:val="both"/>
      </w:pPr>
      <w:r>
        <w:t xml:space="preserve">El índice de Gini es una medida de impureza alternativa que cuantifica la probabilidad de clasificar mal un elemento elegido al azar según la distribución de clases del nodo:</w:t>
      </w:r>
    </w:p>
    <w:p>
      <w:pPr>
        <w:spacing w:after="220" w:line="312"/>
        <w:jc w:val="both"/>
      </w:pPr>
      <w:r>
        <w:rPr>
          <w:rFonts w:ascii="Consolas" w:cs="Consolas" w:eastAsia="Consolas" w:hAnsi="Consolas"/>
          <w:shd w:fill="EFEFEF" w:val="clear"/>
        </w:rPr>
        <w:t xml:space="preserve">Gini = 1 − Σ pi²</w:t>
      </w:r>
    </w:p>
    <w:p>
      <w:pPr>
        <w:spacing w:after="220" w:line="312"/>
        <w:jc w:val="both"/>
      </w:pPr>
      <w:r>
        <w:t xml:space="preserve">Su escala va de 0 (nodo puro, todos los ejemplos iguales) a 0.5 (máxima impureza en un reparto 50/50), un rango más estrecho que el de la entropía. Sobre el mismo dataset (9 Sí, 5 No):</w:t>
      </w:r>
    </w:p>
    <w:p>
      <w:pPr>
        <w:shd w:fill="F4F4F4" w:val="clear"/>
        <w:spacing w:after="0"/>
      </w:pPr>
      <w:r>
        <w:rPr>
          <w:rFonts w:ascii="Consolas" w:cs="Consolas" w:eastAsia="Consolas" w:hAnsi="Consolas"/>
          <w:sz w:val="19"/>
          <w:szCs w:val="19"/>
        </w:rPr>
        <w:t xml:space="preserve">p_Sí = 9/14 = 0.643 ; p_No = 5/14 = 0.357</w:t>
      </w:r>
    </w:p>
    <w:p>
      <w:pPr>
        <w:shd w:fill="F4F4F4" w:val="clear"/>
        <w:spacing w:after="0"/>
      </w:pPr>
      <w:r>
        <w:rPr>
          <w:rFonts w:ascii="Consolas" w:cs="Consolas" w:eastAsia="Consolas" w:hAnsi="Consolas"/>
          <w:sz w:val="19"/>
          <w:szCs w:val="19"/>
        </w:rPr>
        <w:t xml:space="preserve">Gini = 1 − (0.643² + 0.357²)</w:t>
      </w:r>
    </w:p>
    <w:p>
      <w:pPr>
        <w:shd w:fill="F4F4F4" w:val="clear"/>
        <w:spacing w:after="0"/>
      </w:pPr>
      <w:r>
        <w:rPr>
          <w:rFonts w:ascii="Consolas" w:cs="Consolas" w:eastAsia="Consolas" w:hAnsi="Consolas"/>
          <w:sz w:val="19"/>
          <w:szCs w:val="19"/>
        </w:rPr>
        <w:t xml:space="preserve">Gini = 1 − (0.413 + 0.127)</w:t>
      </w:r>
    </w:p>
    <w:p>
      <w:pPr>
        <w:shd w:fill="F4F4F4" w:val="clear"/>
        <w:spacing w:after="0"/>
      </w:pPr>
      <w:r>
        <w:rPr>
          <w:rFonts w:ascii="Consolas" w:cs="Consolas" w:eastAsia="Consolas" w:hAnsi="Consolas"/>
          <w:sz w:val="19"/>
          <w:szCs w:val="19"/>
        </w:rPr>
        <w:t xml:space="preserve">Gini ≈ 0.459</w:t>
      </w:r>
    </w:p>
    <w:p>
      <w:pPr>
        <w:spacing w:after="80"/>
      </w:pPr>
    </w:p>
    <w:p>
      <w:pPr>
        <w:spacing w:after="220" w:line="312"/>
        <w:jc w:val="both"/>
      </w:pPr>
      <w:r>
        <w:t xml:space="preserve">Gini resulta atractivo porque es más rápido de calcular al no usar logaritmos, funciona muy bien en la práctica —la diferencia de precisión con la entropía es mínima— y es el criterio por defecto de scikit-learn (</w:t>
      </w:r>
      <w:r>
        <w:rPr>
          <w:rFonts w:ascii="Consolas" w:cs="Consolas" w:eastAsia="Consolas" w:hAnsi="Consolas"/>
          <w:shd w:fill="EFEFEF" w:val="clear"/>
        </w:rPr>
        <w:t xml:space="preserve">criterion='gini'</w:t>
      </w:r>
      <w:r>
        <w:t xml:space="preserve">); como contrapartida, tiende a favorecer divisiones que generan subconjuntos de tamaños más desiguales. Ambas métricas persiguen lo mismo —evaluar qué tan "limpia" es una división— y se distinguen sobre todo en rango, costo y sesgo: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Característica</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Entropía</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Índice de Gini</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Rango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0 → 1</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0 → 0.5</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Costo computacional</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Mayor (usa logaritmos)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Menor (sin logaritmos)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Sensibilidad</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Más sensible a cambios en proporciones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Ligeramente sesgada a particiones grandes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Uso típico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ID3, C4.5, CART (opción)</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CART por defecto, scikit-learn</w:t>
            </w:r>
          </w:p>
        </w:tc>
      </w:tr>
    </w:tbl>
    <w:p>
      <w:pPr>
        <w:spacing w:after="180"/>
      </w:pPr>
    </w:p>
    <w:p>
      <w:pPr>
        <w:spacing w:after="220" w:line="312"/>
        <w:jc w:val="both"/>
      </w:pPr>
      <w:r>
        <w:t xml:space="preserve">En la mayoría de los problemas reales la diferencia de precisión entre ambos criterios es mínima: Gini es algo más rápido y la entropía a veces produce árboles más balanceados. En scikit-learn la elección se hace con </w:t>
      </w:r>
      <w:r>
        <w:rPr>
          <w:rFonts w:ascii="Consolas" w:cs="Consolas" w:eastAsia="Consolas" w:hAnsi="Consolas"/>
          <w:shd w:fill="EFEFEF" w:val="clear"/>
        </w:rPr>
        <w:t xml:space="preserve">criterion='gini'</w:t>
      </w:r>
      <w:r>
        <w:t xml:space="preserve"> o </w:t>
      </w:r>
      <w:r>
        <w:rPr>
          <w:rFonts w:ascii="Consolas" w:cs="Consolas" w:eastAsia="Consolas" w:hAnsi="Consolas"/>
          <w:shd w:fill="EFEFEF" w:val="clear"/>
        </w:rPr>
        <w:t xml:space="preserve">'entropy'</w:t>
      </w:r>
      <w:r>
        <w:t xml:space="preserve">.</w:t>
      </w:r>
    </w:p>
    <w:p>
      <w:pPr>
        <w:pStyle w:val="Heading2"/>
      </w:pPr>
      <w:r>
        <w:t xml:space="preserve">Algoritmos clásicos: ID3, C4.5 y CART</w:t>
      </w:r>
    </w:p>
    <w:p>
      <w:pPr>
        <w:spacing w:after="220" w:line="312"/>
        <w:jc w:val="both"/>
      </w:pPr>
      <w:r>
        <w:t xml:space="preserve">Los tres algoritmos de referencia representan la evolución histórica de los árboles de decisión. ID3 (1986) fue el pionero: emplea Ganancia de Información basada en entropía para seleccionar atributos, construye árboles multiclase (más de dos ramas por nodo) y crece de forma codiciosa hasta obtener hojas puras. Sus limitaciones son claras —solo admite atributos categóricos, no maneja valores faltantes y tiende al sobreajuste porque crece hasta la pureza total sin poda—, pero su impacto fue enorme: demostró que un enfoque codicioso simple podía aprender reglas interpretables a partir de datos ruidosos, sentó las bases de toda la familia y popularizó la Ganancia de Información en machine learning, con un núcleo —dividir recursivamente por el atributo más informativo— que sigue vigente.</w:t>
      </w:r>
    </w:p>
    <w:p>
      <w:pPr>
        <w:spacing w:after="220" w:line="312"/>
        <w:jc w:val="both"/>
      </w:pPr>
      <w:r>
        <w:t xml:space="preserve">C4.5 evolucionó a partir de ID3 incorporando el manejo de atributos continuos mediante umbrales dinámicos (ordena los valores y prueba puntos medios como fronteras, por ejemplo Edad ≤ 30.5 frente a Edad &gt; 30.5), la poda (pruning) para reducir el sobreajuste eliminando ramas sin valor estadístico —el árbol crece completo y luego se recorta para mejorar la generalización—, y la conversión del árbol en un conjunto de reglas Si-Entonces más compacto y comprensible que el árbol original; sumó además el peso de atributos para reflejar costos distintos (útil, por ejemplo, cuando ciertas pruebas médicas son más caras), y es uno de los algoritmos más citados en la historia del data mining. CART, por su parte, genera siempre árboles binarios (solo dos ramas por nodo: sí/no, ≤/&gt;), lo que simplifica la estructura y, ante categóricos con muchos valores, busca la mejor partición binaria; usa Gini en clasificación y MSE (error cuadrático medio) en regresión, donde la hoja devuelve el promedio del subconjunto. Es la base de scikit-learn, que implementa una versión optimizada de CART en </w:t>
      </w:r>
      <w:r>
        <w:rPr>
          <w:rFonts w:ascii="Consolas" w:cs="Consolas" w:eastAsia="Consolas" w:hAnsi="Consolas"/>
          <w:shd w:fill="EFEFEF" w:val="clear"/>
        </w:rPr>
        <w:t xml:space="preserve">DecisionTreeClassifier</w:t>
      </w:r>
      <w:r>
        <w:t xml:space="preserve"> y </w:t>
      </w:r>
      <w:r>
        <w:rPr>
          <w:rFonts w:ascii="Consolas" w:cs="Consolas" w:eastAsia="Consolas" w:hAnsi="Consolas"/>
          <w:shd w:fill="EFEFEF" w:val="clear"/>
        </w:rPr>
        <w:t xml:space="preserve">DecisionTreeRegressor</w:t>
      </w:r>
      <w:r>
        <w:t xml:space="preserve"> con </w:t>
      </w:r>
      <w:r>
        <w:rPr>
          <w:rFonts w:ascii="Consolas" w:cs="Consolas" w:eastAsia="Consolas" w:hAnsi="Consolas"/>
          <w:shd w:fill="EFEFEF" w:val="clear"/>
        </w:rPr>
        <w:t xml:space="preserve">criterion='gini'</w:t>
      </w:r>
      <w:r>
        <w:t xml:space="preserve"> por defecto en clasificación y </w:t>
      </w:r>
      <w:r>
        <w:rPr>
          <w:rFonts w:ascii="Consolas" w:cs="Consolas" w:eastAsia="Consolas" w:hAnsi="Consolas"/>
          <w:shd w:fill="EFEFEF" w:val="clear"/>
        </w:rPr>
        <w:t xml:space="preserve">'squared_error'</w:t>
      </w:r>
      <w:r>
        <w:t xml:space="preserve"> en regresión, aunque no soporta variables categóricas directamente y exige codificarlas numéricamente. El siguiente cuadro resume sus diferencias: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
            </w:r>
          </w:p>
        </w:tc>
        <w:tc>
          <w:tcPr>
            <w:tcW w:type="dxa" w:w="1872"/>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Métrica</w:t>
            </w:r>
          </w:p>
        </w:tc>
        <w:tc>
          <w:tcPr>
            <w:tcW w:type="dxa" w:w="1872"/>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Ramas</w:t>
            </w:r>
          </w:p>
        </w:tc>
        <w:tc>
          <w:tcPr>
            <w:tcW w:type="dxa" w:w="1872"/>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Numéricos</w:t>
            </w:r>
          </w:p>
        </w:tc>
        <w:tc>
          <w:tcPr>
            <w:tcW w:type="dxa" w:w="1872"/>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Poda</w:t>
            </w:r>
          </w:p>
        </w:tc>
      </w:tr>
      <w:tr>
        <w:trPr>
          <w:tblHeader w:val="false"/>
        </w:trPr>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ID3</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Ganancia (Entropía)</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Multiclase</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No</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No</w:t>
            </w:r>
          </w:p>
        </w:tc>
      </w:tr>
      <w:tr>
        <w:trPr>
          <w:tblHeader w:val="false"/>
        </w:trPr>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C4.5</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Ratio de ganancia</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Multiclase</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Sí (umbrales)</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Sí</w:t>
            </w:r>
          </w:p>
        </w:tc>
      </w:tr>
      <w:tr>
        <w:trPr>
          <w:tblHeader w:val="false"/>
        </w:trPr>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CART</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Gini / MSE</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Binarias</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Sí</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Sí</w:t>
            </w:r>
          </w:p>
        </w:tc>
      </w:tr>
    </w:tbl>
    <w:p>
      <w:pPr>
        <w:spacing w:after="180"/>
      </w:pPr>
    </w:p>
    <w:p>
      <w:pPr>
        <w:pStyle w:val="Heading2"/>
      </w:pPr>
      <w:r>
        <w:t xml:space="preserve">El sobreajuste y los límites del árbol</w:t>
      </w:r>
    </w:p>
    <w:p>
      <w:pPr>
        <w:spacing w:after="220" w:line="312"/>
        <w:jc w:val="both"/>
      </w:pPr>
      <w:r>
        <w:t xml:space="preserve">Un árbol muy profundo memoriza el conjunto de entrenamiento en lugar de aprender patrones generales: funciona a la perfección con los datos conocidos pero falla con datos nuevos. Un árbol sin podar suele alcanzar entropía nula en todas sus hojas, con uno o dos ejemplos por hoja, y logra una precisión del 100 % en entrenamiento que se derrumba a alrededor del 60 % en prueba, señal de que aprendió "de memoria" el ruido y las excepciones. Un árbol podado, en cambio, limita la profundidad máxima y exige un mínimo de muestras por hoja, sacrificando algo de precisión en entrenamiento (cerca del 85 %) para sostener un desempeño mucho mejor en prueba (alrededor del 82 %), porque captura patrones generales transferibles a datos nuevos. De ahí la advertencia central: una precisión perfecta en entrenamiento no es buena señal, sino un indicio típico de overfitting; lo que importa es el rendimiento sobre datos nuevos. Para contenerlo se recurre a </w:t>
      </w:r>
      <w:r>
        <w:rPr>
          <w:rFonts w:ascii="Consolas" w:cs="Consolas" w:eastAsia="Consolas" w:hAnsi="Consolas"/>
          <w:shd w:fill="EFEFEF" w:val="clear"/>
        </w:rPr>
        <w:t xml:space="preserve">max_depth</w:t>
      </w:r>
      <w:r>
        <w:t xml:space="preserve"> para limitar la profundidad, </w:t>
      </w:r>
      <w:r>
        <w:rPr>
          <w:rFonts w:ascii="Consolas" w:cs="Consolas" w:eastAsia="Consolas" w:hAnsi="Consolas"/>
          <w:shd w:fill="EFEFEF" w:val="clear"/>
        </w:rPr>
        <w:t xml:space="preserve">min_samples_leaf</w:t>
      </w:r>
      <w:r>
        <w:t xml:space="preserve"> y </w:t>
      </w:r>
      <w:r>
        <w:rPr>
          <w:rFonts w:ascii="Consolas" w:cs="Consolas" w:eastAsia="Consolas" w:hAnsi="Consolas"/>
          <w:shd w:fill="EFEFEF" w:val="clear"/>
        </w:rPr>
        <w:t xml:space="preserve">min_samples_split</w:t>
      </w:r>
      <w:r>
        <w:t xml:space="preserve"> para exigir un mínimo de muestras, y a la poda posterior al entrenamiento.</w:t>
      </w:r>
    </w:p>
    <w:p>
      <w:pPr>
        <w:spacing w:after="220" w:line="312"/>
        <w:jc w:val="both"/>
      </w:pPr>
      <w:r>
        <w:t xml:space="preserve">Este defecto se enmarca en el balance general del modelo. A su favor, los árboles ofrecen varias ventajas:</w:t>
      </w:r>
    </w:p>
    <w:p>
      <w:pPr>
        <w:pStyle w:val="ListParagraph"/>
        <w:numPr>
          <w:ilvl w:val="0"/>
          <w:numId w:val="2"/>
        </w:numPr>
        <w:spacing w:after="90" w:line="300"/>
      </w:pPr>
      <w:r>
        <w:rPr>
          <w:b/>
          <w:bCs/>
        </w:rPr>
        <w:t xml:space="preserve">Interpretabilidad</w:t>
      </w:r>
      <w:r>
        <w:t xml:space="preserve">: son altamente interpretables, se leen como diagramas de flujo.</w:t>
      </w:r>
    </w:p>
    <w:p>
      <w:pPr>
        <w:pStyle w:val="ListParagraph"/>
        <w:numPr>
          <w:ilvl w:val="0"/>
          <w:numId w:val="2"/>
        </w:numPr>
        <w:spacing w:after="90" w:line="300"/>
      </w:pPr>
      <w:r>
        <w:rPr>
          <w:b/>
          <w:bCs/>
        </w:rPr>
        <w:t xml:space="preserve">Poco preprocesamiento</w:t>
      </w:r>
      <w:r>
        <w:t xml:space="preserve">: no necesitan normalización ni escalado.</w:t>
      </w:r>
    </w:p>
    <w:p>
      <w:pPr>
        <w:pStyle w:val="ListParagraph"/>
        <w:numPr>
          <w:ilvl w:val="0"/>
          <w:numId w:val="2"/>
        </w:numPr>
        <w:spacing w:after="90" w:line="300"/>
      </w:pPr>
      <w:r>
        <w:rPr>
          <w:b/>
          <w:bCs/>
        </w:rPr>
        <w:t xml:space="preserve">Versatilidad</w:t>
      </w:r>
      <w:r>
        <w:t xml:space="preserve">: funcionan con datos numéricos y categóricos.</w:t>
      </w:r>
    </w:p>
    <w:p>
      <w:pPr>
        <w:pStyle w:val="ListParagraph"/>
        <w:numPr>
          <w:ilvl w:val="0"/>
          <w:numId w:val="2"/>
        </w:numPr>
        <w:spacing w:after="90" w:line="300"/>
      </w:pPr>
      <w:r>
        <w:rPr>
          <w:b/>
          <w:bCs/>
        </w:rPr>
        <w:t xml:space="preserve">Velocidad</w:t>
      </w:r>
      <w:r>
        <w:t xml:space="preserve">: resultan rápidos de entrenar y consultar.</w:t>
      </w:r>
    </w:p>
    <w:p>
      <w:pPr>
        <w:pStyle w:val="ListParagraph"/>
        <w:numPr>
          <w:ilvl w:val="0"/>
          <w:numId w:val="2"/>
        </w:numPr>
        <w:spacing w:after="90" w:line="300"/>
      </w:pPr>
      <w:r>
        <w:rPr>
          <w:b/>
          <w:bCs/>
        </w:rPr>
        <w:t xml:space="preserve">Selección implícita de variables</w:t>
      </w:r>
      <w:r>
        <w:t xml:space="preserve">: ignoran atributos irrelevantes.</w:t>
      </w:r>
    </w:p>
    <w:p>
      <w:pPr>
        <w:spacing w:after="220" w:line="312"/>
        <w:jc w:val="both"/>
      </w:pPr>
      <w:r>
        <w:t xml:space="preserve">En su contra, arrastran limitaciones importantes:</w:t>
      </w:r>
    </w:p>
    <w:p>
      <w:pPr>
        <w:pStyle w:val="ListParagraph"/>
        <w:numPr>
          <w:ilvl w:val="0"/>
          <w:numId w:val="2"/>
        </w:numPr>
        <w:spacing w:after="90" w:line="300"/>
      </w:pPr>
      <w:r>
        <w:rPr>
          <w:b/>
          <w:bCs/>
        </w:rPr>
        <w:t xml:space="preserve">Sobreajuste</w:t>
      </w:r>
      <w:r>
        <w:t xml:space="preserve">: son propensos al overfitting si no se podan.</w:t>
      </w:r>
    </w:p>
    <w:p>
      <w:pPr>
        <w:pStyle w:val="ListParagraph"/>
        <w:numPr>
          <w:ilvl w:val="0"/>
          <w:numId w:val="2"/>
        </w:numPr>
        <w:spacing w:after="90" w:line="300"/>
      </w:pPr>
      <w:r>
        <w:rPr>
          <w:b/>
          <w:bCs/>
        </w:rPr>
        <w:t xml:space="preserve">Inestabilidad</w:t>
      </w:r>
      <w:r>
        <w:t xml:space="preserve">: pequeños cambios en los datos pueden alterar el árbol por completo.</w:t>
      </w:r>
    </w:p>
    <w:p>
      <w:pPr>
        <w:pStyle w:val="ListParagraph"/>
        <w:numPr>
          <w:ilvl w:val="0"/>
          <w:numId w:val="2"/>
        </w:numPr>
        <w:spacing w:after="90" w:line="300"/>
      </w:pPr>
      <w:r>
        <w:rPr>
          <w:b/>
          <w:bCs/>
        </w:rPr>
        <w:t xml:space="preserve">Sesgo</w:t>
      </w:r>
      <w:r>
        <w:t xml:space="preserve">: tienden a favorecer atributos con muchas categorías.</w:t>
      </w:r>
    </w:p>
    <w:p>
      <w:pPr>
        <w:pStyle w:val="ListParagraph"/>
        <w:numPr>
          <w:ilvl w:val="0"/>
          <w:numId w:val="2"/>
        </w:numPr>
        <w:spacing w:after="90" w:line="300"/>
      </w:pPr>
      <w:r>
        <w:rPr>
          <w:b/>
          <w:bCs/>
        </w:rPr>
        <w:t xml:space="preserve">Menor precisión</w:t>
      </w:r>
      <w:r>
        <w:t xml:space="preserve">: quedan por debajo de los métodos de ensamble.</w:t>
      </w:r>
    </w:p>
    <w:p>
      <w:pPr>
        <w:pStyle w:val="ListParagraph"/>
        <w:numPr>
          <w:ilvl w:val="0"/>
          <w:numId w:val="2"/>
        </w:numPr>
        <w:spacing w:after="90" w:line="300"/>
      </w:pPr>
      <w:r>
        <w:rPr>
          <w:b/>
          <w:bCs/>
        </w:rPr>
        <w:t xml:space="preserve">Predicciones escalonadas</w:t>
      </w:r>
      <w:r>
        <w:t xml:space="preserve">: poco aptos para capturar tendencias suaves en regresión.</w:t>
      </w:r>
    </w:p>
    <w:p>
      <w:pPr>
        <w:pStyle w:val="ListParagraph"/>
        <w:numPr>
          <w:ilvl w:val="0"/>
          <w:numId w:val="2"/>
        </w:numPr>
        <w:spacing w:after="90" w:line="300"/>
      </w:pPr>
      <w:r>
        <w:rPr>
          <w:b/>
          <w:bCs/>
        </w:rPr>
        <w:t xml:space="preserve">Sin aprendizaje parcial</w:t>
      </w:r>
      <w:r>
        <w:t xml:space="preserve">: incorporar datos nuevos exige reentrenar desde cero.</w:t>
      </w:r>
    </w:p>
    <w:p>
      <w:pPr>
        <w:spacing w:after="220" w:line="312"/>
        <w:jc w:val="both"/>
      </w:pPr>
      <w:r>
        <w:t xml:space="preserve">Precisamente esa combinación de menor precisión e inestabilidad es la que motiva el salto hacia Random Forest, un ensamble que promedia muchos árboles para ganar precisión y estabilidad.</w:t>
      </w:r>
    </w:p>
    <w:p>
      <w:pPr>
        <w:spacing w:after="220" w:line="312"/>
        <w:jc w:val="both"/>
      </w:pPr>
      <w:r>
        <w:t xml:space="preserve">Antes de dar ese salto, conviene ver cómo se materializa un árbol en Python. Scikit-learn implementa la versión optimizada de CART y permite entrenar y visualizar un árbol en pocas líneas:</w:t>
      </w:r>
    </w:p>
    <w:p>
      <w:pPr>
        <w:shd w:fill="F4F4F4" w:val="clear"/>
        <w:spacing w:after="0"/>
      </w:pPr>
      <w:r>
        <w:rPr>
          <w:rFonts w:ascii="Consolas" w:cs="Consolas" w:eastAsia="Consolas" w:hAnsi="Consolas"/>
          <w:sz w:val="19"/>
          <w:szCs w:val="19"/>
        </w:rPr>
        <w:t xml:space="preserve"># Importar librerías</w:t>
      </w:r>
    </w:p>
    <w:p>
      <w:pPr>
        <w:shd w:fill="F4F4F4" w:val="clear"/>
        <w:spacing w:after="0"/>
      </w:pPr>
      <w:r>
        <w:rPr>
          <w:rFonts w:ascii="Consolas" w:cs="Consolas" w:eastAsia="Consolas" w:hAnsi="Consolas"/>
          <w:sz w:val="19"/>
          <w:szCs w:val="19"/>
        </w:rPr>
        <w:t xml:space="preserve">from sklearn.tree import DecisionTreeClassifier, plot_tree</w:t>
      </w:r>
    </w:p>
    <w:p>
      <w:pPr>
        <w:shd w:fill="F4F4F4" w:val="clear"/>
        <w:spacing w:after="0"/>
      </w:pPr>
      <w:r>
        <w:rPr>
          <w:rFonts w:ascii="Consolas" w:cs="Consolas" w:eastAsia="Consolas" w:hAnsi="Consolas"/>
          <w:sz w:val="19"/>
          <w:szCs w:val="19"/>
        </w:rPr>
        <w:t xml:space="preserve">import matplotlib.pyplot as plt</w:t>
      </w:r>
    </w:p>
    <w:p>
      <w:pPr>
        <w:shd w:fill="F4F4F4" w:val="clear"/>
        <w:spacing w:after="0"/>
      </w:pPr>
      <w:r>
        <w:rPr>
          <w:rFonts w:ascii="Consolas" w:cs="Consolas" w:eastAsia="Consolas" w:hAnsi="Consolas"/>
          <w:sz w:val="19"/>
          <w:szCs w:val="19"/>
        </w:rPr>
        <w:t xml:space="preserve"> </w:t>
      </w:r>
    </w:p>
    <w:p>
      <w:pPr>
        <w:shd w:fill="F4F4F4" w:val="clear"/>
        <w:spacing w:after="0"/>
      </w:pPr>
      <w:r>
        <w:rPr>
          <w:rFonts w:ascii="Consolas" w:cs="Consolas" w:eastAsia="Consolas" w:hAnsi="Consolas"/>
          <w:sz w:val="19"/>
          <w:szCs w:val="19"/>
        </w:rPr>
        <w:t xml:space="preserve"># Crear y entrenar el modelo</w:t>
      </w:r>
    </w:p>
    <w:p>
      <w:pPr>
        <w:shd w:fill="F4F4F4" w:val="clear"/>
        <w:spacing w:after="0"/>
      </w:pPr>
      <w:r>
        <w:rPr>
          <w:rFonts w:ascii="Consolas" w:cs="Consolas" w:eastAsia="Consolas" w:hAnsi="Consolas"/>
          <w:sz w:val="19"/>
          <w:szCs w:val="19"/>
        </w:rPr>
        <w:t xml:space="preserve">clf = DecisionTreeClassifier(</w:t>
      </w:r>
    </w:p>
    <w:p>
      <w:pPr>
        <w:shd w:fill="F4F4F4" w:val="clear"/>
        <w:spacing w:after="0"/>
      </w:pPr>
      <w:r>
        <w:rPr>
          <w:rFonts w:ascii="Consolas" w:cs="Consolas" w:eastAsia="Consolas" w:hAnsi="Consolas"/>
          <w:sz w:val="19"/>
          <w:szCs w:val="19"/>
        </w:rPr>
        <w:t xml:space="preserve">    criterion='entropy',   # o 'gini'</w:t>
      </w:r>
    </w:p>
    <w:p>
      <w:pPr>
        <w:shd w:fill="F4F4F4" w:val="clear"/>
        <w:spacing w:after="0"/>
      </w:pPr>
      <w:r>
        <w:rPr>
          <w:rFonts w:ascii="Consolas" w:cs="Consolas" w:eastAsia="Consolas" w:hAnsi="Consolas"/>
          <w:sz w:val="19"/>
          <w:szCs w:val="19"/>
        </w:rPr>
        <w:t xml:space="preserve">    max_depth=3,           # evitar sobreajuste</w:t>
      </w:r>
    </w:p>
    <w:p>
      <w:pPr>
        <w:shd w:fill="F4F4F4" w:val="clear"/>
        <w:spacing w:after="0"/>
      </w:pPr>
      <w:r>
        <w:rPr>
          <w:rFonts w:ascii="Consolas" w:cs="Consolas" w:eastAsia="Consolas" w:hAnsi="Consolas"/>
          <w:sz w:val="19"/>
          <w:szCs w:val="19"/>
        </w:rPr>
        <w:t xml:space="preserve">    random_state=42</w:t>
      </w:r>
    </w:p>
    <w:p>
      <w:pPr>
        <w:shd w:fill="F4F4F4" w:val="clear"/>
        <w:spacing w:after="0"/>
      </w:pPr>
      <w:r>
        <w:rPr>
          <w:rFonts w:ascii="Consolas" w:cs="Consolas" w:eastAsia="Consolas" w:hAnsi="Consolas"/>
          <w:sz w:val="19"/>
          <w:szCs w:val="19"/>
        </w:rPr>
        <w:t xml:space="preserve">)</w:t>
      </w:r>
    </w:p>
    <w:p>
      <w:pPr>
        <w:shd w:fill="F4F4F4" w:val="clear"/>
        <w:spacing w:after="0"/>
      </w:pPr>
      <w:r>
        <w:rPr>
          <w:rFonts w:ascii="Consolas" w:cs="Consolas" w:eastAsia="Consolas" w:hAnsi="Consolas"/>
          <w:sz w:val="19"/>
          <w:szCs w:val="19"/>
        </w:rPr>
        <w:t xml:space="preserve">clf.fit(X_train, y_train)</w:t>
      </w:r>
    </w:p>
    <w:p>
      <w:pPr>
        <w:shd w:fill="F4F4F4" w:val="clear"/>
        <w:spacing w:after="0"/>
      </w:pPr>
      <w:r>
        <w:rPr>
          <w:rFonts w:ascii="Consolas" w:cs="Consolas" w:eastAsia="Consolas" w:hAnsi="Consolas"/>
          <w:sz w:val="19"/>
          <w:szCs w:val="19"/>
        </w:rPr>
        <w:t xml:space="preserve"> </w:t>
      </w:r>
    </w:p>
    <w:p>
      <w:pPr>
        <w:shd w:fill="F4F4F4" w:val="clear"/>
        <w:spacing w:after="0"/>
      </w:pPr>
      <w:r>
        <w:rPr>
          <w:rFonts w:ascii="Consolas" w:cs="Consolas" w:eastAsia="Consolas" w:hAnsi="Consolas"/>
          <w:sz w:val="19"/>
          <w:szCs w:val="19"/>
        </w:rPr>
        <w:t xml:space="preserve"># Visualizar el árbol</w:t>
      </w:r>
    </w:p>
    <w:p>
      <w:pPr>
        <w:shd w:fill="F4F4F4" w:val="clear"/>
        <w:spacing w:after="0"/>
      </w:pPr>
      <w:r>
        <w:rPr>
          <w:rFonts w:ascii="Consolas" w:cs="Consolas" w:eastAsia="Consolas" w:hAnsi="Consolas"/>
          <w:sz w:val="19"/>
          <w:szCs w:val="19"/>
        </w:rPr>
        <w:t xml:space="preserve">plt.figure(figsize=(12, 8))</w:t>
      </w:r>
    </w:p>
    <w:p>
      <w:pPr>
        <w:shd w:fill="F4F4F4" w:val="clear"/>
        <w:spacing w:after="0"/>
      </w:pPr>
      <w:r>
        <w:rPr>
          <w:rFonts w:ascii="Consolas" w:cs="Consolas" w:eastAsia="Consolas" w:hAnsi="Consolas"/>
          <w:sz w:val="19"/>
          <w:szCs w:val="19"/>
        </w:rPr>
        <w:t xml:space="preserve">plot_tree(clf, feature_names=features, class_names=classes, filled=True)</w:t>
      </w:r>
    </w:p>
    <w:p>
      <w:pPr>
        <w:shd w:fill="F4F4F4" w:val="clear"/>
        <w:spacing w:after="0"/>
      </w:pPr>
      <w:r>
        <w:rPr>
          <w:rFonts w:ascii="Consolas" w:cs="Consolas" w:eastAsia="Consolas" w:hAnsi="Consolas"/>
          <w:sz w:val="19"/>
          <w:szCs w:val="19"/>
        </w:rPr>
        <w:t xml:space="preserve">plt.show()</w:t>
      </w:r>
    </w:p>
    <w:p>
      <w:pPr>
        <w:spacing w:after="80"/>
      </w:pPr>
    </w:p>
    <w:p>
      <w:pPr>
        <w:spacing w:after="220" w:line="312"/>
        <w:jc w:val="both"/>
      </w:pPr>
      <w:r>
        <w:t xml:space="preserve">En la práctica conviene controlar la complejidad con </w:t>
      </w:r>
      <w:r>
        <w:rPr>
          <w:rFonts w:ascii="Consolas" w:cs="Consolas" w:eastAsia="Consolas" w:hAnsi="Consolas"/>
          <w:shd w:fill="EFEFEF" w:val="clear"/>
        </w:rPr>
        <w:t xml:space="preserve">max_depth</w:t>
      </w:r>
      <w:r>
        <w:t xml:space="preserve">, evitar hojas con muy pocos datos mediante </w:t>
      </w:r>
      <w:r>
        <w:rPr>
          <w:rFonts w:ascii="Consolas" w:cs="Consolas" w:eastAsia="Consolas" w:hAnsi="Consolas"/>
          <w:shd w:fill="EFEFEF" w:val="clear"/>
        </w:rPr>
        <w:t xml:space="preserve">min_samples_leaf=5</w:t>
      </w:r>
      <w:r>
        <w:t xml:space="preserve">, comparar ambos criterios (</w:t>
      </w:r>
      <w:r>
        <w:rPr>
          <w:rFonts w:ascii="Consolas" w:cs="Consolas" w:eastAsia="Consolas" w:hAnsi="Consolas"/>
          <w:shd w:fill="EFEFEF" w:val="clear"/>
        </w:rPr>
        <w:t xml:space="preserve">'gini'</w:t>
      </w:r>
      <w:r>
        <w:t xml:space="preserve"> y </w:t>
      </w:r>
      <w:r>
        <w:rPr>
          <w:rFonts w:ascii="Consolas" w:cs="Consolas" w:eastAsia="Consolas" w:hAnsi="Consolas"/>
          <w:shd w:fill="EFEFEF" w:val="clear"/>
        </w:rPr>
        <w:t xml:space="preserve">'entropy'</w:t>
      </w:r>
      <w:r>
        <w:t xml:space="preserve">) con validación cruzada, recurrir a </w:t>
      </w:r>
      <w:r>
        <w:rPr>
          <w:rFonts w:ascii="Consolas" w:cs="Consolas" w:eastAsia="Consolas" w:hAnsi="Consolas"/>
          <w:shd w:fill="EFEFEF" w:val="clear"/>
        </w:rPr>
        <w:t xml:space="preserve">export_text()</w:t>
      </w:r>
      <w:r>
        <w:t xml:space="preserve"> para obtener reglas legibles sin gráficos y recordar siempre codificar las variables categóricas a numéricas antes de entrenar.</w:t>
      </w:r>
    </w:p>
    <w:p>
      <w:pPr>
        <w:pStyle w:val="Heading2"/>
      </w:pPr>
      <w:r>
        <w:t xml:space="preserve">Del árbol al bosque: Random Forest</w:t>
      </w:r>
    </w:p>
    <w:p>
      <w:pPr>
        <w:spacing w:after="220" w:line="312"/>
        <w:jc w:val="both"/>
      </w:pPr>
      <w:r>
        <w:t xml:space="preserve">Random Forest es un algoritmo de Ensemble Learning que combina múltiples árboles de decisión para producir predicciones más robustas y precisas que las de un árbol individual. El nombre resume sus dos ideas centrales: lo aleatorio (aleatoriedad en los datos y en las características) y el bosque (muchos árboles en lugar de uno). Es un algoritmo versátil que sirve tanto para clasificación —donde el bosque vota por la clase mayoritaria, por ejemplo para distinguir spam de correo legítimo o un tumor benigno de uno maligno— como para regresión, donde promedia las predicciones numéricas para estimar el precio de una casa o una temperatura futura. Su gran fortaleza, y el argumento clave para el parcial, es que reduce el overfitting inherente a un solo árbol: promedia el resultado de muchos modelos individualmente débiles para construir uno fuerte.</w:t>
      </w:r>
    </w:p>
    <w:p>
      <w:pPr>
        <w:spacing w:after="220" w:line="312"/>
        <w:jc w:val="both"/>
      </w:pPr>
      <w:r>
        <w:t xml:space="preserve">La motivación es directa. Un árbol individual es interpretable y rápido, pero tiende a sobreajustarse al ruido de los datos de entrenamiento, y Random Forest nace justamente para corregir esa debilidad combinando muchos árboles. Donde el árbol único ofrece alta interpretabilidad —reglas lógicas del tipo "si-entonces"— y gran velocidad, el bosque sacrifica algo de interpretabilidad (es un conjunto de cientos de árboles) y resulta más costoso, aunque paralelizable. El problema del árbol es que un modelo profundo memoriza el dataset en lugar de generalizar; la solución del bosque es entrenar cientos de árboles independientes y combinarlos por votación o promedio, de modo que el error de un árbol se cancela con el acierto de otros. Vale aquí la analogía del comité de expertos: un grupo toma mejores decisiones que un solo especialista, porque aunque cada árbol se equivoque a veces, la mayoría suele acertar y los errores individuales se compensan.</w:t>
      </w:r>
    </w:p>
    <w:p>
      <w:pPr>
        <w:spacing w:after="220" w:line="312"/>
        <w:jc w:val="both"/>
      </w:pPr>
      <w:r>
        <w:t xml:space="preserve">Ese comportamiento se apoya en dos fuentes de aleatoriedad:</w:t>
      </w:r>
    </w:p>
    <w:p>
      <w:pPr>
        <w:pStyle w:val="ListParagraph"/>
        <w:numPr>
          <w:ilvl w:val="0"/>
          <w:numId w:val="2"/>
        </w:numPr>
        <w:spacing w:after="90" w:line="300"/>
      </w:pPr>
      <w:r>
        <w:rPr>
          <w:b/>
          <w:bCs/>
        </w:rPr>
        <w:t xml:space="preserve">Bagging (Bootstrap Aggregating)</w:t>
      </w:r>
      <w:r>
        <w:t xml:space="preserve">: combina dos pasos que le dan nombre. El bootstrap crea muchos subconjuntos de datos por muestreo con reemplazo: del dataset original de N muestras se generan B subconjuntos del mismo tamaño seleccionando aleatoriamente N muestras con reemplazo, de modo que algunas se repiten dentro del subconjunto mientras otras quedan afuera —las muestras out-of-bag (OOB)—; así cada árbol ve un conjunto de datos ligeramente diferente, lo que fuerza diversidad. El aggregating, por su parte, combina las predicciones de los árboles entrenados sobre esos subconjuntos (votación en clasificación, promedio en regresión). El mecanismo por el que reduce el overfitting es preciso: un solo árbol sobreajusta porque su predicción depende demasiado de las particularidades y el ruido de sus datos de entrenamiento, pero al promediar muchos árboles entrenados sobre muestras bootstrap distintas el ruido aleatorio de cada uno se cancela y sobrevive únicamente la señal común; menos varianza equivale a menos overfitting y mejor generalización.</w:t>
      </w:r>
    </w:p>
    <w:p>
      <w:pPr>
        <w:pStyle w:val="ListParagraph"/>
        <w:numPr>
          <w:ilvl w:val="0"/>
          <w:numId w:val="2"/>
        </w:numPr>
        <w:spacing w:after="90" w:line="300"/>
      </w:pPr>
      <w:r>
        <w:rPr>
          <w:b/>
          <w:bCs/>
        </w:rPr>
        <w:t xml:space="preserve">Selección aleatoria de predictores (feature randomness)</w:t>
      </w:r>
      <w:r>
        <w:t xml:space="preserve">: en cada división (split), en lugar de evaluar todas las variables disponibles en cada nodo, el algoritmo elige un subconjunto aleatorio de m predictores y busca la mejor división solo dentro de él; ese subconjunto es distinto en cada nodo y en cada árbol. Su utilidad radica en la decorrelación: si una variable es extremadamente dominante, no aparecerá en todos los árboles —a veces queda fuera del subconjunto sorteado—, de modo que los árboles dejan de parecerse entre sí y aprenden patrones alternativos en lugar de depender siempre del mismo predictor, dando lugar a un bosque más diverso y con menor varianza.</w:t>
      </w:r>
    </w:p>
    <w:p>
      <w:pPr>
        <w:spacing w:after="220" w:line="312"/>
        <w:jc w:val="both"/>
      </w:pPr>
      <w:r>
        <w:t xml:space="preserve">En conjunto, el bagging introduce aleatoriedad en las filas (qué muestras ve cada árbol) y la feature randomness en las columnas (qué variables considera cada split); juntas garantizan árboles distintos e independientes, condición necesaria para que sus errores se cancelen al agregarlos.</w:t>
      </w:r>
    </w:p>
    <w:p>
      <w:pPr>
        <w:spacing w:after="220" w:line="312"/>
        <w:jc w:val="both"/>
      </w:pPr>
      <w:r>
        <w:t xml:space="preserve">El entrenamiento del bosque combina ambas fuentes en cuatro pasos que aprovechan la independencia de los árboles:</w:t>
      </w:r>
    </w:p>
    <w:p>
      <w:pPr>
        <w:pStyle w:val="ListParagraph"/>
        <w:numPr>
          <w:ilvl w:val="0"/>
          <w:numId w:val="14"/>
        </w:numPr>
        <w:spacing w:after="90" w:line="300"/>
      </w:pPr>
      <w:r>
        <w:rPr>
          <w:b/>
          <w:bCs/>
        </w:rPr>
        <w:t xml:space="preserve">Definir los parámetros</w:t>
      </w:r>
      <w:r>
        <w:t xml:space="preserve">: número de árboles (</w:t>
      </w:r>
      <w:r>
        <w:rPr>
          <w:rFonts w:ascii="Consolas" w:cs="Consolas" w:eastAsia="Consolas" w:hAnsi="Consolas"/>
          <w:shd w:fill="EFEFEF" w:val="clear"/>
        </w:rPr>
        <w:t xml:space="preserve">n_estimators</w:t>
      </w:r>
      <w:r>
        <w:t xml:space="preserve">), características por split (</w:t>
      </w:r>
      <w:r>
        <w:rPr>
          <w:rFonts w:ascii="Consolas" w:cs="Consolas" w:eastAsia="Consolas" w:hAnsi="Consolas"/>
          <w:shd w:fill="EFEFEF" w:val="clear"/>
        </w:rPr>
        <w:t xml:space="preserve">max_features</w:t>
      </w:r>
      <w:r>
        <w:t xml:space="preserve">) y profundidad máxima (</w:t>
      </w:r>
      <w:r>
        <w:rPr>
          <w:rFonts w:ascii="Consolas" w:cs="Consolas" w:eastAsia="Consolas" w:hAnsi="Consolas"/>
          <w:shd w:fill="EFEFEF" w:val="clear"/>
        </w:rPr>
        <w:t xml:space="preserve">max_depth</w:t>
      </w:r>
      <w:r>
        <w:t xml:space="preserve">).</w:t>
      </w:r>
    </w:p>
    <w:p>
      <w:pPr>
        <w:pStyle w:val="ListParagraph"/>
        <w:numPr>
          <w:ilvl w:val="0"/>
          <w:numId w:val="14"/>
        </w:numPr>
        <w:spacing w:after="90" w:line="300"/>
      </w:pPr>
      <w:r>
        <w:rPr>
          <w:b/>
          <w:bCs/>
        </w:rPr>
        <w:t xml:space="preserve">Generar la muestra bootstrap</w:t>
      </w:r>
      <w:r>
        <w:t xml:space="preserve">: para cada árbol se toman N observaciones con reemplazo, dejando datos out-of-bag.</w:t>
      </w:r>
    </w:p>
    <w:p>
      <w:pPr>
        <w:pStyle w:val="ListParagraph"/>
        <w:numPr>
          <w:ilvl w:val="0"/>
          <w:numId w:val="14"/>
        </w:numPr>
        <w:spacing w:after="90" w:line="300"/>
      </w:pPr>
      <w:r>
        <w:rPr>
          <w:b/>
          <w:bCs/>
        </w:rPr>
        <w:t xml:space="preserve">Construir cada árbol</w:t>
      </w:r>
      <w:r>
        <w:t xml:space="preserve">: sorteando en cada nodo m características y dividiendo por la mejor según el criterio de impureza (Gini o entropía), sin podar el árbol.</w:t>
      </w:r>
    </w:p>
    <w:p>
      <w:pPr>
        <w:pStyle w:val="ListParagraph"/>
        <w:numPr>
          <w:ilvl w:val="0"/>
          <w:numId w:val="14"/>
        </w:numPr>
        <w:spacing w:after="90" w:line="300"/>
      </w:pPr>
      <w:r>
        <w:rPr>
          <w:b/>
          <w:bCs/>
        </w:rPr>
        <w:t xml:space="preserve">Repetir para todos los árboles</w:t>
      </w:r>
      <w:r>
        <w:t xml:space="preserve">: un cómputo que puede paralelizarse en múltiples núcleos de CPU porque los árboles son independientes.</w:t>
      </w:r>
    </w:p>
    <w:p>
      <w:pPr>
        <w:spacing w:after="220" w:line="312"/>
        <w:jc w:val="both"/>
      </w:pPr>
      <w:r>
        <w:t xml:space="preserve">La ausencia de poda es deliberada: a diferencia de un árbol individual, donde la poda evita el overfitting, en Random Forest es precisamente la agregación de múltiples árboles sin podar la que reduce la varianza; cada árbol sobreajusta, pero el conjunto no.</w:t>
      </w:r>
    </w:p>
    <w:p>
      <w:pPr>
        <w:spacing w:after="220" w:line="312"/>
        <w:jc w:val="both"/>
      </w:pPr>
      <w:r>
        <w:t xml:space="preserve">Una vez entrenado el bosque, predecir una nueva instancia consiste en hacerla pasar por todos los árboles y combinar sus salidas según la tarea. En clasificación cada árbol vota por una clase y gana la mayoría, aunque también puede usarse la probabilidad promedio de cada clase; en regresión se promedia el valor numérico predicho por todos los árboles, y esa media reduce el impacto de predicciones atípicas individuales. Así, ante una instancia X = [x₁, x₂, …, xₙ], cada árbol emite su predicción (Árbol 1 → Clase A, Árbol 2 → Clase B, Árbol 3 → Clase A, …) y la salida final surge de la mayoría o el promedio: donde un árbol se equivoca, otros diversos suelen acertar, y esa cancelación de errores mediante la agregación de modelos independientes es la clave del éxito del método.</w:t>
      </w:r>
    </w:p>
    <w:p>
      <w:pPr>
        <w:spacing w:after="220" w:line="312"/>
        <w:jc w:val="both"/>
      </w:pPr>
      <w:r>
        <w:t xml:space="preserve">Estas propiedades explican por qué Random Forest es uno de los algoritmos más utilizados tanto en competencias (Kaggle) como en producción industrial:</w:t>
      </w:r>
    </w:p>
    <w:p>
      <w:pPr>
        <w:pStyle w:val="ListParagraph"/>
        <w:numPr>
          <w:ilvl w:val="0"/>
          <w:numId w:val="2"/>
        </w:numPr>
        <w:spacing w:after="90" w:line="300"/>
      </w:pPr>
      <w:r>
        <w:rPr>
          <w:b/>
          <w:bCs/>
        </w:rPr>
        <w:t xml:space="preserve">Menos overfitting</w:t>
      </w:r>
      <w:r>
        <w:t xml:space="preserve">: reduce drásticamente el sobreajuste frente a un solo árbol.</w:t>
      </w:r>
    </w:p>
    <w:p>
      <w:pPr>
        <w:pStyle w:val="ListParagraph"/>
        <w:numPr>
          <w:ilvl w:val="0"/>
          <w:numId w:val="2"/>
        </w:numPr>
        <w:spacing w:after="90" w:line="300"/>
      </w:pPr>
      <w:r>
        <w:rPr>
          <w:b/>
          <w:bCs/>
        </w:rPr>
        <w:t xml:space="preserve">Escalabilidad</w:t>
      </w:r>
      <w:r>
        <w:t xml:space="preserve">: maneja miles de variables sin necesidad de eliminación previa de características.</w:t>
      </w:r>
    </w:p>
    <w:p>
      <w:pPr>
        <w:pStyle w:val="ListParagraph"/>
        <w:numPr>
          <w:ilvl w:val="0"/>
          <w:numId w:val="2"/>
        </w:numPr>
        <w:spacing w:after="90" w:line="300"/>
      </w:pPr>
      <w:r>
        <w:rPr>
          <w:b/>
          <w:bCs/>
        </w:rPr>
        <w:t xml:space="preserve">Importancia de características (feature importance)</w:t>
      </w:r>
      <w:r>
        <w:t xml:space="preserve">: indica qué variables influyen más en la predicción.</w:t>
      </w:r>
    </w:p>
    <w:p>
      <w:pPr>
        <w:pStyle w:val="ListParagraph"/>
        <w:numPr>
          <w:ilvl w:val="0"/>
          <w:numId w:val="2"/>
        </w:numPr>
        <w:spacing w:after="90" w:line="300"/>
      </w:pPr>
      <w:r>
        <w:rPr>
          <w:b/>
          <w:bCs/>
        </w:rPr>
        <w:t xml:space="preserve">Robustez</w:t>
      </w:r>
      <w:r>
        <w:t xml:space="preserve">: tolera valores faltantes y ruido en los datos de entrada.</w:t>
      </w:r>
    </w:p>
    <w:p>
      <w:pPr>
        <w:spacing w:after="220" w:line="312"/>
        <w:jc w:val="both"/>
      </w:pPr>
      <w:r>
        <w:t xml:space="preserve">Su popularidad proviene, en definitiva, del equilibrio entre rendimiento, interpretabilidad y facilidad de uso.</w:t>
      </w:r>
    </w:p>
    <w:p>
      <w:pPr>
        <w:pStyle w:val="Heading1"/>
        <w:pageBreakBefore/>
      </w:pPr>
      <w:r>
        <w:t xml:space="preserve">Tema 10 — Aprendizaje supervisado: Regresión</w:t>
      </w:r>
    </w:p>
    <w:p>
      <w:pPr>
        <w:pStyle w:val="Heading2"/>
      </w:pPr>
      <w:r>
        <w:t xml:space="preserve">Qué es la regresión</w:t>
      </w:r>
    </w:p>
    <w:p>
      <w:pPr>
        <w:spacing w:after="220" w:line="312"/>
        <w:jc w:val="both"/>
      </w:pPr>
      <w:r>
        <w:t xml:space="preserve">La regresión es una técnica estadística y de aprendizaje automático que modela la relación entre una variable dependiente u objetivo y una o más variables independientes o predictoras. Su propósito es predecir valores continuos —números reales como precios de viviendas, ventas, demanda o consumo energético— y, a la vez, estimar cómo cambia la variable objetivo cuando se modifican las variables de entrada. En este sentido se distingue de la clasificación: mientras la regresión predice magnitudes continuas (por ejemplo, "¿cuál será el precio de esta casa?"), la clasificación asigna categorías discretas (por ejemplo, "¿es spam o no?"). En ambos casos el problema puede formularse como la búsqueda de una función $f(X)$ que aproxime $Y$ lo mejor posible, minimizando el error entre lo predicho y lo observado.</w:t>
      </w:r>
    </w:p>
    <w:p>
      <w:pPr>
        <w:spacing w:after="220" w:line="312"/>
        <w:jc w:val="both"/>
      </w:pPr>
      <w:r>
        <w:t xml:space="preserve">Los modelos de regresión se organizan según la naturaleza de la relación —lineal o no lineal— y el tipo de variable objetivo. La siguiente tabla resume las variantes que se desarrollan a lo largo del tema, desde la más simple hasta las no paramétricas.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Modelo</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Descripción</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Ejemplo</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Lineal simple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Una única predictora $X$; modela relaciones lineales directas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Predecir el peso a partir de la altura</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Lineal múltiple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Varias predictoras $X</w:t>
            </w:r>
            <w:r>
              <w:rPr>
                <w:i/>
                <w:iCs/>
              </w:rPr>
              <w:t xml:space="preserve">1, X</w:t>
            </w:r>
            <w:r>
              <w:t xml:space="preserve">2, \dots, X_k$; captura efectos combinados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Precio de una casa según tamaño, ubicación y año</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Polinómica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Términos polinomiales de $X$; modela curvas y relaciones no lineales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Crecimiento poblacional con tasas variables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Logística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Clasificación binaria; predice probabilidades con la función sigmoide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¿Aprobará el cliente el crédito? (sí/no)</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Árboles de regresión</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Particiones recursivas del espacio de datos; modelo no paramétrico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Segmentación de clientes por comportamiento</w:t>
            </w:r>
          </w:p>
        </w:tc>
      </w:tr>
    </w:tbl>
    <w:p>
      <w:pPr>
        <w:spacing w:after="180"/>
      </w:pPr>
    </w:p>
    <w:p>
      <w:pPr>
        <w:pStyle w:val="Heading2"/>
      </w:pPr>
      <w:r>
        <w:t xml:space="preserve">Regresión lineal simple</w:t>
      </w:r>
    </w:p>
    <w:p>
      <w:pPr>
        <w:spacing w:after="220" w:line="312"/>
        <w:jc w:val="both"/>
      </w:pPr>
      <w:r>
        <w:t xml:space="preserve">La regresión lineal simple modela mediante una recta la relación entre una variable independiente $X$ y una dependiente $Y$, según la ecuación</w:t>
      </w:r>
    </w:p>
    <w:p>
      <w:pPr>
        <w:spacing w:after="220" w:line="312"/>
        <w:jc w:val="both"/>
      </w:pPr>
      <w:r>
        <w:t xml:space="preserve">$Y = \beta</w:t>
      </w:r>
      <w:r>
        <w:rPr>
          <w:i/>
          <w:iCs/>
        </w:rPr>
        <w:t xml:space="preserve">0 + \beta</w:t>
      </w:r>
      <w:r>
        <w:t xml:space="preserve">1 X + \varepsilon$</w:t>
      </w:r>
    </w:p>
    <w:p>
      <w:pPr>
        <w:spacing w:after="220" w:line="312"/>
        <w:jc w:val="both"/>
      </w:pPr>
      <w:r>
        <w:t xml:space="preserve">Cada término de la ecuación cumple un rol específico:</w:t>
      </w:r>
    </w:p>
    <w:p>
      <w:pPr>
        <w:pStyle w:val="ListParagraph"/>
        <w:numPr>
          <w:ilvl w:val="0"/>
          <w:numId w:val="2"/>
        </w:numPr>
        <w:spacing w:after="90" w:line="300"/>
      </w:pPr>
      <w:r>
        <w:rPr>
          <w:b/>
          <w:bCs/>
        </w:rPr>
        <w:t xml:space="preserve">$\beta_0$ (intercepto)</w:t>
      </w:r>
      <w:r>
        <w:t xml:space="preserve"> — la intersección con el eje, es decir, el valor de $Y$ cuando $X = 0$.</w:t>
      </w:r>
    </w:p>
    <w:p>
      <w:pPr>
        <w:pStyle w:val="ListParagraph"/>
        <w:numPr>
          <w:ilvl w:val="0"/>
          <w:numId w:val="2"/>
        </w:numPr>
        <w:spacing w:after="90" w:line="300"/>
      </w:pPr>
      <w:r>
        <w:rPr>
          <w:b/>
          <w:bCs/>
        </w:rPr>
        <w:t xml:space="preserve">$\beta_1$ (pendiente)</w:t>
      </w:r>
      <w:r>
        <w:t xml:space="preserve"> — el cambio en $Y$ por cada unidad de $X$.</w:t>
      </w:r>
    </w:p>
    <w:p>
      <w:pPr>
        <w:pStyle w:val="ListParagraph"/>
        <w:numPr>
          <w:ilvl w:val="0"/>
          <w:numId w:val="2"/>
        </w:numPr>
        <w:spacing w:after="90" w:line="300"/>
      </w:pPr>
      <w:r>
        <w:rPr>
          <w:b/>
          <w:bCs/>
        </w:rPr>
        <w:t xml:space="preserve">$\varepsilon$ (error)</w:t>
      </w:r>
      <w:r>
        <w:t xml:space="preserve"> — la variabilidad que el modelo no explica.</w:t>
      </w:r>
    </w:p>
    <w:p>
      <w:pPr>
        <w:spacing w:after="220" w:line="312"/>
        <w:jc w:val="both"/>
      </w:pPr>
      <w:r>
        <w:t xml:space="preserve">Estimar el modelo consiste en encontrar los valores de $\beta</w:t>
      </w:r>
      <w:r>
        <w:rPr>
          <w:i/>
          <w:iCs/>
        </w:rPr>
        <w:t xml:space="preserve">0$ y $\beta</w:t>
      </w:r>
      <w:r>
        <w:t xml:space="preserve">1$ que minimizan la diferencia entre los valores observados y los predichos, tarea que resuelve el método de mínimos cuadrados.</w:t>
      </w:r>
    </w:p>
    <w:p>
      <w:pPr>
        <w:spacing w:after="220" w:line="312"/>
        <w:jc w:val="both"/>
      </w:pPr>
      <w:r>
        <w:t xml:space="preserve">Un ejemplo intuitivo ayuda a fijar la interpretación. Si modelamos el precio de una pizza ($Y$) según su diámetro en centímetros ($X$) con $\beta</w:t>
      </w:r>
      <w:r>
        <w:rPr>
          <w:i/>
          <w:iCs/>
        </w:rPr>
        <w:t xml:space="preserve">0 = 5$ y $\beta</w:t>
      </w:r>
      <w:r>
        <w:t xml:space="preserve">1 = 1.5$, una pizza de 30 cm costaría $5 + 1.5 \times 30 = \$50$. Aquí la pendiente indica que cada centímetro adicional encarece la pizza en \$1.50, el intercepto fija un precio base de \$5 (correspondiente a un diámetro nulo) y el término $\varepsilon$ recoge factores no medidos como ingredientes especiales o la ubicación de la pizzería.</w:t>
      </w:r>
    </w:p>
    <w:p>
      <w:pPr>
        <w:spacing w:after="220" w:line="312"/>
        <w:jc w:val="both"/>
      </w:pPr>
      <w:r>
        <w:t xml:space="preserve">Cada coeficiente traduce así el resultado matemático en un insight accionable. El intercepto $\beta</w:t>
      </w:r>
      <w:r>
        <w:rPr>
          <w:i/>
          <w:iCs/>
        </w:rPr>
        <w:t xml:space="preserve">0$ solo tiene sentido práctico cuando $X = 0$ es un valor observable en el contexto, y la pendiente $\beta</w:t>
      </w:r>
      <w:r>
        <w:t xml:space="preserve">1$ señala la dirección y magnitud de la relación: un valor positivo indica relación creciente, uno negativo relación decreciente y un valor cercano a cero ausencia de relación lineal. Conviene subrayar, sin embargo, que estos coeficientes describen asociación, no causalidad: si al modelar el precio de una vivienda contra sus metros cuadrados obtenemos $\beta_1 = 2500$, podemos afirmar que cada metro cuadrado adicional se asocia en promedio con \$2.500 más de precio, pero no que los metros cuadrados sean la causa de ese aumento.</w:t>
      </w:r>
    </w:p>
    <w:p>
      <w:pPr>
        <w:pStyle w:val="Heading2"/>
      </w:pPr>
      <w:r>
        <w:t xml:space="preserve">Diagnóstico de residuos y supuestos</w:t>
      </w:r>
    </w:p>
    <w:p>
      <w:pPr>
        <w:spacing w:after="220" w:line="312"/>
        <w:jc w:val="both"/>
      </w:pPr>
      <w:r>
        <w:t xml:space="preserve">La validez de la regresión lineal descansa sobre el análisis de los residuos, definidos como $e</w:t>
      </w:r>
      <w:r>
        <w:rPr>
          <w:i/>
          <w:iCs/>
        </w:rPr>
        <w:t xml:space="preserve">i = Y</w:t>
      </w:r>
      <w:r>
        <w:t xml:space="preserve">i - \hat{Y}_i$, es decir, las diferencias entre los valores observados y los predichos. De su comportamiento dependen los supuestos del modelo:</w:t>
      </w:r>
    </w:p>
    <w:p>
      <w:pPr>
        <w:pStyle w:val="ListParagraph"/>
        <w:numPr>
          <w:ilvl w:val="0"/>
          <w:numId w:val="2"/>
        </w:numPr>
        <w:spacing w:after="90" w:line="300"/>
      </w:pPr>
      <w:r>
        <w:rPr>
          <w:b/>
          <w:bCs/>
        </w:rPr>
        <w:t xml:space="preserve">Linealidad</w:t>
      </w:r>
      <w:r>
        <w:t xml:space="preserve"> — la relación entre $X$ e $Y$ debe ser efectivamente lineal, algo que se examina en el gráfico de residuos frente a valores predichos.</w:t>
      </w:r>
    </w:p>
    <w:p>
      <w:pPr>
        <w:pStyle w:val="ListParagraph"/>
        <w:numPr>
          <w:ilvl w:val="0"/>
          <w:numId w:val="2"/>
        </w:numPr>
        <w:spacing w:after="90" w:line="300"/>
      </w:pPr>
      <w:r>
        <w:rPr>
          <w:b/>
          <w:bCs/>
        </w:rPr>
        <w:t xml:space="preserve">Independencia</w:t>
      </w:r>
      <w:r>
        <w:t xml:space="preserve"> — los residuos no deben estar correlacionados entre sí, lo que suele verificarse con la prueba de Durbin-Watson para detectar autocorrelación.</w:t>
      </w:r>
    </w:p>
    <w:p>
      <w:pPr>
        <w:pStyle w:val="ListParagraph"/>
        <w:numPr>
          <w:ilvl w:val="0"/>
          <w:numId w:val="2"/>
        </w:numPr>
        <w:spacing w:after="90" w:line="300"/>
      </w:pPr>
      <w:r>
        <w:rPr>
          <w:b/>
          <w:bCs/>
        </w:rPr>
        <w:t xml:space="preserve">Homocedasticidad</w:t>
      </w:r>
      <w:r>
        <w:t xml:space="preserve"> — la varianza de los residuos debe mantenerse constante; una forma de embudo en el gráfico revela lo contrario, esto es, heterocedasticidad.</w:t>
      </w:r>
    </w:p>
    <w:p>
      <w:pPr>
        <w:pStyle w:val="ListParagraph"/>
        <w:numPr>
          <w:ilvl w:val="0"/>
          <w:numId w:val="2"/>
        </w:numPr>
        <w:spacing w:after="90" w:line="300"/>
      </w:pPr>
      <w:r>
        <w:rPr>
          <w:b/>
          <w:bCs/>
        </w:rPr>
        <w:t xml:space="preserve">Normalidad</w:t>
      </w:r>
      <w:r>
        <w:t xml:space="preserve"> — los residuos deben seguir una distribución normal, lo que se contrasta mediante un gráfico Q-Q y tests de normalidad.</w:t>
      </w:r>
    </w:p>
    <w:p>
      <w:pPr>
        <w:pStyle w:val="ListParagraph"/>
        <w:numPr>
          <w:ilvl w:val="0"/>
          <w:numId w:val="2"/>
        </w:numPr>
        <w:spacing w:after="90" w:line="300"/>
      </w:pPr>
      <w:r>
        <w:rPr>
          <w:b/>
          <w:bCs/>
        </w:rPr>
        <w:t xml:space="preserve">No multicolinealidad</w:t>
      </w:r>
      <w:r>
        <w:t xml:space="preserve"> — supuesto propio de la regresión múltiple, que exige que las predictoras no estén altamente correlacionadas entre sí; se aborda más adelante.</w:t>
      </w:r>
    </w:p>
    <w:p>
      <w:pPr>
        <w:spacing w:after="220" w:line="312"/>
        <w:jc w:val="both"/>
      </w:pPr>
      <w:r>
        <w:t xml:space="preserve">El gráfico de residuos frente a valores predichos es la herramienta central de este diagnóstico: los patrones sistemáticos —curvas o embudos— delatan problemas, mientras que una nube aleatoria en torno a cero confirma que los supuestos se cumplen de forma razonable. La importancia de esta verificación no es meramente formal, porque cuando los supuestos se violan las inferencias estadísticas —p-valores e intervalos de confianza— dejan de ser válidas.</w:t>
      </w:r>
    </w:p>
    <w:p>
      <w:pPr>
        <w:pStyle w:val="Heading2"/>
      </w:pPr>
      <w:r>
        <w:t xml:space="preserve">Regresión lineal múltiple</w:t>
      </w:r>
    </w:p>
    <w:p>
      <w:pPr>
        <w:spacing w:after="220" w:line="312"/>
        <w:jc w:val="both"/>
      </w:pPr>
      <w:r>
        <w:t xml:space="preserve">La regresión lineal múltiple generaliza el modelo simple incorporando $k$ variables predictoras:</w:t>
      </w:r>
    </w:p>
    <w:p>
      <w:pPr>
        <w:spacing w:after="220" w:line="312"/>
        <w:jc w:val="both"/>
      </w:pPr>
      <w:r>
        <w:t xml:space="preserve">$Y = \beta</w:t>
      </w:r>
      <w:r>
        <w:rPr>
          <w:i/>
          <w:iCs/>
        </w:rPr>
        <w:t xml:space="preserve">0 + \beta</w:t>
      </w:r>
      <w:r>
        <w:t xml:space="preserve">1 X</w:t>
      </w:r>
      <w:r>
        <w:rPr>
          <w:i/>
          <w:iCs/>
        </w:rPr>
        <w:t xml:space="preserve">1 + \beta</w:t>
      </w:r>
      <w:r>
        <w:t xml:space="preserve">2 X</w:t>
      </w:r>
      <w:r>
        <w:rPr>
          <w:i/>
          <w:iCs/>
        </w:rPr>
        <w:t xml:space="preserve">2 + \dots + \beta</w:t>
      </w:r>
      <w:r>
        <w:t xml:space="preserve">k X_k + \varepsilon$</w:t>
      </w:r>
    </w:p>
    <w:p>
      <w:pPr>
        <w:spacing w:after="220" w:line="312"/>
        <w:jc w:val="both"/>
      </w:pPr>
      <w:r>
        <w:t xml:space="preserve">que en notación matricial se escribe de forma compacta como $Y = X\beta + \varepsilon$, siendo $X$ la matriz de diseño con todas las observaciones. Cada coeficiente $\beta</w:t>
      </w:r>
      <w:r>
        <w:rPr>
          <w:i/>
          <w:iCs/>
        </w:rPr>
        <w:t xml:space="preserve">j$ representa el cambio esperado en $Y$ ante un incremento unitario de $X</w:t>
      </w:r>
      <w:r>
        <w:t xml:space="preserve">j$ manteniendo constantes las demás variables; este efecto marginal, o interpretación ceteris paribus, permite aislar la contribución individual de cada predictora, algo que la regresión simple no puede lograr. Por ejemplo, al predecir el precio de una vivienda a partir de sus metros cuadrados, su número de habitaciones, su distancia al centro y su año de construcción, un coeficiente $\beta_2 = 15000$ para las habitaciones indica que cada habitación adicional añade \$15.000 al precio una vez fijados los restantes factores.</w:t>
      </w:r>
    </w:p>
    <w:p>
      <w:pPr>
        <w:pStyle w:val="Heading2"/>
      </w:pPr>
      <w:r>
        <w:t xml:space="preserve">Multicolinealidad y selección de variables</w:t>
      </w:r>
    </w:p>
    <w:p>
      <w:pPr>
        <w:spacing w:after="220" w:line="312"/>
        <w:jc w:val="both"/>
      </w:pPr>
      <w:r>
        <w:t xml:space="preserve">El uso de múltiples predictoras introduce dos cuestiones prácticas estrechamente ligadas: qué hacer cuando las variables se solapan y cómo decidir cuáles conservar. La multicolinealidad aparece cuando dos o más predictoras están altamente correlacionadas entre sí, lo que dificulta estimar con precisión sus coeficientes individuales. Se detecta a través de varias señales:</w:t>
      </w:r>
    </w:p>
    <w:p>
      <w:pPr>
        <w:pStyle w:val="ListParagraph"/>
        <w:numPr>
          <w:ilvl w:val="0"/>
          <w:numId w:val="2"/>
        </w:numPr>
        <w:spacing w:after="90" w:line="300"/>
      </w:pPr>
      <w:r>
        <w:rPr>
          <w:b/>
          <w:bCs/>
        </w:rPr>
        <w:t xml:space="preserve">Correlaciones elevadas</w:t>
      </w:r>
      <w:r>
        <w:t xml:space="preserve"> entre pares de variables (por encima de $r &gt; 0.8$).</w:t>
      </w:r>
    </w:p>
    <w:p>
      <w:pPr>
        <w:pStyle w:val="ListParagraph"/>
        <w:numPr>
          <w:ilvl w:val="0"/>
          <w:numId w:val="2"/>
        </w:numPr>
        <w:spacing w:after="90" w:line="300"/>
      </w:pPr>
      <w:r>
        <w:rPr>
          <w:b/>
          <w:bCs/>
        </w:rPr>
        <w:t xml:space="preserve">Factor de inflación de la varianza</w:t>
      </w:r>
      <w:r>
        <w:t xml:space="preserve"> superior a $\text{VIF} &gt; 10$, que indica multicolinealidad severa.</w:t>
      </w:r>
    </w:p>
    <w:p>
      <w:pPr>
        <w:pStyle w:val="ListParagraph"/>
        <w:numPr>
          <w:ilvl w:val="0"/>
          <w:numId w:val="2"/>
        </w:numPr>
        <w:spacing w:after="90" w:line="300"/>
      </w:pPr>
      <w:r>
        <w:rPr>
          <w:b/>
          <w:bCs/>
        </w:rPr>
        <w:t xml:space="preserve">Signos inesperados</w:t>
      </w:r>
      <w:r>
        <w:t xml:space="preserve"> en los coeficientes.</w:t>
      </w:r>
    </w:p>
    <w:p>
      <w:pPr>
        <w:pStyle w:val="ListParagraph"/>
        <w:numPr>
          <w:ilvl w:val="0"/>
          <w:numId w:val="2"/>
        </w:numPr>
        <w:spacing w:after="90" w:line="300"/>
      </w:pPr>
      <w:r>
        <w:rPr>
          <w:b/>
          <w:bCs/>
        </w:rPr>
        <w:t xml:space="preserve">Errores estándar</w:t>
      </w:r>
      <w:r>
        <w:t xml:space="preserve"> desproporcionadamente grandes.</w:t>
      </w:r>
    </w:p>
    <w:p>
      <w:pPr>
        <w:spacing w:after="220" w:line="312"/>
        <w:jc w:val="both"/>
      </w:pPr>
      <w:r>
        <w:t xml:space="preserve">Entre las soluciones habituales figuran:</w:t>
      </w:r>
    </w:p>
    <w:p>
      <w:pPr>
        <w:pStyle w:val="ListParagraph"/>
        <w:numPr>
          <w:ilvl w:val="0"/>
          <w:numId w:val="2"/>
        </w:numPr>
        <w:spacing w:after="90" w:line="300"/>
      </w:pPr>
      <w:r>
        <w:rPr>
          <w:b/>
          <w:bCs/>
        </w:rPr>
        <w:t xml:space="preserve">Eliminar variables redundantes</w:t>
      </w:r>
      <w:r>
        <w:t xml:space="preserve"> conservando la más relevante.</w:t>
      </w:r>
    </w:p>
    <w:p>
      <w:pPr>
        <w:pStyle w:val="ListParagraph"/>
        <w:numPr>
          <w:ilvl w:val="0"/>
          <w:numId w:val="2"/>
        </w:numPr>
        <w:spacing w:after="90" w:line="300"/>
      </w:pPr>
      <w:r>
        <w:rPr>
          <w:b/>
          <w:bCs/>
        </w:rPr>
        <w:t xml:space="preserve">Combinar</w:t>
      </w:r>
      <w:r>
        <w:t xml:space="preserve"> varias en un único índice o score.</w:t>
      </w:r>
    </w:p>
    <w:p>
      <w:pPr>
        <w:pStyle w:val="ListParagraph"/>
        <w:numPr>
          <w:ilvl w:val="0"/>
          <w:numId w:val="2"/>
        </w:numPr>
        <w:spacing w:after="90" w:line="300"/>
      </w:pPr>
      <w:r>
        <w:rPr>
          <w:b/>
          <w:bCs/>
        </w:rPr>
        <w:t xml:space="preserve">Aplicar PCA</w:t>
      </w:r>
      <w:r>
        <w:t xml:space="preserve"> (análisis de componentes principales).</w:t>
      </w:r>
    </w:p>
    <w:p>
      <w:pPr>
        <w:pStyle w:val="ListParagraph"/>
        <w:numPr>
          <w:ilvl w:val="0"/>
          <w:numId w:val="2"/>
        </w:numPr>
        <w:spacing w:after="90" w:line="300"/>
      </w:pPr>
      <w:r>
        <w:rPr>
          <w:b/>
          <w:bCs/>
        </w:rPr>
        <w:t xml:space="preserve">Regularizar</w:t>
      </w:r>
      <w:r>
        <w:t xml:space="preserve"> con técnicas como Ridge o Lasso.</w:t>
      </w:r>
    </w:p>
    <w:p>
      <w:pPr>
        <w:spacing w:after="220" w:line="312"/>
        <w:jc w:val="both"/>
      </w:pPr>
      <w:r>
        <w:t xml:space="preserve">El caso clásico es un modelo de precios de automóviles que incluye a la vez la longitud en centímetros y el peso en kilogramos: al estar ambas fuertemente correlacionadas, el modelo no puede discernir cuál influye realmente sobre el precio y produce coeficientes inestables e interpretaciones engañosas.</w:t>
      </w:r>
    </w:p>
    <w:p>
      <w:pPr>
        <w:spacing w:after="220" w:line="312"/>
        <w:jc w:val="both"/>
      </w:pPr>
      <w:r>
        <w:t xml:space="preserve">La selección de variables persigue el objetivo complementario de construir un modelo parsimonioso y eficaz, aplicando la navaja de Occam: entre modelos de rendimiento similar, se prefiere el más simple. Los tres procedimientos habituales operan de manera incremental:</w:t>
      </w:r>
    </w:p>
    <w:p>
      <w:pPr>
        <w:pStyle w:val="ListParagraph"/>
        <w:numPr>
          <w:ilvl w:val="0"/>
          <w:numId w:val="2"/>
        </w:numPr>
        <w:spacing w:after="90" w:line="300"/>
      </w:pPr>
      <w:r>
        <w:rPr>
          <w:b/>
          <w:bCs/>
        </w:rPr>
        <w:t xml:space="preserve">Selección hacia adelante (forward selection)</w:t>
      </w:r>
      <w:r>
        <w:t xml:space="preserve"> — parte de un modelo sin variables y añade en cada paso la más significativa, deteniéndose cuando ninguna de las restantes mejora el ajuste de forma apreciable.</w:t>
      </w:r>
    </w:p>
    <w:p>
      <w:pPr>
        <w:pStyle w:val="ListParagraph"/>
        <w:numPr>
          <w:ilvl w:val="0"/>
          <w:numId w:val="2"/>
        </w:numPr>
        <w:spacing w:after="90" w:line="300"/>
      </w:pPr>
      <w:r>
        <w:rPr>
          <w:b/>
          <w:bCs/>
        </w:rPr>
        <w:t xml:space="preserve">Eliminación hacia atrás (backward elimination)</w:t>
      </w:r>
      <w:r>
        <w:t xml:space="preserve"> — hace el recorrido inverso: comienza con todas las variables y descarta en cada paso la menos significativa, un enfoque más conservador porque evalúa el contexto completo desde el inicio.</w:t>
      </w:r>
    </w:p>
    <w:p>
      <w:pPr>
        <w:pStyle w:val="ListParagraph"/>
        <w:numPr>
          <w:ilvl w:val="0"/>
          <w:numId w:val="2"/>
        </w:numPr>
        <w:spacing w:after="90" w:line="300"/>
      </w:pPr>
      <w:r>
        <w:rPr>
          <w:b/>
          <w:bCs/>
        </w:rPr>
        <w:t xml:space="preserve">Selección paso a paso (stepwise selection)</w:t>
      </w:r>
      <w:r>
        <w:t xml:space="preserve"> — combina ambas lógicas, permitiendo añadir o eliminar variables en cada iteración; es la más flexible, pero también la más propensa al sobreajuste.</w:t>
      </w:r>
    </w:p>
    <w:p>
      <w:pPr>
        <w:pStyle w:val="Heading2"/>
      </w:pPr>
      <w:r>
        <w:t xml:space="preserve">Regresión logística</w:t>
      </w:r>
    </w:p>
    <w:p>
      <w:pPr>
        <w:spacing w:after="220" w:line="312"/>
        <w:jc w:val="both"/>
      </w:pPr>
      <w:r>
        <w:t xml:space="preserve">Pese a su nombre, la regresión logística se emplea para clasificación, típicamente binaria (0/1, sí/no, verdadero/falso), y sirve de puente natural entre los modelos de regresión y las técnicas de clasificación. La regresión lineal ordinaria no es adecuada en este contexto porque puede arrojar predicciones fuera del rango $[0,1]$, incompatibles con una probabilidad. La regresión logística resuelve esto devolviendo la probabilidad de pertenencia a una clase, obtenida al comprimir el resultado lineal mediante la función logística:</w:t>
      </w:r>
    </w:p>
    <w:p>
      <w:pPr>
        <w:spacing w:after="220" w:line="312"/>
        <w:jc w:val="both"/>
      </w:pPr>
      <w:r>
        <w:t xml:space="preserve">$p = \dfrac{1}{1 + e^{-(\beta</w:t>
      </w:r>
      <w:r>
        <w:rPr>
          <w:i/>
          <w:iCs/>
        </w:rPr>
        <w:t xml:space="preserve">0 + \beta</w:t>
      </w:r>
      <w:r>
        <w:t xml:space="preserve">1 X)}}$</w:t>
      </w:r>
    </w:p>
    <w:p>
      <w:pPr>
        <w:spacing w:after="220" w:line="312"/>
        <w:jc w:val="both"/>
      </w:pPr>
      <w:r>
        <w:t xml:space="preserve">El corazón del método es la función sigmoide, que transforma cualquier valor real en un número entre 0 y 1 interpretable como probabilidad:</w:t>
      </w:r>
    </w:p>
    <w:p>
      <w:pPr>
        <w:spacing w:after="220" w:line="312"/>
        <w:jc w:val="both"/>
      </w:pPr>
      <w:r>
        <w:t xml:space="preserve">$\sigma(z) = \dfrac{1}{1 + e^{-z}}\quad\text{donde}\quad z = \beta</w:t>
      </w:r>
      <w:r>
        <w:rPr>
          <w:i/>
          <w:iCs/>
        </w:rPr>
        <w:t xml:space="preserve">0 + \beta</w:t>
      </w:r>
      <w:r>
        <w:t xml:space="preserve">1 X$</w:t>
      </w:r>
    </w:p>
    <w:p>
      <w:pPr>
        <w:spacing w:after="220" w:line="312"/>
        <w:jc w:val="both"/>
      </w:pPr>
      <w:r>
        <w:t xml:space="preserve">Su característica forma de "S" permite modelar decisiones binarias de manera suave y diferenciable, propiedad esencial para la optimización basada en gradientes. La lectura de la sigmoide es directa: valores muy negativos de $z$ producen probabilidades cercanas a cero (por ejemplo, $\sigma(-3) \approx 0.05$) y valores muy positivos probabilidades cercanas a uno ($\sigma(3) \approx 0.95$). El punto de corte se sitúa en $z = 0$, donde $\sigma(0) = 0.50$: a partir de este umbral de decisión, los valores positivos de $z$ favorecen la clase 1 y los negativos la clase 0.</w:t>
      </w:r>
    </w:p>
    <w:p>
      <w:pPr>
        <w:pStyle w:val="Heading2"/>
      </w:pPr>
      <w:r>
        <w:t xml:space="preserve">Regresión polinómica</w:t>
      </w:r>
    </w:p>
    <w:p>
      <w:pPr>
        <w:spacing w:after="220" w:line="312"/>
        <w:jc w:val="both"/>
      </w:pPr>
      <w:r>
        <w:t xml:space="preserve">Muchas relaciones reales no son lineales, y para capturarlas la regresión polinómica extiende el modelo lineal añadiendo potencias de la variable predictora:</w:t>
      </w:r>
    </w:p>
    <w:p>
      <w:pPr>
        <w:spacing w:after="220" w:line="312"/>
        <w:jc w:val="both"/>
      </w:pPr>
      <w:r>
        <w:t xml:space="preserve">$Y = \beta</w:t>
      </w:r>
      <w:r>
        <w:rPr>
          <w:i/>
          <w:iCs/>
        </w:rPr>
        <w:t xml:space="preserve">0 + \beta</w:t>
      </w:r>
      <w:r>
        <w:t xml:space="preserve">1 X + \beta</w:t>
      </w:r>
      <w:r>
        <w:rPr>
          <w:i/>
          <w:iCs/>
        </w:rPr>
        <w:t xml:space="preserve">2 X^2 + \beta</w:t>
      </w:r>
      <w:r>
        <w:t xml:space="preserve">3 X^3 + \dots + \beta_d X^d + \varepsilon$</w:t>
      </w:r>
    </w:p>
    <w:p>
      <w:pPr>
        <w:spacing w:after="220" w:line="312"/>
        <w:jc w:val="both"/>
      </w:pPr>
      <w:r>
        <w:t xml:space="preserve">El grado $d$ del polinomio determina la flexibilidad del modelo:</w:t>
      </w:r>
    </w:p>
    <w:p>
      <w:pPr>
        <w:pStyle w:val="ListParagraph"/>
        <w:numPr>
          <w:ilvl w:val="0"/>
          <w:numId w:val="2"/>
        </w:numPr>
        <w:spacing w:after="90" w:line="300"/>
      </w:pPr>
      <w:r>
        <w:rPr>
          <w:b/>
          <w:bCs/>
        </w:rPr>
        <w:t xml:space="preserve">Grado 1</w:t>
      </w:r>
      <w:r>
        <w:t xml:space="preserve"> — equivale a la recta ya conocida, útil cuando la relación es estable.</w:t>
      </w:r>
    </w:p>
    <w:p>
      <w:pPr>
        <w:pStyle w:val="ListParagraph"/>
        <w:numPr>
          <w:ilvl w:val="0"/>
          <w:numId w:val="2"/>
        </w:numPr>
        <w:spacing w:after="90" w:line="300"/>
      </w:pPr>
      <w:r>
        <w:rPr>
          <w:b/>
          <w:bCs/>
        </w:rPr>
        <w:t xml:space="preserve">Grado 2 (cuadrático)</w:t>
      </w:r>
      <w:r>
        <w:t xml:space="preserve"> — describe una parábola con un único cambio de dirección, como la relación entre horas de estudio y rendimiento académico, donde más horas no siempre implican mejores resultados.</w:t>
      </w:r>
    </w:p>
    <w:p>
      <w:pPr>
        <w:pStyle w:val="ListParagraph"/>
        <w:numPr>
          <w:ilvl w:val="0"/>
          <w:numId w:val="2"/>
        </w:numPr>
        <w:spacing w:after="90" w:line="300"/>
      </w:pPr>
      <w:r>
        <w:rPr>
          <w:b/>
          <w:bCs/>
        </w:rPr>
        <w:t xml:space="preserve">Grado 3 (cúbico)</w:t>
      </w:r>
      <w:r>
        <w:t xml:space="preserve"> — incorpora un punto de inflexión, apropiado para curvas de crecimiento empresarial que arrancan lentas, se aceleran y luego se estabilizan.</w:t>
      </w:r>
    </w:p>
    <w:p>
      <w:pPr>
        <w:pStyle w:val="ListParagraph"/>
        <w:numPr>
          <w:ilvl w:val="0"/>
          <w:numId w:val="2"/>
        </w:numPr>
        <w:spacing w:after="90" w:line="300"/>
      </w:pPr>
      <w:r>
        <w:rPr>
          <w:b/>
          <w:bCs/>
        </w:rPr>
        <w:t xml:space="preserve">Grados superiores</w:t>
      </w:r>
      <w:r>
        <w:t xml:space="preserve"> — permiten formas cada vez más complejas.</w:t>
      </w:r>
    </w:p>
    <w:p>
      <w:pPr>
        <w:spacing w:after="220" w:line="312"/>
        <w:jc w:val="both"/>
      </w:pPr>
      <w:r>
        <w:t xml:space="preserve">La elección del grado no es libre, sino que encierra un compromiso entre sesgo y varianza (bias-variance tradeoff). Los grados bajos generan modelos rígidos que tienden a subajustar (underfitting), con alto sesgo y baja varianza. Los grados intermedios suelen ofrecer un balance razonable para muchas aplicaciones. Los grados altos producen modelos muy flexibles que corren el riesgo de sobreajustar (overfitting), capturando el ruido como si fuera señal: presentan bajo sesgo pero alta varianza y predicciones inestables ante datos nuevos. El grado óptimo se determina en la práctica mediante validación cruzada, aumentándolo mientras el error de validación siga mejorando; cuando ese error empieza a subir a la vez que el de entrenamiento continúa bajando, se tiene una señal inequívoca de sobreajuste.</w:t>
      </w:r>
    </w:p>
    <w:p>
      <w:pPr>
        <w:pStyle w:val="Heading2"/>
      </w:pPr>
      <w:r>
        <w:t xml:space="preserve">Árboles de regresión</w:t>
      </w:r>
    </w:p>
    <w:p>
      <w:pPr>
        <w:spacing w:after="220" w:line="312"/>
        <w:jc w:val="both"/>
      </w:pPr>
      <w:r>
        <w:t xml:space="preserve">El árbol de regresión abandona el marco paramétrico de los modelos anteriores. Se trata de una estructura jerárquica que divide recursivamente los datos en subconjuntos cada vez más homogéneos, particionando el espacio de las predictoras. Al ser no paramétrico, no impone supuestos sobre la distribución de los datos, y es intrínsecamente interpretable, ya que puede visualizarse y seguirse el camino de decisión. Cada nodo interno plantea una pregunta sobre una variable (por ejemplo, $X</w:t>
      </w:r>
      <w:r>
        <w:rPr>
          <w:i/>
          <w:iCs/>
        </w:rPr>
        <w:t xml:space="preserve">1 &lt; \text{umbral}$), cada rama representa una respuesta y cada hoja entrega la predicción final $\hat{Y}$, que suele ser el promedio de $Y$ en esa región. De este modo el árbol aprende reglas del tipo "si $X</w:t>
      </w:r>
      <w:r>
        <w:t xml:space="preserve">1 &lt; 5.2$ y $X_2 &gt; 3.0$, entonces $\hat{Y} = 42.5$".</w:t>
      </w:r>
    </w:p>
    <w:p>
      <w:pPr>
        <w:spacing w:after="220" w:line="312"/>
        <w:jc w:val="both"/>
      </w:pPr>
      <w:r>
        <w:t xml:space="preserve">En cada nodo el algoritmo busca la variable y el umbral que mejor separan los datos. El criterio es la reducción de la varianza: se elige la división que más disminuye la varianza de $Y$ en los subconjuntos resultantes, definiendo la ganancia como la varianza del nodo padre menos la varianza ponderada de los hijos, de modo que a mayor ganancia, mejor división. Como la salida es continua, la predicción de cada hoja es el promedio de la variable objetivo de todos los datos que caen en ella; por ejemplo, si en una hoja quedan cinco casas de precios 100k, 120k, 110k, 130k y 140k, el árbol predice 120k para cualquier vivienda nueva que llegue a esa región. El procedimiento es iterativo: para cada variable $X_j$ se evalúan puntos medios como posibles umbrales, se calcula la ganancia de cada división, se selecciona la de mayor ganancia y se repite recursivamente hasta alcanzar la condición de parada.</w:t>
      </w:r>
    </w:p>
    <w:p>
      <w:pPr>
        <w:spacing w:after="220" w:line="312"/>
        <w:jc w:val="both"/>
      </w:pPr>
      <w:r>
        <w:t xml:space="preserve">Los árboles muy profundos tienden a sobreajustar, por lo que controlar su complejidad resulta esencial para que generalicen bien. Este control se ejerce mediante el podado, que puede ser preventivo (pre-pruning), deteniendo el crecimiento antes de que el árbol se vuelva demasiado complejo con menor costo computacional, o retrospectivo (post-pruning), dejando crecer el árbol completo para luego eliminar las ramas que no aportan, opción más precisa pero más costosa. En la práctica se controla la complejidad a través de hiperparámetros que actúan como regularizadores: la profundidad máxima (</w:t>
      </w:r>
      <w:r>
        <w:rPr>
          <w:rFonts w:ascii="Consolas" w:cs="Consolas" w:eastAsia="Consolas" w:hAnsi="Consolas"/>
          <w:shd w:fill="EFEFEF" w:val="clear"/>
        </w:rPr>
        <w:t xml:space="preserve">max_depth</w:t>
      </w:r>
      <w:r>
        <w:t xml:space="preserve">), el mínimo de muestras necesarias para dividir un nodo (</w:t>
      </w:r>
      <w:r>
        <w:rPr>
          <w:rFonts w:ascii="Consolas" w:cs="Consolas" w:eastAsia="Consolas" w:hAnsi="Consolas"/>
          <w:shd w:fill="EFEFEF" w:val="clear"/>
        </w:rPr>
        <w:t xml:space="preserve">min_samples_split</w:t>
      </w:r>
      <w:r>
        <w:t xml:space="preserve">), el mínimo de muestras en una hoja (</w:t>
      </w:r>
      <w:r>
        <w:rPr>
          <w:rFonts w:ascii="Consolas" w:cs="Consolas" w:eastAsia="Consolas" w:hAnsi="Consolas"/>
          <w:shd w:fill="EFEFEF" w:val="clear"/>
        </w:rPr>
        <w:t xml:space="preserve">min_samples_leaf</w:t>
      </w:r>
      <w:r>
        <w:t xml:space="preserve">) y el número máximo de hojas (</w:t>
      </w:r>
      <w:r>
        <w:rPr>
          <w:rFonts w:ascii="Consolas" w:cs="Consolas" w:eastAsia="Consolas" w:hAnsi="Consolas"/>
          <w:shd w:fill="EFEFEF" w:val="clear"/>
        </w:rPr>
        <w:t xml:space="preserve">max_leaf_nodes</w:t>
      </w:r>
      <w:r>
        <w:t xml:space="preserve">). El enfoque más habitual combina pre-pruning con validación cruzada, partiendo de valores conservadores (</w:t>
      </w:r>
      <w:r>
        <w:rPr>
          <w:rFonts w:ascii="Consolas" w:cs="Consolas" w:eastAsia="Consolas" w:hAnsi="Consolas"/>
          <w:shd w:fill="EFEFEF" w:val="clear"/>
        </w:rPr>
        <w:t xml:space="preserve">max_depth</w:t>
      </w:r>
      <w:r>
        <w:t xml:space="preserve"> entre 5 y 10, </w:t>
      </w:r>
      <w:r>
        <w:rPr>
          <w:rFonts w:ascii="Consolas" w:cs="Consolas" w:eastAsia="Consolas" w:hAnsi="Consolas"/>
          <w:shd w:fill="EFEFEF" w:val="clear"/>
        </w:rPr>
        <w:t xml:space="preserve">min_samples_leaf</w:t>
      </w:r>
      <w:r>
        <w:t xml:space="preserve"> entre 5 y 20) y afinándolos con grid search o random search.</w:t>
      </w:r>
    </w:p>
    <w:p>
      <w:pPr>
        <w:spacing w:after="220" w:line="312"/>
        <w:jc w:val="both"/>
      </w:pPr>
      <w:r>
        <w:t xml:space="preserve">Los árboles de regresión ofrecen ventajas notables:</w:t>
      </w:r>
    </w:p>
    <w:p>
      <w:pPr>
        <w:pStyle w:val="ListParagraph"/>
        <w:numPr>
          <w:ilvl w:val="0"/>
          <w:numId w:val="2"/>
        </w:numPr>
        <w:spacing w:after="90" w:line="300"/>
      </w:pPr>
      <w:r>
        <w:rPr>
          <w:b/>
          <w:bCs/>
        </w:rPr>
        <w:t xml:space="preserve">Interpretabilidad</w:t>
      </w:r>
      <w:r>
        <w:t xml:space="preserve"> — son fáciles de interpretar y visualizar.</w:t>
      </w:r>
    </w:p>
    <w:p>
      <w:pPr>
        <w:pStyle w:val="ListParagraph"/>
        <w:numPr>
          <w:ilvl w:val="0"/>
          <w:numId w:val="2"/>
        </w:numPr>
        <w:spacing w:after="90" w:line="300"/>
      </w:pPr>
      <w:r>
        <w:rPr>
          <w:b/>
          <w:bCs/>
        </w:rPr>
        <w:t xml:space="preserve">Sin supuestos distribucionales</w:t>
      </w:r>
      <w:r>
        <w:t xml:space="preserve"> — no requieren supuestos sobre la distribución de los datos.</w:t>
      </w:r>
    </w:p>
    <w:p>
      <w:pPr>
        <w:pStyle w:val="ListParagraph"/>
        <w:numPr>
          <w:ilvl w:val="0"/>
          <w:numId w:val="2"/>
        </w:numPr>
        <w:spacing w:after="90" w:line="300"/>
      </w:pPr>
      <w:r>
        <w:rPr>
          <w:b/>
          <w:bCs/>
        </w:rPr>
        <w:t xml:space="preserve">Interacciones automáticas</w:t>
      </w:r>
      <w:r>
        <w:t xml:space="preserve"> — manejan de forma automática las interacciones entre variables.</w:t>
      </w:r>
    </w:p>
    <w:p>
      <w:pPr>
        <w:pStyle w:val="ListParagraph"/>
        <w:numPr>
          <w:ilvl w:val="0"/>
          <w:numId w:val="2"/>
        </w:numPr>
        <w:spacing w:after="90" w:line="300"/>
      </w:pPr>
      <w:r>
        <w:rPr>
          <w:b/>
          <w:bCs/>
        </w:rPr>
        <w:t xml:space="preserve">Robustez ante atípicos</w:t>
      </w:r>
      <w:r>
        <w:t xml:space="preserve"> — los valores extremos solo afectan a su propia región.</w:t>
      </w:r>
    </w:p>
    <w:p>
      <w:pPr>
        <w:pStyle w:val="ListParagraph"/>
        <w:numPr>
          <w:ilvl w:val="0"/>
          <w:numId w:val="2"/>
        </w:numPr>
        <w:spacing w:after="90" w:line="300"/>
      </w:pPr>
      <w:r>
        <w:rPr>
          <w:b/>
          <w:bCs/>
        </w:rPr>
        <w:t xml:space="preserve">Datos mixtos</w:t>
      </w:r>
      <w:r>
        <w:t xml:space="preserve"> — funcionan con variables numéricas y categóricas y apenas necesitan preparación, ya que no exigen normalización.</w:t>
      </w:r>
    </w:p>
    <w:p>
      <w:pPr>
        <w:spacing w:after="220" w:line="312"/>
        <w:jc w:val="both"/>
      </w:pPr>
      <w:r>
        <w:t xml:space="preserve">A cambio, presentan limitaciones importantes:</w:t>
      </w:r>
    </w:p>
    <w:p>
      <w:pPr>
        <w:pStyle w:val="ListParagraph"/>
        <w:numPr>
          <w:ilvl w:val="0"/>
          <w:numId w:val="2"/>
        </w:numPr>
        <w:spacing w:after="90" w:line="300"/>
      </w:pPr>
      <w:r>
        <w:rPr>
          <w:b/>
          <w:bCs/>
        </w:rPr>
        <w:t xml:space="preserve">Sobreajuste</w:t>
      </w:r>
      <w:r>
        <w:t xml:space="preserve"> — son propensos a él si no se controla la profundidad.</w:t>
      </w:r>
    </w:p>
    <w:p>
      <w:pPr>
        <w:pStyle w:val="ListParagraph"/>
        <w:numPr>
          <w:ilvl w:val="0"/>
          <w:numId w:val="2"/>
        </w:numPr>
        <w:spacing w:after="90" w:line="300"/>
      </w:pPr>
      <w:r>
        <w:rPr>
          <w:b/>
          <w:bCs/>
        </w:rPr>
        <w:t xml:space="preserve">Inestabilidad</w:t>
      </w:r>
      <w:r>
        <w:t xml:space="preserve"> — pequeños cambios en los datos pueden generar árboles muy distintos.</w:t>
      </w:r>
    </w:p>
    <w:p>
      <w:pPr>
        <w:pStyle w:val="ListParagraph"/>
        <w:numPr>
          <w:ilvl w:val="0"/>
          <w:numId w:val="2"/>
        </w:numPr>
        <w:spacing w:after="90" w:line="300"/>
      </w:pPr>
      <w:r>
        <w:rPr>
          <w:b/>
          <w:bCs/>
        </w:rPr>
        <w:t xml:space="preserve">Menor precisión</w:t>
      </w:r>
      <w:r>
        <w:t xml:space="preserve"> — suelen rendir por debajo de modelos más sofisticados.</w:t>
      </w:r>
    </w:p>
    <w:p>
      <w:pPr>
        <w:pStyle w:val="ListParagraph"/>
        <w:numPr>
          <w:ilvl w:val="0"/>
          <w:numId w:val="2"/>
        </w:numPr>
        <w:spacing w:after="90" w:line="300"/>
      </w:pPr>
      <w:r>
        <w:rPr>
          <w:b/>
          <w:bCs/>
        </w:rPr>
        <w:t xml:space="preserve">Relaciones lineales</w:t>
      </w:r>
      <w:r>
        <w:t xml:space="preserve"> — tienen dificultad para capturar relaciones lineales suaves.</w:t>
      </w:r>
    </w:p>
    <w:p>
      <w:pPr>
        <w:pStyle w:val="ListParagraph"/>
        <w:numPr>
          <w:ilvl w:val="0"/>
          <w:numId w:val="2"/>
        </w:numPr>
        <w:spacing w:after="90" w:line="300"/>
      </w:pPr>
      <w:r>
        <w:rPr>
          <w:b/>
          <w:bCs/>
        </w:rPr>
        <w:t xml:space="preserve">Regiones rectangulares</w:t>
      </w:r>
      <w:r>
        <w:t xml:space="preserve"> — tienden a crear particiones poco realistas.</w:t>
      </w:r>
    </w:p>
    <w:p>
      <w:pPr>
        <w:pStyle w:val="ListParagraph"/>
        <w:numPr>
          <w:ilvl w:val="0"/>
          <w:numId w:val="2"/>
        </w:numPr>
        <w:spacing w:after="90" w:line="300"/>
      </w:pPr>
      <w:r>
        <w:rPr>
          <w:b/>
          <w:bCs/>
        </w:rPr>
        <w:t xml:space="preserve">Sesgo por categorías</w:t>
      </w:r>
      <w:r>
        <w:t xml:space="preserve"> — pueden inclinarse hacia las variables con más categorías.</w:t>
      </w:r>
    </w:p>
    <w:p>
      <w:pPr>
        <w:pStyle w:val="Heading1"/>
        <w:pageBreakBefore/>
      </w:pPr>
      <w:r>
        <w:t xml:space="preserve">Tema 11 — Evaluación de modelos y métricas</w:t>
      </w:r>
    </w:p>
    <w:p>
      <w:pPr>
        <w:pStyle w:val="Heading2"/>
      </w:pPr>
      <w:r>
        <w:t xml:space="preserve">Métricas de clasificación</w:t>
      </w:r>
    </w:p>
    <w:p>
      <w:pPr>
        <w:spacing w:after="220" w:line="312"/>
        <w:jc w:val="both"/>
      </w:pPr>
      <w:r>
        <w:t xml:space="preserve">La evaluación de un clasificador parte de la matriz de confusión, una tabla que enfrenta las predicciones del modelo contra los valores reales y de la cual se derivan todas las métricas posteriores. En clasificación binaria adopta la forma de una matriz 2×2 cuyas cuatro celdas registran cada combinación posible entre lo predicho y lo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Predicted: Sí</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Predicted: No</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Actual: Sí</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TP (True Positive)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FN (False Negative)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Actual: No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FP (False Positive)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TN (True Negative)</w:t>
            </w:r>
          </w:p>
        </w:tc>
      </w:tr>
    </w:tbl>
    <w:p>
      <w:pPr>
        <w:spacing w:after="180"/>
      </w:pPr>
    </w:p>
    <w:p>
      <w:pPr>
        <w:spacing w:after="220" w:line="312"/>
        <w:jc w:val="both"/>
      </w:pPr>
      <w:r>
        <w:t xml:space="preserve">Cada celda representa una combinación distinta entre lo predicho y lo real:</w:t>
      </w:r>
    </w:p>
    <w:p>
      <w:pPr>
        <w:pStyle w:val="ListParagraph"/>
        <w:numPr>
          <w:ilvl w:val="0"/>
          <w:numId w:val="2"/>
        </w:numPr>
        <w:spacing w:after="90" w:line="300"/>
      </w:pPr>
      <w:r>
        <w:rPr>
          <w:b/>
          <w:bCs/>
        </w:rPr>
        <w:t xml:space="preserve">TP (True Positive)</w:t>
      </w:r>
      <w:r>
        <w:t xml:space="preserve"> — acierto: el modelo predijo positivo y el caso efectivamente lo era.</w:t>
      </w:r>
    </w:p>
    <w:p>
      <w:pPr>
        <w:pStyle w:val="ListParagraph"/>
        <w:numPr>
          <w:ilvl w:val="0"/>
          <w:numId w:val="2"/>
        </w:numPr>
        <w:spacing w:after="90" w:line="300"/>
      </w:pPr>
      <w:r>
        <w:rPr>
          <w:b/>
          <w:bCs/>
        </w:rPr>
        <w:t xml:space="preserve">TN (True Negative)</w:t>
      </w:r>
      <w:r>
        <w:t xml:space="preserve"> — acierto: el modelo predijo negativo sobre un caso realmente negativo.</w:t>
      </w:r>
    </w:p>
    <w:p>
      <w:pPr>
        <w:pStyle w:val="ListParagraph"/>
        <w:numPr>
          <w:ilvl w:val="0"/>
          <w:numId w:val="2"/>
        </w:numPr>
        <w:spacing w:after="90" w:line="300"/>
      </w:pPr>
      <w:r>
        <w:rPr>
          <w:b/>
          <w:bCs/>
        </w:rPr>
        <w:t xml:space="preserve">FP (False Positive)</w:t>
      </w:r>
      <w:r>
        <w:t xml:space="preserve"> — error de Tipo I: falsa alarma, el modelo predice positivo sobre un caso negativo.</w:t>
      </w:r>
    </w:p>
    <w:p>
      <w:pPr>
        <w:pStyle w:val="ListParagraph"/>
        <w:numPr>
          <w:ilvl w:val="0"/>
          <w:numId w:val="2"/>
        </w:numPr>
        <w:spacing w:after="90" w:line="300"/>
      </w:pPr>
      <w:r>
        <w:rPr>
          <w:b/>
          <w:bCs/>
        </w:rPr>
        <w:t xml:space="preserve">FN (False Negative)</w:t>
      </w:r>
      <w:r>
        <w:t xml:space="preserve"> — error de Tipo II: un caso positivo pasa desapercibido.</w:t>
      </w:r>
    </w:p>
    <w:p>
      <w:pPr>
        <w:spacing w:after="220" w:line="312"/>
        <w:jc w:val="both"/>
      </w:pPr>
      <w:r>
        <w:t xml:space="preserve">La nomenclatura resulta transparente si se lee cada sigla en dos tiempos: la primera letra indica si el modelo acertó (True o False) y la segunda, qué clase predijo (Positive o Negative). La suma de las cuatro celdas equivale al total de observaciones, los aciertos se ubican en la diagonal principal (TP + TN) y los errores quedan fuera de ella (FP + FN).</w:t>
      </w:r>
    </w:p>
    <w:p>
      <w:pPr>
        <w:spacing w:after="220" w:line="312"/>
        <w:jc w:val="both"/>
      </w:pPr>
      <w:r>
        <w:t xml:space="preserve">Un detector de spam evaluado sobre 100 correos servirá de hilo conductor para instanciar cada métrica. Sobre ese conjunto el modelo produjo TP = 40 (spam detectado correctamente), TN = 45 (correos legítimos bien clasificados), FP = 10 (correos legítimos marcados como spam) y FN = 5 (spam que llegó igualmente a la bandeja de entrada), lo que arroja 85 aciertos frente a 15 errores.</w:t>
      </w:r>
    </w:p>
    <w:p>
      <w:pPr>
        <w:spacing w:after="220" w:line="312"/>
        <w:jc w:val="both"/>
      </w:pPr>
      <w:r>
        <w:t xml:space="preserve">La métrica más inmediata es la exactitud o accuracy, que mide la proporción de predicciones correctas sobre el total mediante Accuracy = (TP + TN) / (TP + TN + FP + FN). En el ejemplo del spam da (40 + 45) / 100 = 0.85, es decir un 85 % de aciertos. Su rango va de 0 a 1, donde 1.0 representa un modelo perfecto y 0.5 equivale a lanzar una moneda. Su gran virtud es la interpretabilidad: resume el rendimiento en un único número intuitivo incluso para audiencias no técnicas. Sin embargo, resulta engañosa ante datos desbalanceados y oculta tanto el tipo de error como el costo asimétrico entre FP y FN. El caso clásico es la detección de fraude con un 95 % de casos legítimos: un modelo trivial que siempre prediga "No fraude" alcanza un 95 % de accuracy sin detectar un solo fraude. Por eso la exactitud nunca debe leerse aislada, sino junto a la precision, el recall y el F1.</w:t>
      </w:r>
    </w:p>
    <w:p>
      <w:pPr>
        <w:spacing w:after="220" w:line="312"/>
        <w:jc w:val="both"/>
      </w:pPr>
      <w:r>
        <w:t xml:space="preserve">La precision mide la calidad de las predicciones positivas y responde a la pregunta de cuántos de los casos etiquetados como positivos lo eran realmente, mediante Precision = TP / (TP + FP). En el detector de spam da 40 / (40 + 10) = 0.80: de cada diez correos marcados como spam, ocho lo son de verdad y dos son falsas alarmas. Una precision alta implica pocos falsos positivos, de modo que cuando el modelo afirma "positivo" casi siempre acierta. Conviene priorizarla cuando el costo de un falso positivo es elevado, como al acusar erróneamente de plagio, en filtros de contenido o en sistemas de recomendación.</w:t>
      </w:r>
    </w:p>
    <w:p>
      <w:pPr>
        <w:spacing w:after="220" w:line="312"/>
        <w:jc w:val="both"/>
      </w:pPr>
      <w:r>
        <w:t xml:space="preserve">El recall —también llamado sensibilidad, cobertura o True Positive Rate (TPR)— mide qué proporción de los casos realmente positivos logró detectar el modelo, según Recall = TP / (TP + FN). En el ejemplo da 40 / (40 + 5) = 0.889, esto es, detecta el 88.9 % del spam real y deja escapar el 11.1 % restante (cinco correos). Un recall alto se traduce en pocos falsos negativos, y su prioridad se impone cuando no detectar un positivo tiene consecuencias graves, como no diagnosticar una enfermedad o no advertir un ataque de seguridad.</w:t>
      </w:r>
    </w:p>
    <w:p>
      <w:pPr>
        <w:spacing w:after="220" w:line="312"/>
        <w:jc w:val="both"/>
      </w:pPr>
      <w:r>
        <w:t xml:space="preserve">Precision y recall se hallan en tensión: no pueden maximizarse simultáneamente, y el punto de equilibrio se regula desplazando el umbral de clasificación. Elevar el umbral vuelve al modelo más conservador, que solo predice positivo cuando está muy seguro, lo que aumenta la precision a costa del recall; bajarlo lo vuelve más liberal, con predicciones positivas ante poca evidencia, ganando recall pero perdiendo precision. Cuál sacrificar depende del costo del error:</w:t>
      </w:r>
    </w:p>
    <w:p>
      <w:pPr>
        <w:pStyle w:val="ListParagraph"/>
        <w:numPr>
          <w:ilvl w:val="0"/>
          <w:numId w:val="2"/>
        </w:numPr>
        <w:spacing w:after="90" w:line="300"/>
      </w:pPr>
      <w:r>
        <w:rPr>
          <w:b/>
          <w:bCs/>
        </w:rPr>
        <w:t xml:space="preserve">Priorizar recall</w:t>
      </w:r>
      <w:r>
        <w:t xml:space="preserve"> cuando no detectar un positivo (FN) es lo grave, como en la detección de una enfermedad, donde dejar pasar un caso es peor que una falsa alarma (FP).</w:t>
      </w:r>
    </w:p>
    <w:p>
      <w:pPr>
        <w:pStyle w:val="ListParagraph"/>
        <w:numPr>
          <w:ilvl w:val="0"/>
          <w:numId w:val="2"/>
        </w:numPr>
        <w:spacing w:after="90" w:line="300"/>
      </w:pPr>
      <w:r>
        <w:rPr>
          <w:b/>
          <w:bCs/>
        </w:rPr>
        <w:t xml:space="preserve">Priorizar precision</w:t>
      </w:r>
      <w:r>
        <w:t xml:space="preserve"> cuando una falsa alarma (FP) es lo costoso, como en el filtrado de spam, donde bloquear un correo legítimo resulta más dañino que dejar pasar spam (FN).</w:t>
      </w:r>
    </w:p>
    <w:p>
      <w:pPr>
        <w:spacing w:after="220" w:line="312"/>
        <w:jc w:val="both"/>
      </w:pPr>
      <w:r>
        <w:t xml:space="preserve">La combinación de ambas describe el comportamiento del modelo sobre cada clase: precision y recall altos indican un manejo perfecto de la clase; precision alta con recall bajo señala un modelo que detecta poco pero es muy confiable cuando actúa; precision baja con recall alto detecta bien pero contamina con muestras de otras clases; y ambas bajas revelan que el modelo no logra clasificar esa clase. Este juego explica por qué el desbalanceo suele producir alta precisión en la clase mayoritaria y bajo recall en la minoritaria —el modelo "juega a lo seguro" con la clase abundante y se pierde la rara—, reforzando que la accuracy por sí sola engaña.</w:t>
      </w:r>
    </w:p>
    <w:p>
      <w:pPr>
        <w:spacing w:after="220" w:line="312"/>
        <w:jc w:val="both"/>
      </w:pPr>
      <w:r>
        <w:t xml:space="preserve">El F1-Score reconcilia ambas métricas al calcular su media armónica mediante F1 = 2 × (Precision × Recall) / (Precision + Recall), buscando un valor único que refleje el equilibrio entre precisión y cobertura. Con los valores del spam (Precision = 0.80, Recall = 0.889), resulta 2 × (0.80 × 0.889) / (0.80 + 0.889) = 1.422 / 1.689 = 0.842. Su rango también va de 0 a 1, alcanzando 1.0 solo con precision y recall perfectos y cayendo a 0 si alguna de las dos se anula; al ser una media armónica penaliza con fuerza a los modelos que sobresalen en una métrica pero flaquean en la otra, lo que lo vuelve especialmente valioso con clases desbalanceadas. En el ejemplo, la cercanía entre accuracy (85 %), precision (80 %), recall (88.9 %) y F1 (84.2 %) sugiere un conjunto relativamente balanceado.</w:t>
      </w:r>
    </w:p>
    <w:p>
      <w:pPr>
        <w:spacing w:after="220" w:line="312"/>
        <w:jc w:val="both"/>
      </w:pPr>
      <w:r>
        <w:t xml:space="preserve">Mientras las métricas anteriores se calculan sobre un umbral fijo, la curva ROC (Receiver Operating Characteristic) evalúa el clasificador a lo largo de todos los umbrales posibles, graficando el True Positive Rate en el eje Y contra el False Positive Rate en el eje X, ambos entre 0 y 1. El TPR coincide con el recall (TPR = TP / (TP + FN)) y el FPR se define como FPR = FP / (FP + TN). La curva se construye tomando las probabilidades que el modelo asigna a cada instancia, variando el umbral de 0 a 1 y registrando el par (FPR, TPR) resultante en cada punto. Cada punto de la curva corresponde entonces a un umbral distinto: la diagonal representa un clasificador aleatorio sin habilidad ("No Skill"), un buen modelo se ubica por encima de ella y el rendimiento mejora cuanto más se aproxima la curva a la esquina superior izquierda. El AUC (Area Under the Curve) condensa toda esa información en una métrica única, el área bajo la curva ROC (AUC = ∫ ROC curve), con valor entre 0 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AUC</w:t>
            </w:r>
          </w:p>
        </w:tc>
        <w:tc>
          <w:tcPr>
            <w:tcW w:type="dxa" w:w="468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Interpretación</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1.0</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Clasificador perfecto (separa todas las clases correctamente)</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0.5</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Clasificador aleatorio (como lanzar una moneda)</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0.0</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Clasificador invertido (peor que aleatorio, invierte predicciones)</w:t>
            </w:r>
          </w:p>
        </w:tc>
      </w:tr>
    </w:tbl>
    <w:p>
      <w:pPr>
        <w:spacing w:after="180"/>
      </w:pPr>
    </w:p>
    <w:p>
      <w:pPr>
        <w:spacing w:after="220" w:line="312"/>
        <w:jc w:val="both"/>
      </w:pPr>
      <w:r>
        <w:t xml:space="preserve">La principal ventaja del AUC es su independencia del umbral, lo que permite comparar modelos de forma directa, y admite además una lectura probabilística: equivale a la probabilidad de que el modelo asigne una puntuación más alta a un positivo que a un negativo elegidos al azar.</w:t>
      </w:r>
    </w:p>
    <w:p>
      <w:pPr>
        <w:pStyle w:val="Heading2"/>
      </w:pPr>
      <w:r>
        <w:t xml:space="preserve">Métricas de regresión</w:t>
      </w:r>
    </w:p>
    <w:p>
      <w:pPr>
        <w:spacing w:after="220" w:line="312"/>
        <w:jc w:val="both"/>
      </w:pPr>
      <w:r>
        <w:t xml:space="preserve">Cuando la variable a predecir es continua, la evaluación deja de basarse en aciertos y errores discretos para medir la magnitud del error entre los valores reales $y</w:t>
      </w:r>
      <w:r>
        <w:rPr>
          <w:i/>
          <w:iCs/>
        </w:rPr>
        <w:t xml:space="preserve">i$ y los predichos $\hat{y}</w:t>
      </w:r>
      <w:r>
        <w:t xml:space="preserve">i$ (en las fórmulas del material, el predicho se nota $x_i$). Cada métrica cuantifica ese error con un rasgo propio:</w:t>
      </w:r>
    </w:p>
    <w:p>
      <w:pPr>
        <w:pStyle w:val="ListParagraph"/>
        <w:numPr>
          <w:ilvl w:val="0"/>
          <w:numId w:val="2"/>
        </w:numPr>
        <w:spacing w:after="90" w:line="300"/>
      </w:pPr>
      <w:r>
        <w:rPr>
          <w:b/>
          <w:bCs/>
        </w:rPr>
        <w:t xml:space="preserve">MSE</w:t>
      </w:r>
      <w:r>
        <w:t xml:space="preserve"> = $\dfrac{\sum</w:t>
      </w:r>
      <w:r>
        <w:rPr>
          <w:i/>
          <w:iCs/>
        </w:rPr>
        <w:t xml:space="preserve">{i=1}^{n}(y</w:t>
      </w:r>
      <w:r>
        <w:t xml:space="preserve">i - \hat{y}_i)^2}{n}$ — promedia los errores al cuadrado, por lo que penaliza con mayor severidad las desviaciones grandes, aunque queda expresado en unidades al cuadrado, lo que dificulta su interpretación.</w:t>
      </w:r>
    </w:p>
    <w:p>
      <w:pPr>
        <w:pStyle w:val="ListParagraph"/>
        <w:numPr>
          <w:ilvl w:val="0"/>
          <w:numId w:val="2"/>
        </w:numPr>
        <w:spacing w:after="90" w:line="300"/>
      </w:pPr>
      <w:r>
        <w:rPr>
          <w:b/>
          <w:bCs/>
        </w:rPr>
        <w:t xml:space="preserve">RMSE</w:t>
      </w:r>
      <w:r>
        <w:t xml:space="preserve"> = $\sqrt{\dfrac{\sum</w:t>
      </w:r>
      <w:r>
        <w:rPr>
          <w:i/>
          <w:iCs/>
        </w:rPr>
        <w:t xml:space="preserve">{i=1}^{n}(y</w:t>
      </w:r>
      <w:r>
        <w:t xml:space="preserve">i - \hat{y}_i)^2}{n}}$ — como raíz del MSE, recupera las mismas unidades que la variable Y y es, por eso, una de las métricas más utilizadas.</w:t>
      </w:r>
    </w:p>
    <w:p>
      <w:pPr>
        <w:pStyle w:val="ListParagraph"/>
        <w:numPr>
          <w:ilvl w:val="0"/>
          <w:numId w:val="2"/>
        </w:numPr>
        <w:spacing w:after="90" w:line="300"/>
      </w:pPr>
      <w:r>
        <w:rPr>
          <w:b/>
          <w:bCs/>
        </w:rPr>
        <w:t xml:space="preserve">MAE</w:t>
      </w:r>
      <w:r>
        <w:t xml:space="preserve"> = $\dfrac{\sum</w:t>
      </w:r>
      <w:r>
        <w:rPr>
          <w:i/>
          <w:iCs/>
        </w:rPr>
        <w:t xml:space="preserve">{i=1}^{n}\lvert y</w:t>
      </w:r>
      <w:r>
        <w:t xml:space="preserve">i - \hat{y}_i \rvert}{n}$ — promedia los valores absolutos de los errores y también se lee en las unidades de Y, con la ventaja de ser más robusto frente a outliers que el MSE y el RMSE, precisamente porque no eleva los errores al cuadrado.</w:t>
      </w:r>
    </w:p>
    <w:p>
      <w:pPr>
        <w:spacing w:after="220" w:line="312"/>
        <w:jc w:val="both"/>
      </w:pPr>
      <w:r>
        <w:t xml:space="preserve">El coeficiente de determinación, R² = 1 − (SS</w:t>
      </w:r>
      <w:r>
        <w:rPr>
          <w:i/>
          <w:iCs/>
        </w:rPr>
        <w:t xml:space="preserve">res / SS</w:t>
      </w:r>
      <w:r>
        <w:t xml:space="preserve">tot), donde SS</w:t>
      </w:r>
      <w:r>
        <w:rPr>
          <w:i/>
          <w:iCs/>
        </w:rPr>
        <w:t xml:space="preserve">res es la suma de los errores al cuadrado del modelo y SS</w:t>
      </w:r>
      <w:r>
        <w:t xml:space="preserve">tot la varianza total de los datos respecto de su media, mide qué proporción de la varianza de la variable dependiente queda explicada por el modelo. Su formulación equivalente es $R^2 = 1 - \dfrac{\sum(y</w:t>
      </w:r>
      <w:r>
        <w:rPr>
          <w:i/>
          <w:iCs/>
        </w:rPr>
        <w:t xml:space="preserve">i - \hat{y}</w:t>
      </w:r>
      <w:r>
        <w:t xml:space="preserve">i)^2}{\sum(y</w:t>
      </w:r>
      <w:r>
        <w:rPr>
          <w:i/>
          <w:iCs/>
        </w:rPr>
        <w:t xml:space="preserve">i - \mu</w:t>
      </w:r>
      <w:r>
        <w:t xml:space="preserve">y)^2}$. Se aplica sobre todo en regresión, aunque algunos clasificadores probabilísticos lo reporten, y su valor teórico va de −∞ a 1, que se interpreta por tramos:</w:t>
      </w:r>
    </w:p>
    <w:p>
      <w:pPr>
        <w:pStyle w:val="ListParagraph"/>
        <w:numPr>
          <w:ilvl w:val="0"/>
          <w:numId w:val="2"/>
        </w:numPr>
        <w:spacing w:after="90" w:line="300"/>
      </w:pPr>
      <w:r>
        <w:rPr>
          <w:b/>
          <w:bCs/>
        </w:rPr>
        <w:t xml:space="preserve">R² = 1</w:t>
      </w:r>
      <w:r>
        <w:t xml:space="preserve"> — predicción perfecta.</w:t>
      </w:r>
    </w:p>
    <w:p>
      <w:pPr>
        <w:pStyle w:val="ListParagraph"/>
        <w:numPr>
          <w:ilvl w:val="0"/>
          <w:numId w:val="2"/>
        </w:numPr>
        <w:spacing w:after="90" w:line="300"/>
      </w:pPr>
      <w:r>
        <w:rPr>
          <w:b/>
          <w:bCs/>
        </w:rPr>
        <w:t xml:space="preserve">R² ≈ 0.95</w:t>
      </w:r>
      <w:r>
        <w:t xml:space="preserve"> — excelente: explica el 95 % de la variabilidad.</w:t>
      </w:r>
    </w:p>
    <w:p>
      <w:pPr>
        <w:pStyle w:val="ListParagraph"/>
        <w:numPr>
          <w:ilvl w:val="0"/>
          <w:numId w:val="2"/>
        </w:numPr>
        <w:spacing w:after="90" w:line="300"/>
      </w:pPr>
      <w:r>
        <w:rPr>
          <w:b/>
          <w:bCs/>
        </w:rPr>
        <w:t xml:space="preserve">R² ≈ 0.70</w:t>
      </w:r>
      <w:r>
        <w:t xml:space="preserve"> — aceptable.</w:t>
      </w:r>
    </w:p>
    <w:p>
      <w:pPr>
        <w:pStyle w:val="ListParagraph"/>
        <w:numPr>
          <w:ilvl w:val="0"/>
          <w:numId w:val="2"/>
        </w:numPr>
        <w:spacing w:after="90" w:line="300"/>
      </w:pPr>
      <w:r>
        <w:rPr>
          <w:b/>
          <w:bCs/>
        </w:rPr>
        <w:t xml:space="preserve">R² ≈ 0.30</w:t>
      </w:r>
      <w:r>
        <w:t xml:space="preserve"> — pobre.</w:t>
      </w:r>
    </w:p>
    <w:p>
      <w:pPr>
        <w:pStyle w:val="ListParagraph"/>
        <w:numPr>
          <w:ilvl w:val="0"/>
          <w:numId w:val="2"/>
        </w:numPr>
        <w:spacing w:after="90" w:line="300"/>
      </w:pPr>
      <w:r>
        <w:rPr>
          <w:b/>
          <w:bCs/>
        </w:rPr>
        <w:t xml:space="preserve">R² = 0</w:t>
      </w:r>
      <w:r>
        <w:t xml:space="preserve"> — no explica nada más que la media.</w:t>
      </w:r>
    </w:p>
    <w:p>
      <w:pPr>
        <w:pStyle w:val="ListParagraph"/>
        <w:numPr>
          <w:ilvl w:val="0"/>
          <w:numId w:val="2"/>
        </w:numPr>
        <w:spacing w:after="90" w:line="300"/>
      </w:pPr>
      <w:r>
        <w:rPr>
          <w:b/>
          <w:bCs/>
        </w:rPr>
        <w:t xml:space="preserve">R² &lt; 0</w:t>
      </w:r>
      <w:r>
        <w:t xml:space="preserve"> — modelo peor que predecir simplemente el promedio.</w:t>
      </w:r>
    </w:p>
    <w:p>
      <w:pPr>
        <w:spacing w:after="220" w:line="312"/>
        <w:jc w:val="both"/>
      </w:pPr>
      <w:r>
        <w:t xml:space="preserve">Su principal limitación es que aumenta al incorporar variables aunque sean irrelevantes, por lo que para comparar modelos con distinto número de predictores conviene recurrir al R² ajustado, R²_adj = 1 − [(1 − R²)(n − 1) / (n − p − 1)], que penaliza la complejidad del modelo.</w:t>
      </w:r>
    </w:p>
    <w:p>
      <w:pPr>
        <w:pStyle w:val="Heading1"/>
        <w:pageBreakBefore/>
      </w:pPr>
      <w:r>
        <w:t xml:space="preserve">Tema 12 — Aprendizaje No Supervisado</w:t>
      </w:r>
    </w:p>
    <w:p>
      <w:pPr>
        <w:pStyle w:val="Heading2"/>
      </w:pPr>
      <w:r>
        <w:t xml:space="preserve">Naturaleza del aprendizaje no supervisado</w:t>
      </w:r>
    </w:p>
    <w:p>
      <w:pPr>
        <w:spacing w:after="220" w:line="312"/>
        <w:jc w:val="both"/>
      </w:pPr>
      <w:r>
        <w:t xml:space="preserve">El aprendizaje no supervisado es la rama del machine learning que trabaja con datos sin etiquetas y descubre por sí mismo los patrones y estructuras ocultas que contienen. Su rasgo distintivo, frente al aprendizaje supervisado, es la ausencia de una variable objetivo y de respuestas correctas conocidas: el algoritmo recibe únicamente los datos de entrada (X) y su tarea consiste en explorar la estructura inherente de esos datos para hallar relaciones que no resultan evidentes a simple vista. El flujo conceptual, por tanto, va de los datos (X) al algoritmo no supervisado y de allí a los patrones descubiertos, sin ninguna referencia externa que valide el resultado durante el entrenamiento.</w:t>
      </w:r>
    </w:p>
    <w:p>
      <w:pPr>
        <w:spacing w:after="220" w:line="312"/>
        <w:jc w:val="both"/>
      </w:pPr>
      <w:r>
        <w:t xml:space="preserve">Esta diferencia se traduce en un objetivo distinto según el enfoque. El aprendizaje supervisado parte de datos con etiquetas y respuestas conocidas y busca predecir la etiqueta </w:t>
      </w:r>
      <w:r>
        <w:rPr>
          <w:i/>
          <w:iCs/>
        </w:rPr>
        <w:t xml:space="preserve">y</w:t>
      </w:r>
      <w:r>
        <w:t xml:space="preserve"> para nuevos datos X —abarcando técnicas como la regresión lineal, la regresión logística, los árboles de decisión, las SVM y las redes neuronales—, en una dinámica que equivale a aprender con un profesor. El no supervisado, en cambio, dispone solo de X y persigue descubrir patrones, estructuras y relaciones ocultas —con métodos como K-Means, PCA o las reglas de asociación—, en un aprendizaje por descubrimiento propio. La regla mental para distinguirlos es directa: si existe una columna objetivo que se quiere predecir, el problema es supervisado; si solo se busca agrupar, resumir o encontrar relaciones sin un objetivo definido, es no supervisado.</w:t>
      </w:r>
    </w:p>
    <w:p>
      <w:pPr>
        <w:spacing w:after="220" w:line="312"/>
        <w:jc w:val="both"/>
      </w:pPr>
      <w:r>
        <w:t xml:space="preserve">Las técnicas no supervisadas se organizan en tres grandes familias, cada una respondiendo a una pregunta diferente:</w:t>
      </w:r>
    </w:p>
    <w:p>
      <w:pPr>
        <w:pStyle w:val="ListParagraph"/>
        <w:numPr>
          <w:ilvl w:val="0"/>
          <w:numId w:val="2"/>
        </w:numPr>
        <w:spacing w:after="90" w:line="300"/>
      </w:pPr>
      <w:r>
        <w:rPr>
          <w:b/>
          <w:bCs/>
        </w:rPr>
        <w:t xml:space="preserve">Clustering</w:t>
      </w:r>
      <w:r>
        <w:t xml:space="preserve"> o agrupación (K-Means, DBSCAN, clustering jerárquico): responde a "¿qué grupos existen?", dividiendo los datos en grupos naturales según la similitud entre observaciones.</w:t>
      </w:r>
    </w:p>
    <w:p>
      <w:pPr>
        <w:pStyle w:val="ListParagraph"/>
        <w:numPr>
          <w:ilvl w:val="0"/>
          <w:numId w:val="2"/>
        </w:numPr>
        <w:spacing w:after="90" w:line="300"/>
      </w:pPr>
      <w:r>
        <w:rPr>
          <w:b/>
          <w:bCs/>
        </w:rPr>
        <w:t xml:space="preserve">Reducción de dimensionalidad</w:t>
      </w:r>
      <w:r>
        <w:t xml:space="preserve"> o compresión (PCA, t-SNE, UMAP, autoencoders): responde a "¿qué variables son clave?", reduciendo el número de variables sin perder la información relevante.</w:t>
      </w:r>
    </w:p>
    <w:p>
      <w:pPr>
        <w:pStyle w:val="ListParagraph"/>
        <w:numPr>
          <w:ilvl w:val="0"/>
          <w:numId w:val="2"/>
        </w:numPr>
        <w:spacing w:after="90" w:line="300"/>
      </w:pPr>
      <w:r>
        <w:rPr>
          <w:b/>
          <w:bCs/>
        </w:rPr>
        <w:t xml:space="preserve">Reglas de asociación</w:t>
      </w:r>
      <w:r>
        <w:t xml:space="preserve"> o patrones frecuentes (Apriori, FP-Growth, Eclat): responden a "¿qué elementos van juntos?", descubriendo co-ocurrencias frecuentes entre variables.</w:t>
      </w:r>
    </w:p>
    <w:p>
      <w:pPr>
        <w:spacing w:after="220" w:line="312"/>
        <w:jc w:val="both"/>
      </w:pPr>
      <w:r>
        <w:t xml:space="preserve">Estas tres familias vertebran el resto del tema: clustering, PCA y reglas de asociación son las tres caras del análisis no supervisado que se desarrollan a continuación.</w:t>
      </w:r>
    </w:p>
    <w:p>
      <w:pPr>
        <w:spacing w:after="220" w:line="312"/>
        <w:jc w:val="both"/>
      </w:pPr>
      <w:r>
        <w:t xml:space="preserve">Aunque no haya etiquetas, el trabajo sigue un pipeline ordenado de seis pasos:</w:t>
      </w:r>
    </w:p>
    <w:p>
      <w:pPr>
        <w:pStyle w:val="ListParagraph"/>
        <w:numPr>
          <w:ilvl w:val="0"/>
          <w:numId w:val="15"/>
        </w:numPr>
        <w:spacing w:after="90" w:line="300"/>
      </w:pPr>
      <w:r>
        <w:rPr>
          <w:b/>
          <w:bCs/>
        </w:rPr>
        <w:t xml:space="preserve">Recolección</w:t>
      </w:r>
      <w:r>
        <w:t xml:space="preserve">: reunir datos relevantes de fuentes confiables.</w:t>
      </w:r>
    </w:p>
    <w:p>
      <w:pPr>
        <w:pStyle w:val="ListParagraph"/>
        <w:numPr>
          <w:ilvl w:val="0"/>
          <w:numId w:val="15"/>
        </w:numPr>
        <w:spacing w:after="90" w:line="300"/>
      </w:pPr>
      <w:r>
        <w:rPr>
          <w:b/>
          <w:bCs/>
        </w:rPr>
        <w:t xml:space="preserve">Preparación</w:t>
      </w:r>
      <w:r>
        <w:t xml:space="preserve">: limpieza, normalización y manejo de valores faltantes.</w:t>
      </w:r>
    </w:p>
    <w:p>
      <w:pPr>
        <w:pStyle w:val="ListParagraph"/>
        <w:numPr>
          <w:ilvl w:val="0"/>
          <w:numId w:val="15"/>
        </w:numPr>
        <w:spacing w:after="90" w:line="300"/>
      </w:pPr>
      <w:r>
        <w:rPr>
          <w:b/>
          <w:bCs/>
        </w:rPr>
        <w:t xml:space="preserve">Exploración inicial</w:t>
      </w:r>
      <w:r>
        <w:t xml:space="preserve">: visualización y estadística descriptiva.</w:t>
      </w:r>
    </w:p>
    <w:p>
      <w:pPr>
        <w:pStyle w:val="ListParagraph"/>
        <w:numPr>
          <w:ilvl w:val="0"/>
          <w:numId w:val="15"/>
        </w:numPr>
        <w:spacing w:after="90" w:line="300"/>
      </w:pPr>
      <w:r>
        <w:rPr>
          <w:b/>
          <w:bCs/>
        </w:rPr>
        <w:t xml:space="preserve">Selección del algoritmo</w:t>
      </w:r>
      <w:r>
        <w:t xml:space="preserve">: elegir el método apropiado según el problema.</w:t>
      </w:r>
    </w:p>
    <w:p>
      <w:pPr>
        <w:pStyle w:val="ListParagraph"/>
        <w:numPr>
          <w:ilvl w:val="0"/>
          <w:numId w:val="15"/>
        </w:numPr>
        <w:spacing w:after="90" w:line="300"/>
      </w:pPr>
      <w:r>
        <w:rPr>
          <w:b/>
          <w:bCs/>
        </w:rPr>
        <w:t xml:space="preserve">Entrenamiento</w:t>
      </w:r>
      <w:r>
        <w:t xml:space="preserve">: ejecutar el algoritmo y ajustar sus parámetros.</w:t>
      </w:r>
    </w:p>
    <w:p>
      <w:pPr>
        <w:pStyle w:val="ListParagraph"/>
        <w:numPr>
          <w:ilvl w:val="0"/>
          <w:numId w:val="15"/>
        </w:numPr>
        <w:spacing w:after="90" w:line="300"/>
      </w:pPr>
      <w:r>
        <w:rPr>
          <w:b/>
          <w:bCs/>
        </w:rPr>
        <w:t xml:space="preserve">Evaluación</w:t>
      </w:r>
      <w:r>
        <w:t xml:space="preserve">: interpretar los resultados para tomar decisiones.</w:t>
      </w:r>
    </w:p>
    <w:p>
      <w:pPr>
        <w:spacing w:after="220" w:line="312"/>
        <w:jc w:val="both"/>
      </w:pPr>
      <w:r>
        <w:t xml:space="preserve">Sus aplicaciones típicas abarcan la segmentación de clientes en marketing y CRM, la compresión de imágenes y reducción de ruido, los sistemas de recomendación, la detección de anomalías y fraude, el análisis de redes sociales, la bioinformática, la organización de documentos y el preprocesamiento de datos para otros modelos.</w:t>
      </w:r>
    </w:p>
    <w:p>
      <w:pPr>
        <w:pStyle w:val="Heading2"/>
      </w:pPr>
      <w:r>
        <w:t xml:space="preserve">Clustering: fundamentos y medidas</w:t>
      </w:r>
    </w:p>
    <w:p>
      <w:pPr>
        <w:spacing w:after="220" w:line="312"/>
        <w:jc w:val="both"/>
      </w:pPr>
      <w:r>
        <w:t xml:space="preserve">El clustering es la técnica no supervisada que agrupa un conjunto de datos en subconjuntos llamados clusters, de modo que los objetos de un mismo cluster son más similares entre sí que respecto a los de otros clusters. Su objetivo es reunir datos con características afines para facilitar la identificación de patrones dentro de cada grupo, sin conocer de antemano cuáles son esos grupos: emergen de los propios datos. Descansa sobre tres conceptos entrelazados —la similitud como medida de cercanía entre puntos, el cluster como grupo de puntos afines y la distancia como métrica que cuantifica esa similitud—, en una lógica análoga a organizar libros en estantes por temática sin conocer los títulos de antemano, agrupándolos por lo que se parecen y sin una respuesta previa.</w:t>
      </w:r>
    </w:p>
    <w:p>
      <w:pPr>
        <w:spacing w:after="220" w:line="312"/>
        <w:jc w:val="both"/>
      </w:pPr>
      <w:r>
        <w:t xml:space="preserve">Agrupar "lo parecido" exige una definición matemática de cercanía, que aportan las medidas de distancia. La </w:t>
      </w:r>
      <w:r>
        <w:rPr>
          <w:b/>
          <w:bCs/>
        </w:rPr>
        <w:t xml:space="preserve">distancia euclidiana</w:t>
      </w:r>
      <w:r>
        <w:t xml:space="preserve">, $\sqrt{\sum</w:t>
      </w:r>
      <w:r>
        <w:rPr>
          <w:i/>
          <w:iCs/>
        </w:rPr>
        <w:t xml:space="preserve">{i=1}^{n}(A</w:t>
      </w:r>
      <w:r>
        <w:t xml:space="preserve">i - B</w:t>
      </w:r>
      <w:r>
        <w:rPr>
          <w:i/>
          <w:iCs/>
        </w:rPr>
        <w:t xml:space="preserve">i)^2}$, mide la distancia en línea recta entre dos puntos y es la métrica por defecto —la que emplea K-Means de forma nativa—, apropiada para el caso general y para datos de baja dimensión. La **distancia Manhattan**, $\sum</w:t>
      </w:r>
      <w:r>
        <w:t xml:space="preserve">{i=1}^{n}\lvert A</w:t>
      </w:r>
      <w:r>
        <w:rPr>
          <w:i/>
          <w:iCs/>
        </w:rPr>
        <w:t xml:space="preserve">i - B</w:t>
      </w:r>
      <w:r>
        <w:t xml:space="preserve">i \rvert$, suma las diferencias absolutas recorriendo ejes perpendiculares, como caminar por las calles de una ciudad cuadriculada, y conviene en alta dimensionalidad o ante la presencia de </w:t>
      </w:r>
      <w:r>
        <w:rPr>
          <w:i/>
          <w:iCs/>
        </w:rPr>
        <w:t xml:space="preserve">outliers</w:t>
      </w:r>
      <w:r>
        <w:t xml:space="preserve">, porque no penaliza tan severamente los valores extremos. Cada grupo se resume además por su </w:t>
      </w:r>
      <w:r>
        <w:rPr>
          <w:b/>
          <w:bCs/>
        </w:rPr>
        <w:t xml:space="preserve">centroide</w:t>
      </w:r>
      <w:r>
        <w:t xml:space="preserve">, el centro geométrico o matemático del cluster, el punto de referencia que mejor representa a todos sus miembros.</w:t>
      </w:r>
    </w:p>
    <w:p>
      <w:pPr>
        <w:spacing w:after="220" w:line="312"/>
        <w:jc w:val="both"/>
      </w:pPr>
      <w:r>
        <w:t xml:space="preserve">La calidad de un clustering se juzga por dos criterios complementarios. La cohesión intra-cluster exige que los puntos dentro de un mismo grupo estén cercanos entre sí, mientras que la separación inter-cluster exige que grupos distintos queden bien separados. Un buen clustering maximiza a la vez la cohesión interna (grupos compactos) y la separación externa (grupos bien diferenciados). Estas dos ideas son la base de todo lo que sigue, porque tanto la inercia que sostiene el método del codo como el coeficiente de silueta se construyen sobre ellas.</w:t>
      </w:r>
    </w:p>
    <w:p>
      <w:pPr>
        <w:pStyle w:val="Heading2"/>
      </w:pPr>
      <w:r>
        <w:t xml:space="preserve">K-Means</w:t>
      </w:r>
    </w:p>
    <w:p>
      <w:pPr>
        <w:spacing w:after="220" w:line="312"/>
        <w:jc w:val="both"/>
      </w:pPr>
      <w:r>
        <w:t xml:space="preserve">K-Means divide los datos en K grupos, cada uno representado por su centroide, es decir, la media (</w:t>
      </w:r>
      <w:r>
        <w:rPr>
          <w:i/>
          <w:iCs/>
        </w:rPr>
        <w:t xml:space="preserve">mean</w:t>
      </w:r>
      <w:r>
        <w:t xml:space="preserve">) de sus puntos —de ahí su nombre—. Requiere definir K de antemano, esto es, cuántos grupos se quieren formar, y su intuición consiste en colocar K centros en el espacio para minimizar la distancia de cada punto a su centro más cercano. El procedimiento es iterativo:</w:t>
      </w:r>
    </w:p>
    <w:p>
      <w:pPr>
        <w:pStyle w:val="ListParagraph"/>
        <w:numPr>
          <w:ilvl w:val="0"/>
          <w:numId w:val="16"/>
        </w:numPr>
        <w:spacing w:after="90" w:line="300"/>
      </w:pPr>
      <w:r>
        <w:rPr>
          <w:b/>
          <w:bCs/>
        </w:rPr>
        <w:t xml:space="preserve">Definir K e inicializar los centroides</w:t>
      </w:r>
      <w:r>
        <w:t xml:space="preserve">: se seleccionan K puntos al azar como centros provisionales.</w:t>
      </w:r>
    </w:p>
    <w:p>
      <w:pPr>
        <w:pStyle w:val="ListParagraph"/>
        <w:numPr>
          <w:ilvl w:val="0"/>
          <w:numId w:val="16"/>
        </w:numPr>
        <w:spacing w:after="90" w:line="300"/>
      </w:pPr>
      <w:r>
        <w:rPr>
          <w:b/>
          <w:bCs/>
        </w:rPr>
        <w:t xml:space="preserve">Asignar cada punto</w:t>
      </w:r>
      <w:r>
        <w:t xml:space="preserve">: se calcula la distancia —generalmente euclídea— de cada dato a los K centroides y cada punto se une al grupo del más próximo.</w:t>
      </w:r>
    </w:p>
    <w:p>
      <w:pPr>
        <w:pStyle w:val="ListParagraph"/>
        <w:numPr>
          <w:ilvl w:val="0"/>
          <w:numId w:val="16"/>
        </w:numPr>
        <w:spacing w:after="90" w:line="300"/>
      </w:pPr>
      <w:r>
        <w:rPr>
          <w:b/>
          <w:bCs/>
        </w:rPr>
        <w:t xml:space="preserve">Recalcular los centroides</w:t>
      </w:r>
      <w:r>
        <w:t xml:space="preserve">: se promedian las posiciones de los puntos de cada grupo, de modo que esa media se convierte en el nuevo centroide, que se desplaza hacia el centro real de sus miembros.</w:t>
      </w:r>
    </w:p>
    <w:p>
      <w:pPr>
        <w:pStyle w:val="ListParagraph"/>
        <w:numPr>
          <w:ilvl w:val="0"/>
          <w:numId w:val="16"/>
        </w:numPr>
        <w:spacing w:after="90" w:line="300"/>
      </w:pPr>
      <w:r>
        <w:rPr>
          <w:b/>
          <w:bCs/>
        </w:rPr>
        <w:t xml:space="preserve">Repetir</w:t>
      </w:r>
      <w:r>
        <w:t xml:space="preserve">: como los centros se movieron, algunos puntos quedan más cerca de otro centroide, así que los pasos de asignación y recálculo se repiten, estabilizando cada vez más los grupos.</w:t>
      </w:r>
    </w:p>
    <w:p>
      <w:pPr>
        <w:pStyle w:val="ListParagraph"/>
        <w:numPr>
          <w:ilvl w:val="0"/>
          <w:numId w:val="16"/>
        </w:numPr>
        <w:spacing w:after="90" w:line="300"/>
      </w:pPr>
      <w:r>
        <w:rPr>
          <w:b/>
          <w:bCs/>
        </w:rPr>
        <w:t xml:space="preserve">Detenerse al converger</w:t>
      </w:r>
      <w:r>
        <w:t xml:space="preserve">: el ciclo termina cuando los centroides ya no cambian de posición (grupos estables), cuando ningún punto cambia de grupo en la última iteración, o cuando se alcanza un número máximo de iteraciones fijado de antemano.</w:t>
      </w:r>
    </w:p>
    <w:p>
      <w:pPr>
        <w:spacing w:after="220" w:line="312"/>
        <w:jc w:val="both"/>
      </w:pPr>
      <w:r>
        <w:t xml:space="preserve">Sus ventajas explican su popularidad:</w:t>
      </w:r>
    </w:p>
    <w:p>
      <w:pPr>
        <w:pStyle w:val="ListParagraph"/>
        <w:numPr>
          <w:ilvl w:val="0"/>
          <w:numId w:val="2"/>
        </w:numPr>
        <w:spacing w:after="90" w:line="300"/>
      </w:pPr>
      <w:r>
        <w:rPr>
          <w:b/>
          <w:bCs/>
        </w:rPr>
        <w:t xml:space="preserve">Simple</w:t>
      </w:r>
      <w:r>
        <w:t xml:space="preserve">: fácil de implementar y de entender.</w:t>
      </w:r>
    </w:p>
    <w:p>
      <w:pPr>
        <w:pStyle w:val="ListParagraph"/>
        <w:numPr>
          <w:ilvl w:val="0"/>
          <w:numId w:val="2"/>
        </w:numPr>
        <w:spacing w:after="90" w:line="300"/>
      </w:pPr>
      <w:r>
        <w:rPr>
          <w:b/>
          <w:bCs/>
        </w:rPr>
        <w:t xml:space="preserve">Escalable</w:t>
      </w:r>
      <w:r>
        <w:t xml:space="preserve">: funciona bien con grandes datasets.</w:t>
      </w:r>
    </w:p>
    <w:p>
      <w:pPr>
        <w:pStyle w:val="ListParagraph"/>
        <w:numPr>
          <w:ilvl w:val="0"/>
          <w:numId w:val="2"/>
        </w:numPr>
        <w:spacing w:after="90" w:line="300"/>
      </w:pPr>
      <w:r>
        <w:rPr>
          <w:b/>
          <w:bCs/>
        </w:rPr>
        <w:t xml:space="preserve">Interpretable</w:t>
      </w:r>
      <w:r>
        <w:t xml:space="preserve">: produce resultados fáciles de leer.</w:t>
      </w:r>
    </w:p>
    <w:p>
      <w:pPr>
        <w:pStyle w:val="ListParagraph"/>
        <w:numPr>
          <w:ilvl w:val="0"/>
          <w:numId w:val="2"/>
        </w:numPr>
        <w:spacing w:after="90" w:line="300"/>
      </w:pPr>
      <w:r>
        <w:rPr>
          <w:b/>
          <w:bCs/>
        </w:rPr>
        <w:t xml:space="preserve">Convergencia garantizada</w:t>
      </w:r>
      <w:r>
        <w:t xml:space="preserve">: siempre llega a una solución estable.</w:t>
      </w:r>
    </w:p>
    <w:p>
      <w:pPr>
        <w:spacing w:after="220" w:line="312"/>
        <w:jc w:val="both"/>
      </w:pPr>
      <w:r>
        <w:t xml:space="preserve">Sus limitaciones, sin embargo, son igual de conocidas:</w:t>
      </w:r>
    </w:p>
    <w:p>
      <w:pPr>
        <w:pStyle w:val="ListParagraph"/>
        <w:numPr>
          <w:ilvl w:val="0"/>
          <w:numId w:val="2"/>
        </w:numPr>
        <w:spacing w:after="90" w:line="300"/>
      </w:pPr>
      <w:r>
        <w:rPr>
          <w:b/>
          <w:bCs/>
        </w:rPr>
        <w:t xml:space="preserve">Requiere K</w:t>
      </w:r>
      <w:r>
        <w:t xml:space="preserve">: obliga a especificar el número de grupos de antemano.</w:t>
      </w:r>
    </w:p>
    <w:p>
      <w:pPr>
        <w:pStyle w:val="ListParagraph"/>
        <w:numPr>
          <w:ilvl w:val="0"/>
          <w:numId w:val="2"/>
        </w:numPr>
        <w:spacing w:after="90" w:line="300"/>
      </w:pPr>
      <w:r>
        <w:rPr>
          <w:b/>
          <w:bCs/>
        </w:rPr>
        <w:t xml:space="preserve">Sensible a la inicialización</w:t>
      </w:r>
      <w:r>
        <w:t xml:space="preserve">: el resultado depende de los centroides iniciales.</w:t>
      </w:r>
    </w:p>
    <w:p>
      <w:pPr>
        <w:pStyle w:val="ListParagraph"/>
        <w:numPr>
          <w:ilvl w:val="0"/>
          <w:numId w:val="2"/>
        </w:numPr>
        <w:spacing w:after="90" w:line="300"/>
      </w:pPr>
      <w:r>
        <w:rPr>
          <w:b/>
          <w:bCs/>
        </w:rPr>
        <w:t xml:space="preserve">Asume clusters esféricos</w:t>
      </w:r>
      <w:r>
        <w:t xml:space="preserve"> o convexos.</w:t>
      </w:r>
    </w:p>
    <w:p>
      <w:pPr>
        <w:pStyle w:val="ListParagraph"/>
        <w:numPr>
          <w:ilvl w:val="0"/>
          <w:numId w:val="2"/>
        </w:numPr>
        <w:spacing w:after="90" w:line="300"/>
      </w:pPr>
      <w:r>
        <w:rPr>
          <w:b/>
          <w:bCs/>
        </w:rPr>
        <w:t xml:space="preserve">Sensible a outliers</w:t>
      </w:r>
      <w:r>
        <w:t xml:space="preserve">.</w:t>
      </w:r>
    </w:p>
    <w:p>
      <w:pPr>
        <w:pStyle w:val="ListParagraph"/>
        <w:numPr>
          <w:ilvl w:val="0"/>
          <w:numId w:val="2"/>
        </w:numPr>
        <w:spacing w:after="90" w:line="300"/>
      </w:pPr>
      <w:r>
        <w:rPr>
          <w:b/>
          <w:bCs/>
        </w:rPr>
        <w:t xml:space="preserve">No maneja densidades diferentes</w:t>
      </w:r>
      <w:r>
        <w:t xml:space="preserve"> entre grupos.</w:t>
      </w:r>
    </w:p>
    <w:p>
      <w:pPr>
        <w:spacing w:after="220" w:line="312"/>
        <w:jc w:val="both"/>
      </w:pPr>
      <w:r>
        <w:t xml:space="preserve">Conviene matizar que "converge siempre" no significa que alcance el mejor resultado: según los centroides iniciales aleatorios, el algoritmo puede quedar atrapado en un óptimo local, y por eso en la práctica se lo ejecuta varias veces con distintas inicializaciones para quedarse con la mejor solución.</w:t>
      </w:r>
    </w:p>
    <w:p>
      <w:pPr>
        <w:pStyle w:val="Heading2"/>
      </w:pPr>
      <w:r>
        <w:t xml:space="preserve">Elección de K: método del codo y coeficiente de silueta</w:t>
      </w:r>
    </w:p>
    <w:p>
      <w:pPr>
        <w:spacing w:after="220" w:line="312"/>
        <w:jc w:val="both"/>
      </w:pPr>
      <w:r>
        <w:t xml:space="preserve">El método del codo (</w:t>
      </w:r>
      <w:r>
        <w:rPr>
          <w:i/>
          <w:iCs/>
        </w:rPr>
        <w:t xml:space="preserve">elbow</w:t>
      </w:r>
      <w:r>
        <w:t xml:space="preserve">) es una técnica heurística para elegir K: ejecuta K-Means para varios valores de K, calcula la inercia de cada uno y busca el punto de inflexión —el "codo"— donde la mejora marginal deja de valer la pena. La inercia, también llamada SSE (suma de errores al cuadrado respecto al centroide), mide qué tan compactos o concentrados están los grupos, es decir, el nivel de desorden o la separación interna de los puntos dentro de sus propios clusters; menor inercia equivale a grupos más compactos, de modo que es la traducción cuantitativa de la cohesión intra-cluster. El procedimiento sigue cuatro pasos:</w:t>
      </w:r>
    </w:p>
    <w:p>
      <w:pPr>
        <w:pStyle w:val="ListParagraph"/>
        <w:numPr>
          <w:ilvl w:val="0"/>
          <w:numId w:val="17"/>
        </w:numPr>
        <w:spacing w:after="90" w:line="300"/>
      </w:pPr>
      <w:r>
        <w:rPr>
          <w:b/>
          <w:bCs/>
        </w:rPr>
        <w:t xml:space="preserve">Ejecutar K-Means</w:t>
      </w:r>
      <w:r>
        <w:t xml:space="preserve"> para K = 1, 2, 3, …, N.</w:t>
      </w:r>
    </w:p>
    <w:p>
      <w:pPr>
        <w:pStyle w:val="ListParagraph"/>
        <w:numPr>
          <w:ilvl w:val="0"/>
          <w:numId w:val="17"/>
        </w:numPr>
        <w:spacing w:after="90" w:line="300"/>
      </w:pPr>
      <w:r>
        <w:rPr>
          <w:b/>
          <w:bCs/>
        </w:rPr>
        <w:t xml:space="preserve">Calcular la inercia</w:t>
      </w:r>
      <w:r>
        <w:t xml:space="preserve"> de cada valor de K.</w:t>
      </w:r>
    </w:p>
    <w:p>
      <w:pPr>
        <w:pStyle w:val="ListParagraph"/>
        <w:numPr>
          <w:ilvl w:val="0"/>
          <w:numId w:val="17"/>
        </w:numPr>
        <w:spacing w:after="90" w:line="300"/>
      </w:pPr>
      <w:r>
        <w:rPr>
          <w:b/>
          <w:bCs/>
        </w:rPr>
        <w:t xml:space="preserve">Graficar</w:t>
      </w:r>
      <w:r>
        <w:t xml:space="preserve"> inercia contra K.</w:t>
      </w:r>
    </w:p>
    <w:p>
      <w:pPr>
        <w:pStyle w:val="ListParagraph"/>
        <w:numPr>
          <w:ilvl w:val="0"/>
          <w:numId w:val="17"/>
        </w:numPr>
        <w:spacing w:after="90" w:line="300"/>
      </w:pPr>
      <w:r>
        <w:rPr>
          <w:b/>
          <w:bCs/>
        </w:rPr>
        <w:t xml:space="preserve">Identificar el codo</w:t>
      </w:r>
      <w:r>
        <w:t xml:space="preserve">: el punto donde la curva deja de bajar bruscamente y se aplana.</w:t>
      </w:r>
    </w:p>
    <w:p>
      <w:pPr>
        <w:spacing w:after="220" w:line="312"/>
        <w:jc w:val="both"/>
      </w:pPr>
      <w:r>
        <w:t xml:space="preserve">Funciona porque al aumentar K la inercia siempre desciende —más grupos acercan cada punto a su centroide—, pero llega un momento en que agregar clusters casi no mejora la compactación, y ese quiebre marca el K justo. En el gráfico de la clase, la curva cae fuerte de K=1 (inercia ≈ 1200) a K=2 (≈ 480) y a K=3 (≈ 220), y a partir de allí baja muy poco, de manera que el codo se ubica alrededor de K=3, el número razonable de clusters. Por ser heurístico, a veces el codo no resulta claro, y entonces conviene complementarlo con el coeficiente de silueta.</w:t>
      </w:r>
    </w:p>
    <w:p>
      <w:pPr>
        <w:spacing w:after="220" w:line="312"/>
        <w:jc w:val="both"/>
      </w:pPr>
      <w:r>
        <w:t xml:space="preserve">El coeficiente de silueta evalúa la calidad del clustering combinando las dos ideas fundamentales —cohesión y separación— al medir qué tan bien ubicado está cada punto en su cluster frente al cluster vecino más cercano. Para cada punto se comparan dos cantidades: </w:t>
      </w:r>
      <w:r>
        <w:rPr>
          <w:b/>
          <w:bCs/>
        </w:rPr>
        <w:t xml:space="preserve">a</w:t>
      </w:r>
      <w:r>
        <w:t xml:space="preserve">, la distancia media del punto a los demás puntos de su propio cluster (cohesión), y </w:t>
      </w:r>
      <w:r>
        <w:rPr>
          <w:b/>
          <w:bCs/>
        </w:rPr>
        <w:t xml:space="preserve">b</w:t>
      </w:r>
      <w:r>
        <w:t xml:space="preserve">, la distancia media del punto al cluster vecino más cercano (separación). Cuando el coeficiente se aproxima a +1, el punto está bien asignado, cerca de su grupo y lejos de los demás (b ≫ a); cuando ronda 0, el punto se sitúa en el límite entre dos clusters (a ≈ b), con una asignación ambigua; y cuando es negativo, el punto probablemente está mal asignado y encajaría mejor en el cluster vecino (a &gt; b). En la práctica se calcula el coeficiente de silueta promedio de todos los puntos para distintos valores de K y se elige el K de silueta promedio más alta. La diferencia con el codo es sustantiva y explica por qué se usan juntos: el codo, basado en la inercia, mide solo la cohesión interna y ofrece un quiebre visual a veces ambiguo, mientras que la silueta mide cohesión y separación a la vez, entrega un valor de -1 a +1 por punto y un promedio comparable entre configuraciones, resultando más robusta para desempatar.</w:t>
      </w:r>
    </w:p>
    <w:p>
      <w:pPr>
        <w:pStyle w:val="Heading2"/>
      </w:pPr>
      <w:r>
        <w:t xml:space="preserve">Comparación de métodos de clustering</w:t>
      </w:r>
    </w:p>
    <w:p>
      <w:pPr>
        <w:spacing w:after="220" w:line="312"/>
        <w:jc w:val="both"/>
      </w:pPr>
      <w:r>
        <w:t xml:space="preserve">K-Means no es el único método disponible, y la elección depende de la forma de los clusters, de si se conoce K de antemano y de cómo se comportan los outliers y las densidades. El siguiente cuadro resume las diferencias entre los tres métodos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Característica</w:t>
            </w:r>
          </w:p>
        </w:tc>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K-Means</w:t>
            </w:r>
          </w:p>
        </w:tc>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Jerárquico</w:t>
            </w:r>
          </w:p>
        </w:tc>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DBSCAN</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Forma de clusters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Esféricos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Cualquiera</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Cualquiera</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¿Necesita K?</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Sí</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No</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Outliers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Sensible</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Sensible</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Los detecta (los marca como ruido)</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Densidad</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Asume uniforme</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Variable</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Maneja bien densidades variables</w:t>
            </w:r>
          </w:p>
        </w:tc>
      </w:tr>
    </w:tbl>
    <w:p>
      <w:pPr>
        <w:spacing w:after="180"/>
      </w:pPr>
    </w:p>
    <w:p>
      <w:pPr>
        <w:spacing w:after="220" w:line="312"/>
        <w:jc w:val="both"/>
      </w:pPr>
      <w:r>
        <w:t xml:space="preserve">Como criterios de selección, un dataset grande orienta hacia K-Means o DBSCAN, las formas irregulares favorecen a DBSCAN y la necesidad de una jerarquía visual mediante dendrograma inclina la balanza hacia el clustering jerárquico. La galería de scikit-learn ilustra estas diferencias: sobre datos con forma de círculos concéntricos o medias lunas, K-Means falla porque asume esferas, mientras que DBSCAN o el clustering espectral separan bien las formas no convexas.</w:t>
      </w:r>
    </w:p>
    <w:p>
      <w:pPr>
        <w:pStyle w:val="Heading2"/>
      </w:pPr>
      <w:r>
        <w:t xml:space="preserve">PCA — Análisis de Componentes Principales</w:t>
      </w:r>
    </w:p>
    <w:p>
      <w:pPr>
        <w:spacing w:after="220" w:line="312"/>
        <w:jc w:val="both"/>
      </w:pPr>
      <w:r>
        <w:t xml:space="preserve">El Análisis de Componentes Principales transforma variables correlacionadas en un nuevo conjunto de variables no correlacionadas llamadas componentes principales. Es la técnica insignia de la reducción de dimensionalidad, y su objetivo es disminuir el número de dimensiones conservando la máxima varianza posible de los datos originales; el ejemplo de la clase es pasar de 100 dimensiones a 2 o 3 componentes reteniendo cerca del 95% de la varianza. Responde así a la maldición de la dimensionalidad, es decir, la situación en que un dataset tiene un número excesivamente grande de variables (columnas) frente al número de observaciones (filas): en espacios de alta dimensión los datos se vuelven muy dispersos y los modelos pierden efectividad. PCA proyecta ese espacio complejo sobre un subespacio de muchas menos dimensiones (PC1, PC2, PC3…) reteniendo la mayor variabilidad posible, lo que aporta compresión e interpretabilidad —permite graficar en dos o tres dimensiones—, elimina la redundancia —los componentes no tienen correlación lineal entre sí— y mejora la eficiencia computacional, con modelos posteriores más rápidos y menos expuestos al overfitting.</w:t>
      </w:r>
    </w:p>
    <w:p>
      <w:pPr>
        <w:spacing w:after="220" w:line="312"/>
        <w:jc w:val="both"/>
      </w:pPr>
      <w:r>
        <w:t xml:space="preserve">Tres conceptos sostienen el método. La varianza es la medida de dispersión de los datos, y como mayor varianza significa mayor información contenida, PCA busca precisamente las direcciones de máxima varianza. La correlación mide la relación lineal entre variables en un rango de -1 a +1, de modo que variables muy correlacionadas contienen información redundante. Y la matriz de covarianza describe cómo varían las variables conjuntamente; PCA diagonaliza esta matriz para eliminar la correlación entre variables. Sobre esa base, el algoritmo procede en cinco pasos:</w:t>
      </w:r>
    </w:p>
    <w:p>
      <w:pPr>
        <w:pStyle w:val="ListParagraph"/>
        <w:numPr>
          <w:ilvl w:val="0"/>
          <w:numId w:val="18"/>
        </w:numPr>
        <w:spacing w:after="90" w:line="300"/>
      </w:pPr>
      <w:r>
        <w:rPr>
          <w:b/>
          <w:bCs/>
        </w:rPr>
        <w:t xml:space="preserve">Estandarizar los datos</w:t>
      </w:r>
      <w:r>
        <w:t xml:space="preserve">: restar la media y dividir por el desvío estándar para que todas las variables queden con media 0 y varianza 1 e igual peso inicial, dado que PCA es muy sensible a las escalas.</w:t>
      </w:r>
    </w:p>
    <w:p>
      <w:pPr>
        <w:pStyle w:val="ListParagraph"/>
        <w:numPr>
          <w:ilvl w:val="0"/>
          <w:numId w:val="18"/>
        </w:numPr>
        <w:spacing w:after="90" w:line="300"/>
      </w:pPr>
      <w:r>
        <w:rPr>
          <w:b/>
          <w:bCs/>
        </w:rPr>
        <w:t xml:space="preserve">Calcular la matriz de covarianza</w:t>
      </w:r>
      <w:r>
        <w:t xml:space="preserve">: la tabla cuadrada que mide la relación entre cada par de variables, donde una covarianza positiva indica que crecen juntas y una cercana a cero, ausencia de relación lineal.</w:t>
      </w:r>
    </w:p>
    <w:p>
      <w:pPr>
        <w:pStyle w:val="ListParagraph"/>
        <w:numPr>
          <w:ilvl w:val="0"/>
          <w:numId w:val="18"/>
        </w:numPr>
        <w:spacing w:after="90" w:line="300"/>
      </w:pPr>
      <w:r>
        <w:rPr>
          <w:b/>
          <w:bCs/>
        </w:rPr>
        <w:t xml:space="preserve">Calcular autovalores y autovectores</w:t>
      </w:r>
      <w:r>
        <w:t xml:space="preserve"> mediante descomposición matricial o SVD: los autovectores son las direcciones de los nuevos ejes o componentes, y los autovalores expresan la magnitud o importancia —la varianza— de cada dirección.</w:t>
      </w:r>
    </w:p>
    <w:p>
      <w:pPr>
        <w:pStyle w:val="ListParagraph"/>
        <w:numPr>
          <w:ilvl w:val="0"/>
          <w:numId w:val="18"/>
        </w:numPr>
        <w:spacing w:after="90" w:line="300"/>
      </w:pPr>
      <w:r>
        <w:rPr>
          <w:b/>
          <w:bCs/>
        </w:rPr>
        <w:t xml:space="preserve">Ordenar y seleccionar componentes</w:t>
      </w:r>
      <w:r>
        <w:t xml:space="preserve">: se ordenan los autovectores de mayor a menor autovalor, de modo que PC1 es la dirección de máxima varianza y PC2 la segunda, ortogonal (perpendicular) a PC1 para evitar información repetida, conservando los primeros que acumulan, por ejemplo, entre el 85% y el 90% de la varianza.</w:t>
      </w:r>
    </w:p>
    <w:p>
      <w:pPr>
        <w:pStyle w:val="ListParagraph"/>
        <w:numPr>
          <w:ilvl w:val="0"/>
          <w:numId w:val="18"/>
        </w:numPr>
        <w:spacing w:after="90" w:line="300"/>
      </w:pPr>
      <w:r>
        <w:rPr>
          <w:b/>
          <w:bCs/>
        </w:rPr>
        <w:t xml:space="preserve">Proyectar los datos</w:t>
      </w:r>
      <w:r>
        <w:t xml:space="preserve">: con los K autovectores elegidos se arma una matriz de proyección y se multiplican por ella los datos estandarizados, obteniendo un dataset nuevo, comprimido y sin correlación interna.</w:t>
      </w:r>
    </w:p>
    <w:p>
      <w:pPr>
        <w:spacing w:after="220" w:line="312"/>
        <w:jc w:val="both"/>
      </w:pPr>
      <w:r>
        <w:t xml:space="preserve">La interpretación de los resultados se apoya en varias herramientas: la varianza explicada indica la proporción de información retenida por cada componente; los </w:t>
      </w:r>
      <w:r>
        <w:rPr>
          <w:i/>
          <w:iCs/>
        </w:rPr>
        <w:t xml:space="preserve">loadings</w:t>
      </w:r>
      <w:r>
        <w:t xml:space="preserve"> expresan la contribución de cada variable original a cada componente; y el biplot permite visualizar simultáneamente muestras y variables. Cada componente es, en el fondo, una combinación lineal de las variables originales, una suerte de "receta", como en </w:t>
      </w:r>
      <w:r>
        <w:rPr>
          <w:rFonts w:ascii="Consolas" w:cs="Consolas" w:eastAsia="Consolas" w:hAnsi="Consolas"/>
          <w:shd w:fill="EFEFEF" w:val="clear"/>
        </w:rPr>
        <w:t xml:space="preserve">PC1 = 0.7·Ingreso + 0.6·Educación − 0.3·Edad + 0.2·Experiencia</w:t>
      </w:r>
      <w:r>
        <w:t xml:space="preserve">. Para decidir cuántos componentes conservar se manejan varios criterios: la varianza acumulada aconseja retener componentes hasta alcanzar entre el 80% y el 95% de varianza explicada; el criterio de Kaiser propone conservar solo los de autovalor mayor que 1; la regla del codo recurre al </w:t>
      </w:r>
      <w:r>
        <w:rPr>
          <w:i/>
          <w:iCs/>
        </w:rPr>
        <w:t xml:space="preserve">scree plot</w:t>
      </w:r>
      <w:r>
        <w:t xml:space="preserve"> para hallar el punto de inflexión; y con fines de visualización basta con dos o tres componentes. La decisión encierra un trade-off fundamental, porque más componentes retienen más información y ganan precisión, mientras que menos componentes aportan simplicidad e interpretabilidad. Sus ventajas —reduce la dimensionalidad preservando información, elimina correlación, atenúa el ruido, acelera otros algoritmos y facilita la visualización— conviven con limitaciones claras: pierde información en la reducción, los componentes pueden ser difíciles de interpretar y asume únicamente relaciones lineales.</w:t>
      </w:r>
    </w:p>
    <w:p>
      <w:pPr>
        <w:pStyle w:val="Heading2"/>
      </w:pPr>
      <w:r>
        <w:t xml:space="preserve">Reglas de asociación</w:t>
      </w:r>
    </w:p>
    <w:p>
      <w:pPr>
        <w:spacing w:after="220" w:line="312"/>
        <w:jc w:val="both"/>
      </w:pPr>
      <w:r>
        <w:t xml:space="preserve">Las reglas de asociación descubren relaciones interesantes entre variables en grandes bases de datos transaccionales, buscando patrones del tipo "si ocurre A, tiende a ocurrir B". Su aplicación clásica es el </w:t>
      </w:r>
      <w:r>
        <w:rPr>
          <w:i/>
          <w:iCs/>
        </w:rPr>
        <w:t xml:space="preserve">Market Basket Analysis</w:t>
      </w:r>
      <w:r>
        <w:t xml:space="preserve"> o análisis de canasta de compra. Cada regla adopta el formato </w:t>
      </w:r>
      <w:r>
        <w:rPr>
          <w:rFonts w:ascii="Consolas" w:cs="Consolas" w:eastAsia="Consolas" w:hAnsi="Consolas"/>
          <w:shd w:fill="EFEFEF" w:val="clear"/>
        </w:rPr>
        <w:t xml:space="preserve">{Antecedente} ⇒ {Consecuente}</w:t>
      </w:r>
      <w:r>
        <w:t xml:space="preserve">, como en </w:t>
      </w:r>
      <w:r>
        <w:rPr>
          <w:rFonts w:ascii="Consolas" w:cs="Consolas" w:eastAsia="Consolas" w:hAnsi="Consolas"/>
          <w:shd w:fill="EFEFEF" w:val="clear"/>
        </w:rPr>
        <w:t xml:space="preserve">{Pan, Manteca} ⇒ {Leche}</w:t>
      </w:r>
      <w:r>
        <w:t xml:space="preserve">, que se lee "si un cliente compra pan y manteca, también compra leche". La fuerza de una regla se evalúa con tres métricas complementarias: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Métrica</w:t>
            </w:r>
          </w:p>
        </w:tc>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Qué mide</w:t>
            </w:r>
          </w:p>
        </w:tc>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Fórmula</w:t>
            </w:r>
          </w:p>
        </w:tc>
        <w:tc>
          <w:tcPr>
            <w:tcW w:type="dxa" w:w="234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Pregunta que responde</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Soporte (</w:t>
            </w:r>
            <w:r>
              <w:rPr>
                <w:i/>
                <w:iCs/>
              </w:rPr>
              <w:t xml:space="preserve">support</w:t>
            </w:r>
            <w:r>
              <w:t xml:space="preserve">)</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Frecuencia relativa con que aparece un ítem o combinación</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Soporte(A→B) = (transacciones con A y B) / (total de transacciones)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¿Qué tan común es este evento?</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Confianza (</w:t>
            </w:r>
            <w:r>
              <w:rPr>
                <w:i/>
                <w:iCs/>
              </w:rPr>
              <w:t xml:space="preserve">confidence</w:t>
            </w:r>
            <w:r>
              <w:t xml:space="preserve">)</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Certeza de la regla</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Confianza(A→B) = (transacciones con A y B) / (transacciones con A)</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De los que compraron A, ¿qué % también llevó B?</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Lift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Cuánto cambia la probabilidad de B sabiendo que se compró A frente a comprar B al azar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Lift(A→B) = Confianza(A→B) / Soporte(B)</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¿La asociación es real o efecto de un producto masivo?</w:t>
            </w:r>
          </w:p>
        </w:tc>
      </w:tr>
    </w:tbl>
    <w:p>
      <w:pPr>
        <w:spacing w:after="180"/>
      </w:pPr>
    </w:p>
    <w:p>
      <w:pPr>
        <w:spacing w:after="220" w:line="312"/>
        <w:jc w:val="both"/>
      </w:pPr>
      <w:r>
        <w:t xml:space="preserve">Con datos concretos, el soporte de </w:t>
      </w:r>
      <w:r>
        <w:rPr>
          <w:rFonts w:ascii="Consolas" w:cs="Consolas" w:eastAsia="Consolas" w:hAnsi="Consolas"/>
          <w:shd w:fill="EFEFEF" w:val="clear"/>
        </w:rPr>
        <w:t xml:space="preserve">{Pañales}→{Cerveza}</w:t>
      </w:r>
      <w:r>
        <w:t xml:space="preserve"> resulta de dividir las transacciones que contienen ambos por el total: si en 20 de 100 tickets se compraron juntos, el soporte es 20/100 = 0.20 (20%). La confianza de esa misma regla se obtiene sobre las transacciones que contienen el antecedente: si 25 personas compraron pañales y de ellas 20 llevaron cerveza, la confianza es 20/25 = 0.80 (80%). El lift existe para corregir el sesgo de los productos muy populares: la leche, por ejemplo, es un producto masivo que casi todos compran, de modo que </w:t>
      </w:r>
      <w:r>
        <w:rPr>
          <w:rFonts w:ascii="Consolas" w:cs="Consolas" w:eastAsia="Consolas" w:hAnsi="Consolas"/>
          <w:shd w:fill="EFEFEF" w:val="clear"/>
        </w:rPr>
        <w:t xml:space="preserve">{Pañales}→{Leche}</w:t>
      </w:r>
      <w:r>
        <w:t xml:space="preserve"> puede arrojar un 90% de confianza aunque los pañales no influyan en nada; el lift compara la confianza contra la probabilidad base de comprar el consecuente. Su lectura es directa: un lift igual a 1 indica independencia, es decir, que X e Y no están relacionados; un lift mayor que 1 señala asociación positiva —X aumenta la probabilidad de Y, y un lift de 2 significa que Y es dos veces más probable cuando ocurre X—; y un lift menor que 1 revela asociación negativa, donde X disminuye la probabilidad de Y.</w:t>
      </w:r>
    </w:p>
    <w:p>
      <w:pPr>
        <w:spacing w:after="220" w:line="312"/>
        <w:jc w:val="both"/>
      </w:pPr>
      <w:r>
        <w:t xml:space="preserve">El algoritmo Apriori es el procedimiento estándar para extraer estas reglas. Sus pasos son:</w:t>
      </w:r>
    </w:p>
    <w:p>
      <w:pPr>
        <w:pStyle w:val="ListParagraph"/>
        <w:numPr>
          <w:ilvl w:val="0"/>
          <w:numId w:val="19"/>
        </w:numPr>
        <w:spacing w:after="90" w:line="300"/>
      </w:pPr>
      <w:r>
        <w:rPr>
          <w:b/>
          <w:bCs/>
        </w:rPr>
        <w:t xml:space="preserve">Configurar los umbrales mínimos</w:t>
      </w:r>
      <w:r>
        <w:t xml:space="preserve">: un soporte mínimo, que fija la frecuencia a partir de la cual un ítem se considera "interesante", y una confianza mínima, que establece la certeza exigida a las reglas finales.</w:t>
      </w:r>
    </w:p>
    <w:p>
      <w:pPr>
        <w:pStyle w:val="ListParagraph"/>
        <w:numPr>
          <w:ilvl w:val="0"/>
          <w:numId w:val="19"/>
        </w:numPr>
        <w:spacing w:after="90" w:line="300"/>
      </w:pPr>
      <w:r>
        <w:rPr>
          <w:b/>
          <w:bCs/>
        </w:rPr>
        <w:t xml:space="preserve">Generar y filtrar los 1-itemsets</w:t>
      </w:r>
      <w:r>
        <w:t xml:space="preserve">: contar cuántas veces se compró cada producto por separado y eliminar los que no alcanzan el soporte mínimo.</w:t>
      </w:r>
    </w:p>
    <w:p>
      <w:pPr>
        <w:pStyle w:val="ListParagraph"/>
        <w:numPr>
          <w:ilvl w:val="0"/>
          <w:numId w:val="19"/>
        </w:numPr>
        <w:spacing w:after="90" w:line="300"/>
      </w:pPr>
      <w:r>
        <w:rPr>
          <w:b/>
          <w:bCs/>
        </w:rPr>
        <w:t xml:space="preserve">Combinar en 2-itemsets</w:t>
      </w:r>
      <w:r>
        <w:t xml:space="preserve">: formar pares con los productos que pasaron el filtro, contar co-ocurrencias y descartar los que no llegan al soporte.</w:t>
      </w:r>
    </w:p>
    <w:p>
      <w:pPr>
        <w:pStyle w:val="ListParagraph"/>
        <w:numPr>
          <w:ilvl w:val="0"/>
          <w:numId w:val="19"/>
        </w:numPr>
        <w:spacing w:after="90" w:line="300"/>
      </w:pPr>
      <w:r>
        <w:rPr>
          <w:b/>
          <w:bCs/>
        </w:rPr>
        <w:t xml:space="preserve">Iterar hacia combinaciones mayores</w:t>
      </w:r>
      <w:r>
        <w:t xml:space="preserve">: grupos de 3, 4 o más ítems, en un ciclo de combinar y podar, hasta que ninguna combinación supere el soporte o se agoten las posibilidades, quedando así los itemsets frecuentes.</w:t>
      </w:r>
    </w:p>
    <w:p>
      <w:pPr>
        <w:pStyle w:val="ListParagraph"/>
        <w:numPr>
          <w:ilvl w:val="0"/>
          <w:numId w:val="19"/>
        </w:numPr>
        <w:spacing w:after="90" w:line="300"/>
      </w:pPr>
      <w:r>
        <w:rPr>
          <w:b/>
          <w:bCs/>
        </w:rPr>
        <w:t xml:space="preserve">Extraer reglas y calcular confianza</w:t>
      </w:r>
      <w:r>
        <w:t xml:space="preserve">: de cada itemset frecuente se derivan reglas candidatas y se calcula su confianza.</w:t>
      </w:r>
    </w:p>
    <w:p>
      <w:pPr>
        <w:pStyle w:val="ListParagraph"/>
        <w:numPr>
          <w:ilvl w:val="0"/>
          <w:numId w:val="19"/>
        </w:numPr>
        <w:spacing w:after="90" w:line="300"/>
      </w:pPr>
      <w:r>
        <w:rPr>
          <w:b/>
          <w:bCs/>
        </w:rPr>
        <w:t xml:space="preserve">Filtrar por confianza y calcular el lift</w:t>
      </w:r>
      <w:r>
        <w:t xml:space="preserve">: se descartan las reglas por debajo del umbral de confianza y se calcula el lift para confirmar que la asociación es real.</w:t>
      </w:r>
    </w:p>
    <w:p>
      <w:pPr>
        <w:spacing w:after="220" w:line="312"/>
        <w:jc w:val="both"/>
      </w:pPr>
      <w:r>
        <w:t xml:space="preserve">El ejemplo didáctico de la clase, con 5 transacciones y un soporte mínimo del 40%, evalúa la regla </w:t>
      </w:r>
      <w:r>
        <w:rPr>
          <w:rFonts w:ascii="Consolas" w:cs="Consolas" w:eastAsia="Consolas" w:hAnsi="Consolas"/>
          <w:shd w:fill="EFEFEF" w:val="clear"/>
        </w:rPr>
        <w:t xml:space="preserve">{Pan, Leche} ⇒ {Mantequilla}</w:t>
      </w:r>
      <w:r>
        <w:t xml:space="preserve">: su soporte es 2/5 = 40%, su confianza es 2/3 = 67% y su lift es 0.67 / 0.60 = 1.11; como el lift supera 1, la asociación es positiva, y la conclusión es que los clientes que compran pan y leche tienen un 11% más de probabilidad de comprar mantequilla. Estas técnicas se aplican en retail y supermercados (disposición de productos y promociones cruzadas), e-commerce ("quien compró X también compró Y"), medicina (co-ocurrencia de síntomas), web mining, telecomunicaciones (paquetes de servicios) y banca (cross-selling).</w:t>
      </w:r>
    </w:p>
    <w:p>
      <w:pPr>
        <w:pStyle w:val="Heading1"/>
        <w:pageBreakBefore/>
      </w:pPr>
      <w:r>
        <w:t xml:space="preserve">Tema 13 — Inteligencia Artificial</w:t>
      </w:r>
    </w:p>
    <w:p>
      <w:pPr>
        <w:pStyle w:val="Heading2"/>
      </w:pPr>
      <w:r>
        <w:t xml:space="preserve">Qué es la inteligencia</w:t>
      </w:r>
    </w:p>
    <w:p>
      <w:pPr>
        <w:spacing w:after="220" w:line="312"/>
        <w:jc w:val="both"/>
      </w:pPr>
      <w:r>
        <w:t xml:space="preserve">Antes de hablar de inteligencia </w:t>
      </w:r>
      <w:r>
        <w:rPr>
          <w:i/>
          <w:iCs/>
        </w:rPr>
        <w:t xml:space="preserve">artificial</w:t>
      </w:r>
      <w:r>
        <w:t xml:space="preserve"> conviene precisar qué se entiende por inteligencia, y la clase lo hace desde dos miradas complementarias. La primera, general, es la del diccionario Vox, que la define como la facultad de comprender y la capacidad de saber o aprender, entendida como el conjunto de funciones orientadas al conocimiento: sensación, asociación, memoria, imaginación, entendimiento, razón y conciencia. La segunda, computacional, es la de John McCarthy, pionero de la disciplina, para quien la inteligencia es "la parte computacional de la capacidad de alcanzar objetivos en el mundo real".</w:t>
      </w:r>
    </w:p>
    <w:p>
      <w:pPr>
        <w:spacing w:after="220" w:line="312"/>
        <w:jc w:val="both"/>
      </w:pPr>
      <w:r>
        <w:t xml:space="preserve">Ambas miradas convergen en cuatro componentes que estructuran el concepto:</w:t>
      </w:r>
    </w:p>
    <w:p>
      <w:pPr>
        <w:pStyle w:val="ListParagraph"/>
        <w:numPr>
          <w:ilvl w:val="0"/>
          <w:numId w:val="2"/>
        </w:numPr>
        <w:spacing w:after="90" w:line="300"/>
      </w:pPr>
      <w:r>
        <w:rPr>
          <w:b/>
          <w:bCs/>
        </w:rPr>
        <w:t xml:space="preserve">Percepción</w:t>
      </w:r>
      <w:r>
        <w:t xml:space="preserve"> — permite observar el entorno.</w:t>
      </w:r>
    </w:p>
    <w:p>
      <w:pPr>
        <w:pStyle w:val="ListParagraph"/>
        <w:numPr>
          <w:ilvl w:val="0"/>
          <w:numId w:val="2"/>
        </w:numPr>
        <w:spacing w:after="90" w:line="300"/>
      </w:pPr>
      <w:r>
        <w:rPr>
          <w:b/>
          <w:bCs/>
        </w:rPr>
        <w:t xml:space="preserve">Razonamiento</w:t>
      </w:r>
      <w:r>
        <w:t xml:space="preserve"> — procesa la información percibida.</w:t>
      </w:r>
    </w:p>
    <w:p>
      <w:pPr>
        <w:pStyle w:val="ListParagraph"/>
        <w:numPr>
          <w:ilvl w:val="0"/>
          <w:numId w:val="2"/>
        </w:numPr>
        <w:spacing w:after="90" w:line="300"/>
      </w:pPr>
      <w:r>
        <w:rPr>
          <w:b/>
          <w:bCs/>
        </w:rPr>
        <w:t xml:space="preserve">Aprendizaje</w:t>
      </w:r>
      <w:r>
        <w:t xml:space="preserve"> — adapta y mejora el comportamiento.</w:t>
      </w:r>
    </w:p>
    <w:p>
      <w:pPr>
        <w:pStyle w:val="ListParagraph"/>
        <w:numPr>
          <w:ilvl w:val="0"/>
          <w:numId w:val="2"/>
        </w:numPr>
        <w:spacing w:after="90" w:line="300"/>
      </w:pPr>
      <w:r>
        <w:rPr>
          <w:b/>
          <w:bCs/>
        </w:rPr>
        <w:t xml:space="preserve">Acción</w:t>
      </w:r>
      <w:r>
        <w:t xml:space="preserve"> — concreta el logro de objetivos.</w:t>
      </w:r>
    </w:p>
    <w:p>
      <w:pPr>
        <w:pStyle w:val="Heading2"/>
      </w:pPr>
      <w:r>
        <w:t xml:space="preserve">Las cuatro perspectivas de la IA</w:t>
      </w:r>
    </w:p>
    <w:p>
      <w:pPr>
        <w:spacing w:after="220" w:line="312"/>
        <w:jc w:val="both"/>
      </w:pPr>
      <w:r>
        <w:t xml:space="preserve">La IA puede estudiarse según el cruce de dos ejes: qué imita el sistema —</w:t>
      </w:r>
      <w:r>
        <w:rPr>
          <w:b/>
          <w:bCs/>
        </w:rPr>
        <w:t xml:space="preserve">pensar</w:t>
      </w:r>
      <w:r>
        <w:t xml:space="preserve"> o </w:t>
      </w:r>
      <w:r>
        <w:rPr>
          <w:b/>
          <w:bCs/>
        </w:rPr>
        <w:t xml:space="preserve">actuar</w:t>
      </w:r>
      <w:r>
        <w:t xml:space="preserve">— y contra qué patrón se mide su desempeño —</w:t>
      </w:r>
      <w:r>
        <w:rPr>
          <w:b/>
          <w:bCs/>
        </w:rPr>
        <w:t xml:space="preserve">humanamente</w:t>
      </w:r>
      <w:r>
        <w:t xml:space="preserve">, es decir imitando a la persona, o </w:t>
      </w:r>
      <w:r>
        <w:rPr>
          <w:b/>
          <w:bCs/>
        </w:rPr>
        <w:t xml:space="preserve">racionalmente</w:t>
      </w:r>
      <w:r>
        <w:t xml:space="preserve">, esto es haciendo lo correcto—. De esa combinación surgen los cuatro campos que organizan la disciplina.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Humanamente (imita al humano)</w:t>
            </w:r>
          </w:p>
        </w:tc>
        <w:tc>
          <w:tcPr>
            <w:tcW w:type="dxa" w:w="3120"/>
            <w:tcBorders>
              <w:top w:val="single" w:color="BBBBBB" w:sz="1"/>
              <w:left w:val="single" w:color="BBBBBB" w:sz="1"/>
              <w:bottom w:val="single" w:color="BBBBBB" w:sz="1"/>
              <w:right w:val="single" w:color="BBBBBB" w:sz="1"/>
            </w:tcBorders>
            <w:shd w:fill="1F3B5B" w:val="clear"/>
            <w:tcMar>
              <w:top w:type="dxa" w:w="100"/>
              <w:left w:type="dxa" w:w="130"/>
              <w:bottom w:type="dxa" w:w="100"/>
              <w:right w:type="dxa" w:w="130"/>
            </w:tcMar>
            <w:vAlign w:val="center"/>
          </w:tcPr>
          <w:p>
            <w:pPr>
              <w:spacing w:after="0"/>
            </w:pPr>
            <w:r>
              <w:rPr>
                <w:b/>
                <w:bCs/>
                <w:color w:val="FFFFFF"/>
              </w:rPr>
              <w:t xml:space="preserve">Racionalmente (hace lo correcto)</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Piensan</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Modelar los procesos cognitivos humanos, apoyándose en la psicología cognitiva y la neurociencia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Razonar de forma correcta y consistente mediante lógica formal</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Actúan</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Comportarse de manera indistinguible de un humano (Prueba de Turing)</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pPr>
              <w:spacing w:after="0"/>
            </w:pPr>
            <w:r>
              <w:t xml:space="preserve">Diseñar un agente racional que maximice su desempeño, enfoque dominante en la IA moderna</w:t>
            </w:r>
          </w:p>
        </w:tc>
      </w:tr>
    </w:tbl>
    <w:p>
      <w:pPr>
        <w:spacing w:after="180"/>
      </w:pPr>
    </w:p>
    <w:p>
      <w:pPr>
        <w:spacing w:after="220" w:line="312"/>
        <w:jc w:val="both"/>
      </w:pPr>
      <w:r>
        <w:t xml:space="preserve">Cada campo se reconoce por sus aplicaciones típicas. Los sistemas que </w:t>
      </w:r>
      <w:r>
        <w:rPr>
          <w:i/>
          <w:iCs/>
        </w:rPr>
        <w:t xml:space="preserve">piensan humanamente</w:t>
      </w:r>
      <w:r>
        <w:t xml:space="preserve"> buscan simular capacidades como la memoria o la percepción tal como operan en las personas. Los que </w:t>
      </w:r>
      <w:r>
        <w:rPr>
          <w:i/>
          <w:iCs/>
        </w:rPr>
        <w:t xml:space="preserve">actúan humanamente</w:t>
      </w:r>
      <w:r>
        <w:t xml:space="preserve"> se materializan en chatbots, robots humanoides y asistentes conversacionales que imitan la conducta humana. Los que </w:t>
      </w:r>
      <w:r>
        <w:rPr>
          <w:i/>
          <w:iCs/>
        </w:rPr>
        <w:t xml:space="preserve">piensan racionalmente</w:t>
      </w:r>
      <w:r>
        <w:t xml:space="preserve"> incluyen los demostradores automáticos de teoremas y los motores de inferencia. Por último, los que </w:t>
      </w:r>
      <w:r>
        <w:rPr>
          <w:i/>
          <w:iCs/>
        </w:rPr>
        <w:t xml:space="preserve">actúan racionalmente</w:t>
      </w:r>
      <w:r>
        <w:t xml:space="preserve"> abarcan robots autónomos, agentes de planificación y vehículos autónomos. Este último enfoque, el del agente racional, es el que domina la IA moderna, precisamente porque no exige replicar cómo piensa un ser humano, sino únicamente maximizar el desempeño frente a lo que se percibe.</w:t>
      </w:r>
    </w:p>
    <w:p>
      <w:pPr>
        <w:pStyle w:val="Heading2"/>
      </w:pPr>
      <w:r>
        <w:t xml:space="preserve">Actuar humanamente: la Prueba de Turing</w:t>
      </w:r>
    </w:p>
    <w:p>
      <w:pPr>
        <w:spacing w:after="220" w:line="312"/>
        <w:jc w:val="both"/>
      </w:pPr>
      <w:r>
        <w:t xml:space="preserve">Propuesta por Alan Turing en 1950, la prueba ofrece una definición operacional de inteligencia fundada en la incapacidad de distinguir un humano de una máquina: el sistema la supera si un evaluador humano no logra determinar si las respuestas provienen de una persona o de una computadora. Para lograrlo, la máquina necesita cuatro capacidades:</w:t>
      </w:r>
    </w:p>
    <w:p>
      <w:pPr>
        <w:pStyle w:val="ListParagraph"/>
        <w:numPr>
          <w:ilvl w:val="0"/>
          <w:numId w:val="2"/>
        </w:numPr>
        <w:spacing w:after="90" w:line="300"/>
      </w:pPr>
      <w:r>
        <w:rPr>
          <w:b/>
          <w:bCs/>
        </w:rPr>
        <w:t xml:space="preserve">Procesamiento de lenguaje natural (NLP)</w:t>
      </w:r>
      <w:r>
        <w:t xml:space="preserve"> — para comunicarse.</w:t>
      </w:r>
    </w:p>
    <w:p>
      <w:pPr>
        <w:pStyle w:val="ListParagraph"/>
        <w:numPr>
          <w:ilvl w:val="0"/>
          <w:numId w:val="2"/>
        </w:numPr>
        <w:spacing w:after="90" w:line="300"/>
      </w:pPr>
      <w:r>
        <w:rPr>
          <w:b/>
          <w:bCs/>
        </w:rPr>
        <w:t xml:space="preserve">Representación del conocimiento (KR)</w:t>
      </w:r>
      <w:r>
        <w:t xml:space="preserve"> — para almacenar lo que sabe.</w:t>
      </w:r>
    </w:p>
    <w:p>
      <w:pPr>
        <w:pStyle w:val="ListParagraph"/>
        <w:numPr>
          <w:ilvl w:val="0"/>
          <w:numId w:val="2"/>
        </w:numPr>
        <w:spacing w:after="90" w:line="300"/>
      </w:pPr>
      <w:r>
        <w:rPr>
          <w:b/>
          <w:bCs/>
        </w:rPr>
        <w:t xml:space="preserve">Razonamiento automático</w:t>
      </w:r>
      <w:r>
        <w:t xml:space="preserve"> — para extraer conclusiones a partir de ese conocimiento.</w:t>
      </w:r>
    </w:p>
    <w:p>
      <w:pPr>
        <w:pStyle w:val="ListParagraph"/>
        <w:numPr>
          <w:ilvl w:val="0"/>
          <w:numId w:val="2"/>
        </w:numPr>
        <w:spacing w:after="90" w:line="300"/>
      </w:pPr>
      <w:r>
        <w:rPr>
          <w:b/>
          <w:bCs/>
        </w:rPr>
        <w:t xml:space="preserve">Aprendizaje automático (ML)</w:t>
      </w:r>
      <w:r>
        <w:t xml:space="preserve"> — para adaptarse a situaciones nuevas.</w:t>
      </w:r>
    </w:p>
    <w:p>
      <w:pPr>
        <w:spacing w:after="220" w:line="312"/>
        <w:jc w:val="both"/>
      </w:pPr>
      <w:r>
        <w:t xml:space="preserve">La versión global del test agrega, además, capacidades físicas —visión computacional para percibir y reconocer objetos mediante una cámara, y robótica para manipular objetos y desplazarse—, e incluso contempla que el evaluador pase objetos por una ventana para poner a prueba esas destrezas. En este marco se inscribe la definición clásica de la disciplina, entendida como el campo que estudia la creación de máquinas capaces de realizar funciones que hasta el momento requieren la inteligencia propia de una persona.</w:t>
      </w:r>
    </w:p>
    <w:p>
      <w:pPr>
        <w:pStyle w:val="Heading2"/>
      </w:pPr>
      <w:r>
        <w:t xml:space="preserve">Pensar humanamente: modelar el pensamiento</w:t>
      </w:r>
    </w:p>
    <w:p>
      <w:pPr>
        <w:spacing w:after="220" w:line="312"/>
        <w:jc w:val="both"/>
      </w:pPr>
      <w:r>
        <w:t xml:space="preserve">Para dotar a un programa de la capacidad de pensar es preciso, primero, determinar cómo piensan los humanos, y la clase plantea tres enfoques complementarios para capturarlo:</w:t>
      </w:r>
    </w:p>
    <w:p>
      <w:pPr>
        <w:pStyle w:val="ListParagraph"/>
        <w:numPr>
          <w:ilvl w:val="0"/>
          <w:numId w:val="2"/>
        </w:numPr>
        <w:spacing w:after="90" w:line="300"/>
      </w:pPr>
      <w:r>
        <w:rPr>
          <w:b/>
          <w:bCs/>
        </w:rPr>
        <w:t xml:space="preserve">Introspección</w:t>
      </w:r>
      <w:r>
        <w:t xml:space="preserve"> — observar conscientemente los propios procesos mentales para registrar los pensamientos internos, un método subjetivo pero valioso.</w:t>
      </w:r>
    </w:p>
    <w:p>
      <w:pPr>
        <w:pStyle w:val="ListParagraph"/>
        <w:numPr>
          <w:ilvl w:val="0"/>
          <w:numId w:val="2"/>
        </w:numPr>
        <w:spacing w:after="90" w:line="300"/>
      </w:pPr>
      <w:r>
        <w:rPr>
          <w:b/>
          <w:bCs/>
        </w:rPr>
        <w:t xml:space="preserve">Experimentos psicológicos</w:t>
      </w:r>
      <w:r>
        <w:t xml:space="preserve"> — observar a las personas en acción (su comportamiento, tiempos de reacción y patrones de respuesta), aportando evidencia empírica.</w:t>
      </w:r>
    </w:p>
    <w:p>
      <w:pPr>
        <w:pStyle w:val="ListParagraph"/>
        <w:numPr>
          <w:ilvl w:val="0"/>
          <w:numId w:val="2"/>
        </w:numPr>
        <w:spacing w:after="90" w:line="300"/>
      </w:pPr>
      <w:r>
        <w:rPr>
          <w:b/>
          <w:bCs/>
        </w:rPr>
        <w:t xml:space="preserve">Simulación cerebral</w:t>
      </w:r>
      <w:r>
        <w:t xml:space="preserve"> — de raíz neurocientífica, modela el funcionamiento del cerebro a partir de redes neuronales y procesos biológicos.</w:t>
      </w:r>
    </w:p>
    <w:p>
      <w:pPr>
        <w:spacing w:after="220" w:line="312"/>
        <w:jc w:val="both"/>
      </w:pPr>
      <w:r>
        <w:t xml:space="preserve">Reunida suficiente información, la teoría resultante se expresa en un programa de computadora; si su comportamiento coincide con el humano, ese programa podría operar efectivamente en su lugar. Un ejemplo emblemático es el Blue Brain Project, que busca modelar digitalmente el cerebro de un mamífero a nivel neuronal.</w:t>
      </w:r>
    </w:p>
    <w:p>
      <w:pPr>
        <w:pStyle w:val="Heading2"/>
      </w:pPr>
      <w:r>
        <w:t xml:space="preserve">Pensar racionalmente: lógica y razonamiento formal</w:t>
      </w:r>
    </w:p>
    <w:p>
      <w:pPr>
        <w:spacing w:after="220" w:line="312"/>
        <w:jc w:val="both"/>
      </w:pPr>
      <w:r>
        <w:t xml:space="preserve">Este campo se guía por la ley de pensamiento de Aristóteles, considerada la manera correcta de pensar por describir un proceso de razonamiento irrefutable: la idea es realizar inferencias correctas a partir de hipótesis correctas, garantizando así la validez lógica de las conclusiones. Su expresión canónica es el silogismo, estructura de argumentación que deriva conclusiones correctas de premisas correctas, como en el clásico "Sócrates es un hombre; todos los hombres son mortales; por lo tanto, Sócrates es mortal".</w:t>
      </w:r>
    </w:p>
    <w:p>
      <w:pPr>
        <w:spacing w:after="220" w:line="312"/>
        <w:jc w:val="both"/>
      </w:pPr>
      <w:r>
        <w:t xml:space="preserve">El estudio de estas leyes dio origen a la lógica formal, que se despliega en varias vertientes:</w:t>
      </w:r>
    </w:p>
    <w:p>
      <w:pPr>
        <w:pStyle w:val="ListParagraph"/>
        <w:numPr>
          <w:ilvl w:val="0"/>
          <w:numId w:val="2"/>
        </w:numPr>
        <w:spacing w:after="90" w:line="300"/>
      </w:pPr>
      <w:r>
        <w:rPr>
          <w:b/>
          <w:bCs/>
        </w:rPr>
        <w:t xml:space="preserve">Lógica booleana</w:t>
      </w:r>
      <w:r>
        <w:t xml:space="preserve"> — opera con valores de verdadero y falso.</w:t>
      </w:r>
    </w:p>
    <w:p>
      <w:pPr>
        <w:pStyle w:val="ListParagraph"/>
        <w:numPr>
          <w:ilvl w:val="0"/>
          <w:numId w:val="2"/>
        </w:numPr>
        <w:spacing w:after="90" w:line="300"/>
      </w:pPr>
      <w:r>
        <w:rPr>
          <w:b/>
          <w:bCs/>
        </w:rPr>
        <w:t xml:space="preserve">Lógica de primer orden</w:t>
      </w:r>
      <w:r>
        <w:t xml:space="preserve"> — incorpora cuantificadores.</w:t>
      </w:r>
    </w:p>
    <w:p>
      <w:pPr>
        <w:pStyle w:val="ListParagraph"/>
        <w:numPr>
          <w:ilvl w:val="0"/>
          <w:numId w:val="2"/>
        </w:numPr>
        <w:spacing w:after="90" w:line="300"/>
      </w:pPr>
      <w:r>
        <w:rPr>
          <w:b/>
          <w:bCs/>
        </w:rPr>
        <w:t xml:space="preserve">Lógica temporal</w:t>
      </w:r>
      <w:r>
        <w:t xml:space="preserve"> — razona sobre el tiempo y las secuencias.</w:t>
      </w:r>
    </w:p>
    <w:p>
      <w:pPr>
        <w:pStyle w:val="ListParagraph"/>
        <w:numPr>
          <w:ilvl w:val="0"/>
          <w:numId w:val="2"/>
        </w:numPr>
        <w:spacing w:after="90" w:line="300"/>
      </w:pPr>
      <w:r>
        <w:rPr>
          <w:b/>
          <w:bCs/>
        </w:rPr>
        <w:t xml:space="preserve">Lógica difusa</w:t>
      </w:r>
      <w:r>
        <w:t xml:space="preserve"> — de base probabilística, admite grados de verdad.</w:t>
      </w:r>
    </w:p>
    <w:p>
      <w:pPr>
        <w:spacing w:after="220" w:line="312"/>
        <w:jc w:val="both"/>
      </w:pPr>
      <w:r>
        <w:t xml:space="preserve">Sobre estos fundamentos se construyen los sistemas expertos, cuyos motores de inferencia aplican reglas del tipo "SI… ENTONCES…" para diagnosticar o recomendar acciones; el caso paradigmático es MYCIN, un sistema de diagnóstico médico que empleaba reglas lógicas para identificar infecciones bacterianas.</w:t>
      </w:r>
    </w:p>
    <w:p>
      <w:pPr>
        <w:pStyle w:val="Heading2"/>
      </w:pPr>
      <w:r>
        <w:t xml:space="preserve">Actuar racionalmente: agentes inteligentes</w:t>
      </w:r>
    </w:p>
    <w:p>
      <w:pPr>
        <w:spacing w:after="220" w:line="312"/>
        <w:jc w:val="both"/>
      </w:pPr>
      <w:r>
        <w:t xml:space="preserve">El enfoque más adoptado por la IA moderna estudia el diseño de agentes inteligentes, entidades que perciben su entorno y actúan para maximizar sus objetivos. Un agente es, en esencia, algo que razona, y lo que lo distingue de un programa convencional son tres atributos: la capacidad de percibir su entorno captando información del mundo exterior, la de adaptarse a los cambios modificando su comportamiento según el contexto, y la de perseguir objetivos diferentes trabajando hacia múltiples metas. Se llama racional al agente que actúa buscando el mejor resultado posible o, cuando opera bajo incertidumbre, el mejor resultado esperado; dicho de otro modo, aquel que maximiza su desempeño esperado a partir de lo que percibe del entorno.</w:t>
      </w:r>
    </w:p>
    <w:p>
      <w:pPr>
        <w:spacing w:after="220" w:line="312"/>
        <w:jc w:val="both"/>
      </w:pPr>
      <w:r>
        <w:t xml:space="preserve">Los agentes conforman una escala de complejidad creciente, desde reactores simples sin memoria hasta sistemas que aprenden y se adaptan:</w:t>
      </w:r>
    </w:p>
    <w:p>
      <w:pPr>
        <w:pStyle w:val="ListParagraph"/>
        <w:numPr>
          <w:ilvl w:val="0"/>
          <w:numId w:val="20"/>
        </w:numPr>
        <w:spacing w:after="90" w:line="300"/>
      </w:pPr>
      <w:r>
        <w:rPr>
          <w:b/>
          <w:bCs/>
        </w:rPr>
        <w:t xml:space="preserve">Agente simple</w:t>
      </w:r>
      <w:r>
        <w:t xml:space="preserve"> — reacciona de forma directa al estímulo del momento, sin memoria; por ejemplo, un termostato que percibe la temperatura, la compara con un umbral y activa o desactiva la calefacción.</w:t>
      </w:r>
    </w:p>
    <w:p>
      <w:pPr>
        <w:pStyle w:val="ListParagraph"/>
        <w:numPr>
          <w:ilvl w:val="0"/>
          <w:numId w:val="20"/>
        </w:numPr>
        <w:spacing w:after="90" w:line="300"/>
      </w:pPr>
      <w:r>
        <w:rPr>
          <w:b/>
          <w:bCs/>
        </w:rPr>
        <w:t xml:space="preserve">Agente con estado</w:t>
      </w:r>
      <w:r>
        <w:t xml:space="preserve"> — mantiene un modelo interno del mundo y recuerda información más allá del instante presente, lo que lo separa del agente simple; por ejemplo, una aspiradora robot que mapea el entorno, planifica rutas, evita obstáculos y recarga su batería.</w:t>
      </w:r>
    </w:p>
    <w:p>
      <w:pPr>
        <w:pStyle w:val="ListParagraph"/>
        <w:numPr>
          <w:ilvl w:val="0"/>
          <w:numId w:val="20"/>
        </w:numPr>
        <w:spacing w:after="90" w:line="300"/>
      </w:pPr>
      <w:r>
        <w:rPr>
          <w:b/>
          <w:bCs/>
        </w:rPr>
        <w:t xml:space="preserve">Agente basado en objetivos</w:t>
      </w:r>
      <w:r>
        <w:t xml:space="preserve"> — busca secuencias de acciones óptimas, como un programa de ajedrez que evalúa millones de jugadas y elige la de mayor probabilidad de victoria.</w:t>
      </w:r>
    </w:p>
    <w:p>
      <w:pPr>
        <w:pStyle w:val="ListParagraph"/>
        <w:numPr>
          <w:ilvl w:val="0"/>
          <w:numId w:val="20"/>
        </w:numPr>
        <w:spacing w:after="90" w:line="300"/>
      </w:pPr>
      <w:r>
        <w:rPr>
          <w:b/>
          <w:bCs/>
        </w:rPr>
        <w:t xml:space="preserve">Agente basado en utilidad</w:t>
      </w:r>
      <w:r>
        <w:t xml:space="preserve"> — va más allá de cumplir una meta: optimiza una función de satisfacción entre varias metas posibles, como un asistente virtual que personaliza interacciones, administra el tiempo y aprende las preferencias del usuario para maximizar su satisfacción.</w:t>
      </w:r>
    </w:p>
    <w:p>
      <w:pPr>
        <w:pStyle w:val="ListParagraph"/>
        <w:numPr>
          <w:ilvl w:val="0"/>
          <w:numId w:val="20"/>
        </w:numPr>
        <w:spacing w:after="90" w:line="300"/>
      </w:pPr>
      <w:r>
        <w:rPr>
          <w:b/>
          <w:bCs/>
        </w:rPr>
        <w:t xml:space="preserve">Agente que aprende</w:t>
      </w:r>
      <w:r>
        <w:t xml:space="preserve"> — mejora con la experiencia mediante un ciclo de observar, aprender y adaptar, como un sistema de recomendación que refina sus sugerencias a partir del feedback implícito y explícito.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Ciencia de Datos — Resumen Final   |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abstractNum w:abstractNumId="5" w15:restartNumberingAfterBreak="0">
    <w:multiLevelType w:val="hybridMultilevel"/>
    <w:lvl w:ilvl="0" w15:tentative="1">
      <w:start w:val="1"/>
      <w:numFmt w:val="decimal"/>
      <w:lvlText w:val="%1."/>
      <w:lvlJc w:val="left"/>
      <w:pPr>
        <w:ind w:left="620" w:hanging="320"/>
      </w:pPr>
    </w:lvl>
  </w:abstractNum>
  <w:abstractNum w:abstractNumId="6" w15:restartNumberingAfterBreak="0">
    <w:multiLevelType w:val="hybridMultilevel"/>
    <w:lvl w:ilvl="0" w15:tentative="1">
      <w:start w:val="1"/>
      <w:numFmt w:val="decimal"/>
      <w:lvlText w:val="%1."/>
      <w:lvlJc w:val="left"/>
      <w:pPr>
        <w:ind w:left="620" w:hanging="320"/>
      </w:pPr>
    </w:lvl>
  </w:abstractNum>
  <w:abstractNum w:abstractNumId="7" w15:restartNumberingAfterBreak="0">
    <w:multiLevelType w:val="hybridMultilevel"/>
    <w:lvl w:ilvl="0" w15:tentative="1">
      <w:start w:val="1"/>
      <w:numFmt w:val="decimal"/>
      <w:lvlText w:val="%1."/>
      <w:lvlJc w:val="left"/>
      <w:pPr>
        <w:ind w:left="620" w:hanging="320"/>
      </w:pPr>
    </w:lvl>
  </w:abstractNum>
  <w:abstractNum w:abstractNumId="8" w15:restartNumberingAfterBreak="0">
    <w:multiLevelType w:val="hybridMultilevel"/>
    <w:lvl w:ilvl="0" w15:tentative="1">
      <w:start w:val="1"/>
      <w:numFmt w:val="decimal"/>
      <w:lvlText w:val="%1."/>
      <w:lvlJc w:val="left"/>
      <w:pPr>
        <w:ind w:left="620" w:hanging="320"/>
      </w:pPr>
    </w:lvl>
  </w:abstractNum>
  <w:abstractNum w:abstractNumId="9" w15:restartNumberingAfterBreak="0">
    <w:multiLevelType w:val="hybridMultilevel"/>
    <w:lvl w:ilvl="0" w15:tentative="1">
      <w:start w:val="1"/>
      <w:numFmt w:val="decimal"/>
      <w:lvlText w:val="%1."/>
      <w:lvlJc w:val="left"/>
      <w:pPr>
        <w:ind w:left="620" w:hanging="320"/>
      </w:pPr>
    </w:lvl>
  </w:abstractNum>
  <w:abstractNum w:abstractNumId="10" w15:restartNumberingAfterBreak="0">
    <w:multiLevelType w:val="hybridMultilevel"/>
    <w:lvl w:ilvl="0" w15:tentative="1">
      <w:start w:val="1"/>
      <w:numFmt w:val="decimal"/>
      <w:lvlText w:val="%1."/>
      <w:lvlJc w:val="left"/>
      <w:pPr>
        <w:ind w:left="620" w:hanging="320"/>
      </w:pPr>
    </w:lvl>
  </w:abstractNum>
  <w:abstractNum w:abstractNumId="11" w15:restartNumberingAfterBreak="0">
    <w:multiLevelType w:val="hybridMultilevel"/>
    <w:lvl w:ilvl="0" w15:tentative="1">
      <w:start w:val="1"/>
      <w:numFmt w:val="decimal"/>
      <w:lvlText w:val="%1."/>
      <w:lvlJc w:val="left"/>
      <w:pPr>
        <w:ind w:left="620" w:hanging="320"/>
      </w:pPr>
    </w:lvl>
  </w:abstractNum>
  <w:abstractNum w:abstractNumId="12" w15:restartNumberingAfterBreak="0">
    <w:multiLevelType w:val="hybridMultilevel"/>
    <w:lvl w:ilvl="0" w15:tentative="1">
      <w:start w:val="1"/>
      <w:numFmt w:val="decimal"/>
      <w:lvlText w:val="%1."/>
      <w:lvlJc w:val="left"/>
      <w:pPr>
        <w:ind w:left="620" w:hanging="320"/>
      </w:pPr>
    </w:lvl>
  </w:abstractNum>
  <w:abstractNum w:abstractNumId="13" w15:restartNumberingAfterBreak="0">
    <w:multiLevelType w:val="hybridMultilevel"/>
    <w:lvl w:ilvl="0" w15:tentative="1">
      <w:start w:val="1"/>
      <w:numFmt w:val="decimal"/>
      <w:lvlText w:val="%1."/>
      <w:lvlJc w:val="left"/>
      <w:pPr>
        <w:ind w:left="620" w:hanging="320"/>
      </w:pPr>
    </w:lvl>
  </w:abstractNum>
  <w:abstractNum w:abstractNumId="14" w15:restartNumberingAfterBreak="0">
    <w:multiLevelType w:val="hybridMultilevel"/>
    <w:lvl w:ilvl="0" w15:tentative="1">
      <w:start w:val="1"/>
      <w:numFmt w:val="decimal"/>
      <w:lvlText w:val="%1."/>
      <w:lvlJc w:val="left"/>
      <w:pPr>
        <w:ind w:left="620" w:hanging="320"/>
      </w:pPr>
    </w:lvl>
  </w:abstractNum>
  <w:abstractNum w:abstractNumId="15" w15:restartNumberingAfterBreak="0">
    <w:multiLevelType w:val="hybridMultilevel"/>
    <w:lvl w:ilvl="0" w15:tentative="1">
      <w:start w:val="1"/>
      <w:numFmt w:val="decimal"/>
      <w:lvlText w:val="%1."/>
      <w:lvlJc w:val="left"/>
      <w:pPr>
        <w:ind w:left="620" w:hanging="320"/>
      </w:pPr>
    </w:lvl>
  </w:abstractNum>
  <w:abstractNum w:abstractNumId="16" w15:restartNumberingAfterBreak="0">
    <w:multiLevelType w:val="hybridMultilevel"/>
    <w:lvl w:ilvl="0" w15:tentative="1">
      <w:start w:val="1"/>
      <w:numFmt w:val="decimal"/>
      <w:lvlText w:val="%1."/>
      <w:lvlJc w:val="left"/>
      <w:pPr>
        <w:ind w:left="620" w:hanging="320"/>
      </w:pPr>
    </w:lvl>
  </w:abstractNum>
  <w:abstractNum w:abstractNumId="17" w15:restartNumberingAfterBreak="0">
    <w:multiLevelType w:val="hybridMultilevel"/>
    <w:lvl w:ilvl="0" w15:tentative="1">
      <w:start w:val="1"/>
      <w:numFmt w:val="decimal"/>
      <w:lvlText w:val="%1."/>
      <w:lvlJc w:val="left"/>
      <w:pPr>
        <w:ind w:left="620" w:hanging="320"/>
      </w:pPr>
    </w:lvl>
  </w:abstractNum>
  <w:abstractNum w:abstractNumId="18" w15:restartNumberingAfterBreak="0">
    <w:multiLevelType w:val="hybridMultilevel"/>
    <w:lvl w:ilvl="0" w15:tentative="1">
      <w:start w:val="1"/>
      <w:numFmt w:val="decimal"/>
      <w:lvlText w:val="%1."/>
      <w:lvlJc w:val="left"/>
      <w:pPr>
        <w:ind w:left="620" w:hanging="320"/>
      </w:pPr>
    </w:lvl>
  </w:abstractNum>
  <w:abstractNum w:abstractNumId="19" w15:restartNumberingAfterBreak="0">
    <w:multiLevelType w:val="hybridMultilevel"/>
    <w:lvl w:ilvl="0" w15:tentative="1">
      <w:start w:val="1"/>
      <w:numFmt w:val="decimal"/>
      <w:lvlText w:val="%1."/>
      <w:lvlJc w:val="left"/>
      <w:pPr>
        <w:ind w:left="620" w:hanging="320"/>
      </w:pPr>
    </w:lvl>
  </w:abstractNum>
  <w:abstractNum w:abstractNumId="20" w15:restartNumberingAfterBreak="0">
    <w:multiLevelType w:val="hybridMultilevel"/>
    <w:lvl w:ilvl="0" w15:tentative="1">
      <w:start w:val="1"/>
      <w:numFmt w:val="decimal"/>
      <w:lvlText w:val="%1."/>
      <w:lvlJc w:val="left"/>
      <w:pPr>
        <w:ind w:left="620" w:hanging="320"/>
      </w:pPr>
    </w:lvl>
  </w:abstractNum>
  <w:abstractNum w:abstractNumId="21" w15:restartNumberingAfterBreak="0">
    <w:multiLevelType w:val="hybridMultilevel"/>
    <w:lvl w:ilvl="0" w15:tentative="1">
      <w:start w:val="1"/>
      <w:numFmt w:val="decimal"/>
      <w:lvlText w:val="%1."/>
      <w:lvlJc w:val="left"/>
      <w:pPr>
        <w:ind w:left="620" w:hanging="320"/>
      </w:pPr>
    </w:lvl>
  </w:abstractNum>
  <w:abstractNum w:abstractNumId="22" w15:restartNumberingAfterBreak="0">
    <w:multiLevelType w:val="hybridMultilevel"/>
    <w:lvl w:ilvl="0" w15:tentative="1">
      <w:start w:val="1"/>
      <w:numFmt w:val="decimal"/>
      <w:lvlText w:val="%1."/>
      <w:lvlJc w:val="left"/>
      <w:pPr>
        <w:ind w:left="620" w:hanging="320"/>
      </w:pPr>
    </w:lvl>
  </w:abstractNum>
  <w:abstractNum w:abstractNumId="23" w15:restartNumberingAfterBreak="0">
    <w:multiLevelType w:val="hybridMultilevel"/>
    <w:lvl w:ilvl="0" w15:tentative="1">
      <w:start w:val="1"/>
      <w:numFmt w:val="decimal"/>
      <w:lvlText w:val="%1."/>
      <w:lvlJc w:val="left"/>
      <w:pPr>
        <w:ind w:left="620" w:hanging="320"/>
      </w:pPr>
    </w:lvl>
  </w:abstractNum>
  <w:abstractNum w:abstractNumId="24" w15:restartNumberingAfterBreak="0">
    <w:multiLevelType w:val="hybridMultilevel"/>
    <w:lvl w:ilvl="0" w15:tentative="1">
      <w:start w:val="1"/>
      <w:numFmt w:val="decimal"/>
      <w:lvlText w:val="%1."/>
      <w:lvlJc w:val="left"/>
      <w:pPr>
        <w:ind w:left="620" w:hanging="320"/>
      </w:pPr>
    </w:lvl>
  </w:abstractNum>
  <w:abstractNum w:abstractNumId="25" w15:restartNumberingAfterBreak="0">
    <w:multiLevelType w:val="hybridMultilevel"/>
    <w:lvl w:ilvl="0" w15:tentative="1">
      <w:start w:val="1"/>
      <w:numFmt w:val="decimal"/>
      <w:lvlText w:val="%1."/>
      <w:lvlJc w:val="left"/>
      <w:pPr>
        <w:ind w:left="620" w:hanging="320"/>
      </w:pPr>
    </w:lvl>
  </w:abstractNum>
  <w:abstractNum w:abstractNumId="26" w15:restartNumberingAfterBreak="0">
    <w:multiLevelType w:val="hybridMultilevel"/>
    <w:lvl w:ilvl="0" w15:tentative="1">
      <w:start w:val="1"/>
      <w:numFmt w:val="decimal"/>
      <w:lvlText w:val="%1."/>
      <w:lvlJc w:val="left"/>
      <w:pPr>
        <w:ind w:left="620" w:hanging="320"/>
      </w:pPr>
    </w:lvl>
  </w:abstractNum>
  <w:abstractNum w:abstractNumId="27" w15:restartNumberingAfterBreak="0">
    <w:multiLevelType w:val="hybridMultilevel"/>
    <w:lvl w:ilvl="0" w15:tentative="1">
      <w:start w:val="1"/>
      <w:numFmt w:val="decimal"/>
      <w:lvlText w:val="%1."/>
      <w:lvlJc w:val="left"/>
      <w:pPr>
        <w:ind w:left="620" w:hanging="320"/>
      </w:pPr>
    </w:lvl>
  </w:abstractNum>
  <w:abstractNum w:abstractNumId="28" w15:restartNumberingAfterBreak="0">
    <w:multiLevelType w:val="hybridMultilevel"/>
    <w:lvl w:ilvl="0" w15:tentative="1">
      <w:start w:val="1"/>
      <w:numFmt w:val="decimal"/>
      <w:lvlText w:val="%1."/>
      <w:lvlJc w:val="left"/>
      <w:pPr>
        <w:ind w:left="620" w:hanging="320"/>
      </w:pPr>
    </w:lvl>
  </w:abstractNum>
  <w:abstractNum w:abstractNumId="29" w15:restartNumberingAfterBreak="0">
    <w:multiLevelType w:val="hybridMultilevel"/>
    <w:lvl w:ilvl="0" w15:tentative="1">
      <w:start w:val="1"/>
      <w:numFmt w:val="decimal"/>
      <w:lvlText w:val="%1."/>
      <w:lvlJc w:val="left"/>
      <w:pPr>
        <w:ind w:left="620" w:hanging="320"/>
      </w:pPr>
    </w:lvl>
  </w:abstractNum>
  <w:abstractNum w:abstractNumId="30" w15:restartNumberingAfterBreak="0">
    <w:multiLevelType w:val="hybridMultilevel"/>
    <w:lvl w:ilvl="0" w15:tentative="1">
      <w:start w:val="1"/>
      <w:numFmt w:val="decimal"/>
      <w:lvlText w:val="%1."/>
      <w:lvlJc w:val="left"/>
      <w:pPr>
        <w:ind w:left="620" w:hanging="320"/>
      </w:pPr>
    </w:lvl>
  </w:abstractNum>
  <w:abstractNum w:abstractNumId="31" w15:restartNumberingAfterBreak="0">
    <w:multiLevelType w:val="hybridMultilevel"/>
    <w:lvl w:ilvl="0" w15:tentative="1">
      <w:start w:val="1"/>
      <w:numFmt w:val="decimal"/>
      <w:lvlText w:val="%1."/>
      <w:lvlJc w:val="left"/>
      <w:pPr>
        <w:ind w:left="620" w:hanging="320"/>
      </w:pPr>
    </w:lvl>
  </w:abstractNum>
  <w:abstractNum w:abstractNumId="32" w15:restartNumberingAfterBreak="0">
    <w:multiLevelType w:val="hybridMultilevel"/>
    <w:lvl w:ilvl="0" w15:tentative="1">
      <w:start w:val="1"/>
      <w:numFmt w:val="decimal"/>
      <w:lvlText w:val="%1."/>
      <w:lvlJc w:val="left"/>
      <w:pPr>
        <w:ind w:left="620" w:hanging="320"/>
      </w:pPr>
    </w:lvl>
  </w:abstractNum>
  <w:abstractNum w:abstractNumId="33" w15:restartNumberingAfterBreak="0">
    <w:multiLevelType w:val="hybridMultilevel"/>
    <w:lvl w:ilvl="0" w15:tentative="1">
      <w:start w:val="1"/>
      <w:numFmt w:val="decimal"/>
      <w:lvlText w:val="%1."/>
      <w:lvlJc w:val="left"/>
      <w:pPr>
        <w:ind w:left="620" w:hanging="320"/>
      </w:pPr>
    </w:lvl>
  </w:abstractNum>
  <w:abstractNum w:abstractNumId="34" w15:restartNumberingAfterBreak="0">
    <w:multiLevelType w:val="hybridMultilevel"/>
    <w:lvl w:ilvl="0" w15:tentative="1">
      <w:start w:val="1"/>
      <w:numFmt w:val="decimal"/>
      <w:lvlText w:val="%1."/>
      <w:lvlJc w:val="left"/>
      <w:pPr>
        <w:ind w:left="620" w:hanging="320"/>
      </w:pPr>
    </w:lvl>
  </w:abstractNum>
  <w:abstractNum w:abstractNumId="35" w15:restartNumberingAfterBreak="0">
    <w:multiLevelType w:val="hybridMultilevel"/>
    <w:lvl w:ilvl="0" w15:tentative="1">
      <w:start w:val="1"/>
      <w:numFmt w:val="decimal"/>
      <w:lvlText w:val="%1."/>
      <w:lvlJc w:val="left"/>
      <w:pPr>
        <w:ind w:left="620" w:hanging="320"/>
      </w:pPr>
    </w:lvl>
  </w:abstractNum>
  <w:abstractNum w:abstractNumId="36" w15:restartNumberingAfterBreak="0">
    <w:multiLevelType w:val="hybridMultilevel"/>
    <w:lvl w:ilvl="0" w15:tentative="1">
      <w:start w:val="1"/>
      <w:numFmt w:val="decimal"/>
      <w:lvlText w:val="%1."/>
      <w:lvlJc w:val="left"/>
      <w:pPr>
        <w:ind w:left="620" w:hanging="320"/>
      </w:pPr>
    </w:lvl>
  </w:abstractNum>
  <w:abstractNum w:abstractNumId="37" w15:restartNumberingAfterBreak="0">
    <w:multiLevelType w:val="hybridMultilevel"/>
    <w:lvl w:ilvl="0" w15:tentative="1">
      <w:start w:val="1"/>
      <w:numFmt w:val="decimal"/>
      <w:lvlText w:val="%1."/>
      <w:lvlJc w:val="left"/>
      <w:pPr>
        <w:ind w:left="620" w:hanging="320"/>
      </w:pPr>
    </w:lvl>
  </w:abstractNum>
  <w:abstractNum w:abstractNumId="38" w15:restartNumberingAfterBreak="0">
    <w:multiLevelType w:val="hybridMultilevel"/>
    <w:lvl w:ilvl="0" w15:tentative="1">
      <w:start w:val="1"/>
      <w:numFmt w:val="decimal"/>
      <w:lvlText w:val="%1."/>
      <w:lvlJc w:val="left"/>
      <w:pPr>
        <w:ind w:left="620" w:hanging="320"/>
      </w:pPr>
    </w:lvl>
  </w:abstractNum>
  <w:abstractNum w:abstractNumId="39" w15:restartNumberingAfterBreak="0">
    <w:multiLevelType w:val="hybridMultilevel"/>
    <w:lvl w:ilvl="0" w15:tentative="1">
      <w:start w:val="1"/>
      <w:numFmt w:val="decimal"/>
      <w:lvlText w:val="%1."/>
      <w:lvlJc w:val="left"/>
      <w:pPr>
        <w:ind w:left="620" w:hanging="320"/>
      </w:pPr>
    </w:lvl>
  </w:abstractNum>
  <w:abstractNum w:abstractNumId="40" w15:restartNumberingAfterBreak="0">
    <w:multiLevelType w:val="hybridMultilevel"/>
    <w:lvl w:ilvl="0" w15:tentative="1">
      <w:start w:val="1"/>
      <w:numFmt w:val="decimal"/>
      <w:lvlText w:val="%1."/>
      <w:lvlJc w:val="left"/>
      <w:pPr>
        <w:ind w:left="620" w:hanging="320"/>
      </w:pPr>
    </w:lvl>
  </w:abstractNum>
  <w:abstractNum w:abstractNumId="41" w15:restartNumberingAfterBreak="0">
    <w:multiLevelType w:val="hybridMultilevel"/>
    <w:lvl w:ilvl="0" w15:tentative="1">
      <w:start w:val="1"/>
      <w:numFmt w:val="decimal"/>
      <w:lvlText w:val="%1."/>
      <w:lvlJc w:val="left"/>
      <w:pPr>
        <w:ind w:left="620" w:hanging="320"/>
      </w:pPr>
    </w:lvl>
  </w:abstractNum>
  <w:abstractNum w:abstractNumId="42" w15:restartNumberingAfterBreak="0">
    <w:multiLevelType w:val="hybridMultilevel"/>
    <w:lvl w:ilvl="0" w15:tentative="1">
      <w:start w:val="1"/>
      <w:numFmt w:val="decimal"/>
      <w:lvlText w:val="%1."/>
      <w:lvlJc w:val="left"/>
      <w:pPr>
        <w:ind w:left="620" w:hanging="320"/>
      </w:pPr>
    </w:lvl>
  </w:abstractNum>
  <w:abstractNum w:abstractNumId="43" w15:restartNumberingAfterBreak="0">
    <w:multiLevelType w:val="hybridMultilevel"/>
    <w:lvl w:ilvl="0" w15:tentative="1">
      <w:start w:val="1"/>
      <w:numFmt w:val="decimal"/>
      <w:lvlText w:val="%1."/>
      <w:lvlJc w:val="left"/>
      <w:pPr>
        <w:ind w:left="620" w:hanging="320"/>
      </w:pPr>
    </w:lvl>
  </w:abstractNum>
  <w:abstractNum w:abstractNumId="44" w15:restartNumberingAfterBreak="0">
    <w:multiLevelType w:val="hybridMultilevel"/>
    <w:lvl w:ilvl="0" w15:tentative="1">
      <w:start w:val="1"/>
      <w:numFmt w:val="decimal"/>
      <w:lvlText w:val="%1."/>
      <w:lvlJc w:val="left"/>
      <w:pPr>
        <w:ind w:left="620" w:hanging="320"/>
      </w:pPr>
    </w:lvl>
  </w:abstractNum>
  <w:abstractNum w:abstractNumId="45" w15:restartNumberingAfterBreak="0">
    <w:multiLevelType w:val="hybridMultilevel"/>
    <w:lvl w:ilvl="0" w15:tentative="1">
      <w:start w:val="1"/>
      <w:numFmt w:val="decimal"/>
      <w:lvlText w:val="%1."/>
      <w:lvlJc w:val="left"/>
      <w:pPr>
        <w:ind w:left="620" w:hanging="320"/>
      </w:pPr>
    </w:lvl>
  </w:abstractNum>
  <w:abstractNum w:abstractNumId="46" w15:restartNumberingAfterBreak="0">
    <w:multiLevelType w:val="hybridMultilevel"/>
    <w:lvl w:ilvl="0" w15:tentative="1">
      <w:start w:val="1"/>
      <w:numFmt w:val="decimal"/>
      <w:lvlText w:val="%1."/>
      <w:lvlJc w:val="left"/>
      <w:pPr>
        <w:ind w:left="620" w:hanging="320"/>
      </w:pPr>
    </w:lvl>
  </w:abstractNum>
  <w:abstractNum w:abstractNumId="47" w15:restartNumberingAfterBreak="0">
    <w:multiLevelType w:val="hybridMultilevel"/>
    <w:lvl w:ilvl="0" w15:tentative="1">
      <w:start w:val="1"/>
      <w:numFmt w:val="decimal"/>
      <w:lvlText w:val="%1."/>
      <w:lvlJc w:val="left"/>
      <w:pPr>
        <w:ind w:left="620" w:hanging="320"/>
      </w:pPr>
    </w:lvl>
  </w:abstractNum>
  <w:abstractNum w:abstractNumId="48" w15:restartNumberingAfterBreak="0">
    <w:multiLevelType w:val="hybridMultilevel"/>
    <w:lvl w:ilvl="0" w15:tentative="1">
      <w:start w:val="1"/>
      <w:numFmt w:val="decimal"/>
      <w:lvlText w:val="%1."/>
      <w:lvlJc w:val="left"/>
      <w:pPr>
        <w:ind w:left="620" w:hanging="320"/>
      </w:pPr>
    </w:lvl>
  </w:abstractNum>
  <w:abstractNum w:abstractNumId="49" w15:restartNumberingAfterBreak="0">
    <w:multiLevelType w:val="hybridMultilevel"/>
    <w:lvl w:ilvl="0" w15:tentative="1">
      <w:start w:val="1"/>
      <w:numFmt w:val="decimal"/>
      <w:lvlText w:val="%1."/>
      <w:lvlJc w:val="left"/>
      <w:pPr>
        <w:ind w:left="620" w:hanging="320"/>
      </w:pPr>
    </w:lvl>
  </w:abstractNum>
  <w:abstractNum w:abstractNumId="50" w15:restartNumberingAfterBreak="0">
    <w:multiLevelType w:val="hybridMultilevel"/>
    <w:lvl w:ilvl="0" w15:tentative="1">
      <w:start w:val="1"/>
      <w:numFmt w:val="decimal"/>
      <w:lvlText w:val="%1."/>
      <w:lvlJc w:val="left"/>
      <w:pPr>
        <w:ind w:left="620" w:hanging="320"/>
      </w:pPr>
    </w:lvl>
  </w:abstractNum>
  <w:abstractNum w:abstractNumId="51" w15:restartNumberingAfterBreak="0">
    <w:multiLevelType w:val="hybridMultilevel"/>
    <w:lvl w:ilvl="0" w15:tentative="1">
      <w:start w:val="1"/>
      <w:numFmt w:val="decimal"/>
      <w:lvlText w:val="%1."/>
      <w:lvlJc w:val="left"/>
      <w:pPr>
        <w:ind w:left="620" w:hanging="320"/>
      </w:pPr>
    </w:lvl>
  </w:abstractNum>
  <w:abstractNum w:abstractNumId="52" w15:restartNumberingAfterBreak="0">
    <w:multiLevelType w:val="hybridMultilevel"/>
    <w:lvl w:ilvl="0" w15:tentative="1">
      <w:start w:val="1"/>
      <w:numFmt w:val="decimal"/>
      <w:lvlText w:val="%1."/>
      <w:lvlJc w:val="left"/>
      <w:pPr>
        <w:ind w:left="620" w:hanging="320"/>
      </w:pPr>
    </w:lvl>
  </w:abstractNum>
  <w:abstractNum w:abstractNumId="53" w15:restartNumberingAfterBreak="0">
    <w:multiLevelType w:val="hybridMultilevel"/>
    <w:lvl w:ilvl="0" w15:tentative="1">
      <w:start w:val="1"/>
      <w:numFmt w:val="decimal"/>
      <w:lvlText w:val="%1."/>
      <w:lvlJc w:val="left"/>
      <w:pPr>
        <w:ind w:left="620" w:hanging="320"/>
      </w:pPr>
    </w:lvl>
  </w:abstractNum>
  <w:abstractNum w:abstractNumId="54" w15:restartNumberingAfterBreak="0">
    <w:multiLevelType w:val="hybridMultilevel"/>
    <w:lvl w:ilvl="0" w15:tentative="1">
      <w:start w:val="1"/>
      <w:numFmt w:val="decimal"/>
      <w:lvlText w:val="%1."/>
      <w:lvlJc w:val="left"/>
      <w:pPr>
        <w:ind w:left="620" w:hanging="320"/>
      </w:pPr>
    </w:lvl>
  </w:abstractNum>
  <w:abstractNum w:abstractNumId="55" w15:restartNumberingAfterBreak="0">
    <w:multiLevelType w:val="hybridMultilevel"/>
    <w:lvl w:ilvl="0" w15:tentative="1">
      <w:start w:val="1"/>
      <w:numFmt w:val="decimal"/>
      <w:lvlText w:val="%1."/>
      <w:lvlJc w:val="left"/>
      <w:pPr>
        <w:ind w:left="620" w:hanging="320"/>
      </w:pPr>
    </w:lvl>
  </w:abstractNum>
  <w:abstractNum w:abstractNumId="56" w15:restartNumberingAfterBreak="0">
    <w:multiLevelType w:val="hybridMultilevel"/>
    <w:lvl w:ilvl="0" w15:tentative="1">
      <w:start w:val="1"/>
      <w:numFmt w:val="decimal"/>
      <w:lvlText w:val="%1."/>
      <w:lvlJc w:val="left"/>
      <w:pPr>
        <w:ind w:left="620" w:hanging="320"/>
      </w:pPr>
    </w:lvl>
  </w:abstractNum>
  <w:abstractNum w:abstractNumId="57" w15:restartNumberingAfterBreak="0">
    <w:multiLevelType w:val="hybridMultilevel"/>
    <w:lvl w:ilvl="0" w15:tentative="1">
      <w:start w:val="1"/>
      <w:numFmt w:val="decimal"/>
      <w:lvlText w:val="%1."/>
      <w:lvlJc w:val="left"/>
      <w:pPr>
        <w:ind w:left="620" w:hanging="320"/>
      </w:pPr>
    </w:lvl>
  </w:abstractNum>
  <w:abstractNum w:abstractNumId="58" w15:restartNumberingAfterBreak="0">
    <w:multiLevelType w:val="hybridMultilevel"/>
    <w:lvl w:ilvl="0" w15:tentative="1">
      <w:start w:val="1"/>
      <w:numFmt w:val="decimal"/>
      <w:lvlText w:val="%1."/>
      <w:lvlJc w:val="left"/>
      <w:pPr>
        <w:ind w:left="620" w:hanging="320"/>
      </w:pPr>
    </w:lvl>
  </w:abstractNum>
  <w:abstractNum w:abstractNumId="59" w15:restartNumberingAfterBreak="0">
    <w:multiLevelType w:val="hybridMultilevel"/>
    <w:lvl w:ilvl="0" w15:tentative="1">
      <w:start w:val="1"/>
      <w:numFmt w:val="decimal"/>
      <w:lvlText w:val="%1."/>
      <w:lvlJc w:val="left"/>
      <w:pPr>
        <w:ind w:left="620" w:hanging="320"/>
      </w:pPr>
    </w:lvl>
  </w:abstractNum>
  <w:abstractNum w:abstractNumId="60" w15:restartNumberingAfterBreak="0">
    <w:multiLevelType w:val="hybridMultilevel"/>
    <w:lvl w:ilvl="0" w15:tentative="1">
      <w:start w:val="1"/>
      <w:numFmt w:val="decimal"/>
      <w:lvlText w:val="%1."/>
      <w:lvlJc w:val="left"/>
      <w:pPr>
        <w:ind w:left="620" w:hanging="320"/>
      </w:pPr>
    </w:lvl>
  </w:abstractNum>
  <w:abstractNum w:abstractNumId="61" w15:restartNumberingAfterBreak="0">
    <w:multiLevelType w:val="hybridMultilevel"/>
    <w:lvl w:ilvl="0" w15:tentative="1">
      <w:start w:val="1"/>
      <w:numFmt w:val="decimal"/>
      <w:lvlText w:val="%1."/>
      <w:lvlJc w:val="left"/>
      <w:pPr>
        <w:ind w:left="620" w:hanging="320"/>
      </w:pPr>
    </w:lvl>
  </w:abstractNum>
  <w:abstractNum w:abstractNumId="62" w15:restartNumberingAfterBreak="0">
    <w:multiLevelType w:val="hybridMultilevel"/>
    <w:lvl w:ilvl="0" w15:tentative="1">
      <w:start w:val="1"/>
      <w:numFmt w:val="decimal"/>
      <w:lvlText w:val="%1."/>
      <w:lvlJc w:val="left"/>
      <w:pPr>
        <w:ind w:left="620" w:hanging="320"/>
      </w:pPr>
    </w:lvl>
  </w:abstractNum>
  <w:abstractNum w:abstractNumId="63" w15:restartNumberingAfterBreak="0">
    <w:multiLevelType w:val="hybridMultilevel"/>
    <w:lvl w:ilvl="0" w15:tentative="1">
      <w:start w:val="1"/>
      <w:numFmt w:val="decimal"/>
      <w:lvlText w:val="%1."/>
      <w:lvlJc w:val="left"/>
      <w:pPr>
        <w:ind w:left="620" w:hanging="320"/>
      </w:pPr>
    </w:lvl>
  </w:abstractNum>
  <w:abstractNum w:abstractNumId="64" w15:restartNumberingAfterBreak="0">
    <w:multiLevelType w:val="hybridMultilevel"/>
    <w:lvl w:ilvl="0" w15:tentative="1">
      <w:start w:val="1"/>
      <w:numFmt w:val="decimal"/>
      <w:lvlText w:val="%1."/>
      <w:lvlJc w:val="left"/>
      <w:pPr>
        <w:ind w:left="620" w:hanging="320"/>
      </w:pPr>
    </w:lvl>
  </w:abstractNum>
  <w:abstractNum w:abstractNumId="65" w15:restartNumberingAfterBreak="0">
    <w:multiLevelType w:val="hybridMultilevel"/>
    <w:lvl w:ilvl="0" w15:tentative="1">
      <w:start w:val="1"/>
      <w:numFmt w:val="decimal"/>
      <w:lvlText w:val="%1."/>
      <w:lvlJc w:val="left"/>
      <w:pPr>
        <w:ind w:left="620" w:hanging="320"/>
      </w:pPr>
    </w:lvl>
  </w:abstractNum>
  <w:abstractNum w:abstractNumId="66" w15:restartNumberingAfterBreak="0">
    <w:multiLevelType w:val="hybridMultilevel"/>
    <w:lvl w:ilvl="0" w15:tentative="1">
      <w:start w:val="1"/>
      <w:numFmt w:val="decimal"/>
      <w:lvlText w:val="%1."/>
      <w:lvlJc w:val="left"/>
      <w:pPr>
        <w:ind w:left="620" w:hanging="320"/>
      </w:pPr>
    </w:lvl>
  </w:abstractNum>
  <w:abstractNum w:abstractNumId="67" w15:restartNumberingAfterBreak="0">
    <w:multiLevelType w:val="hybridMultilevel"/>
    <w:lvl w:ilvl="0" w15:tentative="1">
      <w:start w:val="1"/>
      <w:numFmt w:val="decimal"/>
      <w:lvlText w:val="%1."/>
      <w:lvlJc w:val="left"/>
      <w:pPr>
        <w:ind w:left="620" w:hanging="320"/>
      </w:pPr>
    </w:lvl>
  </w:abstractNum>
  <w:abstractNum w:abstractNumId="68" w15:restartNumberingAfterBreak="0">
    <w:multiLevelType w:val="hybridMultilevel"/>
    <w:lvl w:ilvl="0" w15:tentative="1">
      <w:start w:val="1"/>
      <w:numFmt w:val="decimal"/>
      <w:lvlText w:val="%1."/>
      <w:lvlJc w:val="left"/>
      <w:pPr>
        <w:ind w:left="620" w:hanging="320"/>
      </w:pPr>
    </w:lvl>
  </w:abstractNum>
  <w:abstractNum w:abstractNumId="69" w15:restartNumberingAfterBreak="0">
    <w:multiLevelType w:val="hybridMultilevel"/>
    <w:lvl w:ilvl="0" w15:tentative="1">
      <w:start w:val="1"/>
      <w:numFmt w:val="decimal"/>
      <w:lvlText w:val="%1."/>
      <w:lvlJc w:val="left"/>
      <w:pPr>
        <w:ind w:left="620" w:hanging="320"/>
      </w:pPr>
    </w:lvl>
  </w:abstractNum>
  <w:abstractNum w:abstractNumId="70" w15:restartNumberingAfterBreak="0">
    <w:multiLevelType w:val="hybridMultilevel"/>
    <w:lvl w:ilvl="0" w15:tentative="1">
      <w:start w:val="1"/>
      <w:numFmt w:val="decimal"/>
      <w:lvlText w:val="%1."/>
      <w:lvlJc w:val="left"/>
      <w:pPr>
        <w:ind w:left="620" w:hanging="320"/>
      </w:pPr>
    </w:lvl>
  </w:abstractNum>
  <w:abstractNum w:abstractNumId="71" w15:restartNumberingAfterBreak="0">
    <w:multiLevelType w:val="hybridMultilevel"/>
    <w:lvl w:ilvl="0" w15:tentative="1">
      <w:start w:val="1"/>
      <w:numFmt w:val="decimal"/>
      <w:lvlText w:val="%1."/>
      <w:lvlJc w:val="left"/>
      <w:pPr>
        <w:ind w:left="620" w:hanging="320"/>
      </w:pPr>
    </w:lvl>
  </w:abstractNum>
  <w:abstractNum w:abstractNumId="72" w15:restartNumberingAfterBreak="0">
    <w:multiLevelType w:val="hybridMultilevel"/>
    <w:lvl w:ilvl="0" w15:tentative="1">
      <w:start w:val="1"/>
      <w:numFmt w:val="decimal"/>
      <w:lvlText w:val="%1."/>
      <w:lvlJc w:val="left"/>
      <w:pPr>
        <w:ind w:left="620" w:hanging="320"/>
      </w:pPr>
    </w:lvl>
  </w:abstractNum>
  <w:abstractNum w:abstractNumId="73" w15:restartNumberingAfterBreak="0">
    <w:multiLevelType w:val="hybridMultilevel"/>
    <w:lvl w:ilvl="0" w15:tentative="1">
      <w:start w:val="1"/>
      <w:numFmt w:val="decimal"/>
      <w:lvlText w:val="%1."/>
      <w:lvlJc w:val="left"/>
      <w:pPr>
        <w:ind w:left="620" w:hanging="320"/>
      </w:pPr>
    </w:lvl>
  </w:abstractNum>
  <w:abstractNum w:abstractNumId="74" w15:restartNumberingAfterBreak="0">
    <w:multiLevelType w:val="hybridMultilevel"/>
    <w:lvl w:ilvl="0" w15:tentative="1">
      <w:start w:val="1"/>
      <w:numFmt w:val="decimal"/>
      <w:lvlText w:val="%1."/>
      <w:lvlJc w:val="left"/>
      <w:pPr>
        <w:ind w:left="620" w:hanging="320"/>
      </w:pPr>
    </w:lvl>
  </w:abstractNum>
  <w:abstractNum w:abstractNumId="75" w15:restartNumberingAfterBreak="0">
    <w:multiLevelType w:val="hybridMultilevel"/>
    <w:lvl w:ilvl="0" w15:tentative="1">
      <w:start w:val="1"/>
      <w:numFmt w:val="decimal"/>
      <w:lvlText w:val="%1."/>
      <w:lvlJc w:val="left"/>
      <w:pPr>
        <w:ind w:left="620" w:hanging="320"/>
      </w:pPr>
    </w:lvl>
  </w:abstractNum>
  <w:abstractNum w:abstractNumId="76" w15:restartNumberingAfterBreak="0">
    <w:multiLevelType w:val="hybridMultilevel"/>
    <w:lvl w:ilvl="0" w15:tentative="1">
      <w:start w:val="1"/>
      <w:numFmt w:val="decimal"/>
      <w:lvlText w:val="%1."/>
      <w:lvlJc w:val="left"/>
      <w:pPr>
        <w:ind w:left="620" w:hanging="320"/>
      </w:pPr>
    </w:lvl>
  </w:abstractNum>
  <w:abstractNum w:abstractNumId="77" w15:restartNumberingAfterBreak="0">
    <w:multiLevelType w:val="hybridMultilevel"/>
    <w:lvl w:ilvl="0" w15:tentative="1">
      <w:start w:val="1"/>
      <w:numFmt w:val="decimal"/>
      <w:lvlText w:val="%1."/>
      <w:lvlJc w:val="left"/>
      <w:pPr>
        <w:ind w:left="620" w:hanging="320"/>
      </w:pPr>
    </w:lvl>
  </w:abstractNum>
  <w:abstractNum w:abstractNumId="78" w15:restartNumberingAfterBreak="0">
    <w:multiLevelType w:val="hybridMultilevel"/>
    <w:lvl w:ilvl="0" w15:tentative="1">
      <w:start w:val="1"/>
      <w:numFmt w:val="decimal"/>
      <w:lvlText w:val="%1."/>
      <w:lvlJc w:val="left"/>
      <w:pPr>
        <w:ind w:left="620" w:hanging="320"/>
      </w:pPr>
    </w:lvl>
  </w:abstractNum>
  <w:abstractNum w:abstractNumId="79" w15:restartNumberingAfterBreak="0">
    <w:multiLevelType w:val="hybridMultilevel"/>
    <w:lvl w:ilvl="0" w15:tentative="1">
      <w:start w:val="1"/>
      <w:numFmt w:val="decimal"/>
      <w:lvlText w:val="%1."/>
      <w:lvlJc w:val="left"/>
      <w:pPr>
        <w:ind w:left="620" w:hanging="320"/>
      </w:pPr>
    </w:lvl>
  </w:abstractNum>
  <w:abstractNum w:abstractNumId="80" w15:restartNumberingAfterBreak="0">
    <w:multiLevelType w:val="hybridMultilevel"/>
    <w:lvl w:ilvl="0" w15:tentative="1">
      <w:start w:val="1"/>
      <w:numFmt w:val="decimal"/>
      <w:lvlText w:val="%1."/>
      <w:lvlJc w:val="left"/>
      <w:pPr>
        <w:ind w:left="620" w:hanging="320"/>
      </w:pPr>
    </w:lvl>
  </w:abstractNum>
  <w:abstractNum w:abstractNumId="81" w15:restartNumberingAfterBreak="0">
    <w:multiLevelType w:val="hybridMultilevel"/>
    <w:lvl w:ilvl="0" w15:tentative="1">
      <w:start w:val="1"/>
      <w:numFmt w:val="decimal"/>
      <w:lvlText w:val="%1."/>
      <w:lvlJc w:val="left"/>
      <w:pPr>
        <w:ind w:left="620" w:hanging="320"/>
      </w:pPr>
    </w:lvl>
  </w:abstractNum>
  <w:abstractNum w:abstractNumId="82" w15:restartNumberingAfterBreak="0">
    <w:multiLevelType w:val="hybridMultilevel"/>
    <w:lvl w:ilvl="0" w15:tentative="1">
      <w:start w:val="1"/>
      <w:numFmt w:val="decimal"/>
      <w:lvlText w:val="%1."/>
      <w:lvlJc w:val="left"/>
      <w:pPr>
        <w:ind w:left="620" w:hanging="320"/>
      </w:pPr>
    </w:lvl>
  </w:abstractNum>
  <w:abstractNum w:abstractNumId="83" w15:restartNumberingAfterBreak="0">
    <w:multiLevelType w:val="hybridMultilevel"/>
    <w:lvl w:ilvl="0" w15:tentative="1">
      <w:start w:val="1"/>
      <w:numFmt w:val="decimal"/>
      <w:lvlText w:val="%1."/>
      <w:lvlJc w:val="left"/>
      <w:pPr>
        <w:ind w:left="620" w:hanging="320"/>
      </w:pPr>
    </w:lvl>
  </w:abstractNum>
  <w:abstractNum w:abstractNumId="84" w15:restartNumberingAfterBreak="0">
    <w:multiLevelType w:val="hybridMultilevel"/>
    <w:lvl w:ilvl="0" w15:tentative="1">
      <w:start w:val="1"/>
      <w:numFmt w:val="decimal"/>
      <w:lvlText w:val="%1."/>
      <w:lvlJc w:val="left"/>
      <w:pPr>
        <w:ind w:left="620" w:hanging="320"/>
      </w:pPr>
    </w:lvl>
  </w:abstractNum>
  <w:abstractNum w:abstractNumId="85" w15:restartNumberingAfterBreak="0">
    <w:multiLevelType w:val="hybridMultilevel"/>
    <w:lvl w:ilvl="0" w15:tentative="1">
      <w:start w:val="1"/>
      <w:numFmt w:val="decimal"/>
      <w:lvlText w:val="%1."/>
      <w:lvlJc w:val="left"/>
      <w:pPr>
        <w:ind w:left="620" w:hanging="320"/>
      </w:pPr>
    </w:lvl>
  </w:abstractNum>
  <w:abstractNum w:abstractNumId="86" w15:restartNumberingAfterBreak="0">
    <w:multiLevelType w:val="hybridMultilevel"/>
    <w:lvl w:ilvl="0" w15:tentative="1">
      <w:start w:val="1"/>
      <w:numFmt w:val="decimal"/>
      <w:lvlText w:val="%1."/>
      <w:lvlJc w:val="left"/>
      <w:pPr>
        <w:ind w:left="620" w:hanging="320"/>
      </w:pPr>
    </w:lvl>
  </w:abstractNum>
  <w:abstractNum w:abstractNumId="87" w15:restartNumberingAfterBreak="0">
    <w:multiLevelType w:val="hybridMultilevel"/>
    <w:lvl w:ilvl="0" w15:tentative="1">
      <w:start w:val="1"/>
      <w:numFmt w:val="decimal"/>
      <w:lvlText w:val="%1."/>
      <w:lvlJc w:val="left"/>
      <w:pPr>
        <w:ind w:left="620" w:hanging="320"/>
      </w:pPr>
    </w:lvl>
  </w:abstractNum>
  <w:abstractNum w:abstractNumId="88" w15:restartNumberingAfterBreak="0">
    <w:multiLevelType w:val="hybridMultilevel"/>
    <w:lvl w:ilvl="0" w15:tentative="1">
      <w:start w:val="1"/>
      <w:numFmt w:val="decimal"/>
      <w:lvlText w:val="%1."/>
      <w:lvlJc w:val="left"/>
      <w:pPr>
        <w:ind w:left="620" w:hanging="320"/>
      </w:pPr>
    </w:lvl>
  </w:abstractNum>
  <w:abstractNum w:abstractNumId="89" w15:restartNumberingAfterBreak="0">
    <w:multiLevelType w:val="hybridMultilevel"/>
    <w:lvl w:ilvl="0" w15:tentative="1">
      <w:start w:val="1"/>
      <w:numFmt w:val="decimal"/>
      <w:lvlText w:val="%1."/>
      <w:lvlJc w:val="left"/>
      <w:pPr>
        <w:ind w:left="620" w:hanging="320"/>
      </w:pPr>
    </w:lvl>
  </w:abstractNum>
  <w:abstractNum w:abstractNumId="90" w15:restartNumberingAfterBreak="0">
    <w:multiLevelType w:val="hybridMultilevel"/>
    <w:lvl w:ilvl="0" w15:tentative="1">
      <w:start w:val="1"/>
      <w:numFmt w:val="decimal"/>
      <w:lvlText w:val="%1."/>
      <w:lvlJc w:val="left"/>
      <w:pPr>
        <w:ind w:left="620" w:hanging="320"/>
      </w:pPr>
    </w:lvl>
  </w:abstractNum>
  <w:abstractNum w:abstractNumId="91" w15:restartNumberingAfterBreak="0">
    <w:multiLevelType w:val="hybridMultilevel"/>
    <w:lvl w:ilvl="0" w15:tentative="1">
      <w:start w:val="1"/>
      <w:numFmt w:val="decimal"/>
      <w:lvlText w:val="%1."/>
      <w:lvlJc w:val="left"/>
      <w:pPr>
        <w:ind w:left="620" w:hanging="320"/>
      </w:pPr>
    </w:lvl>
  </w:abstractNum>
  <w:abstractNum w:abstractNumId="92" w15:restartNumberingAfterBreak="0">
    <w:multiLevelType w:val="hybridMultilevel"/>
    <w:lvl w:ilvl="0" w15:tentative="1">
      <w:start w:val="1"/>
      <w:numFmt w:val="decimal"/>
      <w:lvlText w:val="%1."/>
      <w:lvlJc w:val="left"/>
      <w:pPr>
        <w:ind w:left="620" w:hanging="320"/>
      </w:pPr>
    </w:lvl>
  </w:abstractNum>
  <w:abstractNum w:abstractNumId="93" w15:restartNumberingAfterBreak="0">
    <w:multiLevelType w:val="hybridMultilevel"/>
    <w:lvl w:ilvl="0" w15:tentative="1">
      <w:start w:val="1"/>
      <w:numFmt w:val="decimal"/>
      <w:lvlText w:val="%1."/>
      <w:lvlJc w:val="left"/>
      <w:pPr>
        <w:ind w:left="620" w:hanging="320"/>
      </w:pPr>
    </w:lvl>
  </w:abstractNum>
  <w:abstractNum w:abstractNumId="94" w15:restartNumberingAfterBreak="0">
    <w:multiLevelType w:val="hybridMultilevel"/>
    <w:lvl w:ilvl="0" w15:tentative="1">
      <w:start w:val="1"/>
      <w:numFmt w:val="decimal"/>
      <w:lvlText w:val="%1."/>
      <w:lvlJc w:val="left"/>
      <w:pPr>
        <w:ind w:left="620" w:hanging="320"/>
      </w:pPr>
    </w:lvl>
  </w:abstractNum>
  <w:abstractNum w:abstractNumId="95" w15:restartNumberingAfterBreak="0">
    <w:multiLevelType w:val="hybridMultilevel"/>
    <w:lvl w:ilvl="0" w15:tentative="1">
      <w:start w:val="1"/>
      <w:numFmt w:val="decimal"/>
      <w:lvlText w:val="%1."/>
      <w:lvlJc w:val="left"/>
      <w:pPr>
        <w:ind w:left="620" w:hanging="320"/>
      </w:pPr>
    </w:lvl>
  </w:abstractNum>
  <w:abstractNum w:abstractNumId="96" w15:restartNumberingAfterBreak="0">
    <w:multiLevelType w:val="hybridMultilevel"/>
    <w:lvl w:ilvl="0" w15:tentative="1">
      <w:start w:val="1"/>
      <w:numFmt w:val="decimal"/>
      <w:lvlText w:val="%1."/>
      <w:lvlJc w:val="left"/>
      <w:pPr>
        <w:ind w:left="620" w:hanging="320"/>
      </w:pPr>
    </w:lvl>
  </w:abstractNum>
  <w:abstractNum w:abstractNumId="97" w15:restartNumberingAfterBreak="0">
    <w:multiLevelType w:val="hybridMultilevel"/>
    <w:lvl w:ilvl="0" w15:tentative="1">
      <w:start w:val="1"/>
      <w:numFmt w:val="decimal"/>
      <w:lvlText w:val="%1."/>
      <w:lvlJc w:val="left"/>
      <w:pPr>
        <w:ind w:left="620" w:hanging="320"/>
      </w:pPr>
    </w:lvl>
  </w:abstractNum>
  <w:abstractNum w:abstractNumId="98" w15:restartNumberingAfterBreak="0">
    <w:multiLevelType w:val="hybridMultilevel"/>
    <w:lvl w:ilvl="0" w15:tentative="1">
      <w:start w:val="1"/>
      <w:numFmt w:val="decimal"/>
      <w:lvlText w:val="%1."/>
      <w:lvlJc w:val="left"/>
      <w:pPr>
        <w:ind w:left="620" w:hanging="320"/>
      </w:pPr>
    </w:lvl>
  </w:abstractNum>
  <w:abstractNum w:abstractNumId="99" w15:restartNumberingAfterBreak="0">
    <w:multiLevelType w:val="hybridMultilevel"/>
    <w:lvl w:ilvl="0" w15:tentative="1">
      <w:start w:val="1"/>
      <w:numFmt w:val="decimal"/>
      <w:lvlText w:val="%1."/>
      <w:lvlJc w:val="left"/>
      <w:pPr>
        <w:ind w:left="620" w:hanging="320"/>
      </w:pPr>
    </w:lvl>
  </w:abstractNum>
  <w:abstractNum w:abstractNumId="100" w15:restartNumberingAfterBreak="0">
    <w:multiLevelType w:val="hybridMultilevel"/>
    <w:lvl w:ilvl="0" w15:tentative="1">
      <w:start w:val="1"/>
      <w:numFmt w:val="decimal"/>
      <w:lvlText w:val="%1."/>
      <w:lvlJc w:val="left"/>
      <w:pPr>
        <w:ind w:left="620" w:hanging="320"/>
      </w:pPr>
    </w:lvl>
  </w:abstractNum>
  <w:abstractNum w:abstractNumId="101" w15:restartNumberingAfterBreak="0">
    <w:multiLevelType w:val="hybridMultilevel"/>
    <w:lvl w:ilvl="0" w15:tentative="1">
      <w:start w:val="1"/>
      <w:numFmt w:val="decimal"/>
      <w:lvlText w:val="%1."/>
      <w:lvlJc w:val="left"/>
      <w:pPr>
        <w:ind w:left="620" w:hanging="320"/>
      </w:pPr>
    </w:lvl>
  </w:abstractNum>
  <w:abstractNum w:abstractNumId="102" w15:restartNumberingAfterBreak="0">
    <w:multiLevelType w:val="hybridMultilevel"/>
    <w:lvl w:ilvl="0" w15:tentative="1">
      <w:start w:val="1"/>
      <w:numFmt w:val="decimal"/>
      <w:lvlText w:val="%1."/>
      <w:lvlJc w:val="left"/>
      <w:pPr>
        <w:ind w:left="620" w:hanging="320"/>
      </w:pPr>
    </w:lvl>
  </w:abstractNum>
  <w:abstractNum w:abstractNumId="103" w15:restartNumberingAfterBreak="0">
    <w:multiLevelType w:val="hybridMultilevel"/>
    <w:lvl w:ilvl="0" w15:tentative="1">
      <w:start w:val="1"/>
      <w:numFmt w:val="decimal"/>
      <w:lvlText w:val="%1."/>
      <w:lvlJc w:val="left"/>
      <w:pPr>
        <w:ind w:left="620" w:hanging="320"/>
      </w:pPr>
    </w:lvl>
  </w:abstractNum>
  <w:abstractNum w:abstractNumId="104" w15:restartNumberingAfterBreak="0">
    <w:multiLevelType w:val="hybridMultilevel"/>
    <w:lvl w:ilvl="0" w15:tentative="1">
      <w:start w:val="1"/>
      <w:numFmt w:val="decimal"/>
      <w:lvlText w:val="%1."/>
      <w:lvlJc w:val="left"/>
      <w:pPr>
        <w:ind w:left="620" w:hanging="320"/>
      </w:pPr>
    </w:lvl>
  </w:abstractNum>
  <w:abstractNum w:abstractNumId="105" w15:restartNumberingAfterBreak="0">
    <w:multiLevelType w:val="hybridMultilevel"/>
    <w:lvl w:ilvl="0" w15:tentative="1">
      <w:start w:val="1"/>
      <w:numFmt w:val="decimal"/>
      <w:lvlText w:val="%1."/>
      <w:lvlJc w:val="left"/>
      <w:pPr>
        <w:ind w:left="620" w:hanging="320"/>
      </w:pPr>
    </w:lvl>
  </w:abstractNum>
  <w:abstractNum w:abstractNumId="106" w15:restartNumberingAfterBreak="0">
    <w:multiLevelType w:val="hybridMultilevel"/>
    <w:lvl w:ilvl="0" w15:tentative="1">
      <w:start w:val="1"/>
      <w:numFmt w:val="decimal"/>
      <w:lvlText w:val="%1."/>
      <w:lvlJc w:val="left"/>
      <w:pPr>
        <w:ind w:left="620" w:hanging="320"/>
      </w:pPr>
    </w:lvl>
  </w:abstractNum>
  <w:abstractNum w:abstractNumId="107" w15:restartNumberingAfterBreak="0">
    <w:multiLevelType w:val="hybridMultilevel"/>
    <w:lvl w:ilvl="0" w15:tentative="1">
      <w:start w:val="1"/>
      <w:numFmt w:val="decimal"/>
      <w:lvlText w:val="%1."/>
      <w:lvlJc w:val="left"/>
      <w:pPr>
        <w:ind w:left="620" w:hanging="320"/>
      </w:pPr>
    </w:lvl>
  </w:abstractNum>
  <w:abstractNum w:abstractNumId="108" w15:restartNumberingAfterBreak="0">
    <w:multiLevelType w:val="hybridMultilevel"/>
    <w:lvl w:ilvl="0" w15:tentative="1">
      <w:start w:val="1"/>
      <w:numFmt w:val="decimal"/>
      <w:lvlText w:val="%1."/>
      <w:lvlJc w:val="left"/>
      <w:pPr>
        <w:ind w:left="620" w:hanging="320"/>
      </w:pPr>
    </w:lvl>
  </w:abstractNum>
  <w:abstractNum w:abstractNumId="109" w15:restartNumberingAfterBreak="0">
    <w:multiLevelType w:val="hybridMultilevel"/>
    <w:lvl w:ilvl="0" w15:tentative="1">
      <w:start w:val="1"/>
      <w:numFmt w:val="decimal"/>
      <w:lvlText w:val="%1."/>
      <w:lvlJc w:val="left"/>
      <w:pPr>
        <w:ind w:left="620" w:hanging="320"/>
      </w:pPr>
    </w:lvl>
  </w:abstractNum>
  <w:abstractNum w:abstractNumId="110" w15:restartNumberingAfterBreak="0">
    <w:multiLevelType w:val="hybridMultilevel"/>
    <w:lvl w:ilvl="0" w15:tentative="1">
      <w:start w:val="1"/>
      <w:numFmt w:val="decimal"/>
      <w:lvlText w:val="%1."/>
      <w:lvlJc w:val="left"/>
      <w:pPr>
        <w:ind w:left="620" w:hanging="320"/>
      </w:pPr>
    </w:lvl>
  </w:abstractNum>
  <w:abstractNum w:abstractNumId="111" w15:restartNumberingAfterBreak="0">
    <w:multiLevelType w:val="hybridMultilevel"/>
    <w:lvl w:ilvl="0" w15:tentative="1">
      <w:start w:val="1"/>
      <w:numFmt w:val="decimal"/>
      <w:lvlText w:val="%1."/>
      <w:lvlJc w:val="left"/>
      <w:pPr>
        <w:ind w:left="620" w:hanging="320"/>
      </w:pPr>
    </w:lvl>
  </w:abstractNum>
  <w:abstractNum w:abstractNumId="112" w15:restartNumberingAfterBreak="0">
    <w:multiLevelType w:val="hybridMultilevel"/>
    <w:lvl w:ilvl="0" w15:tentative="1">
      <w:start w:val="1"/>
      <w:numFmt w:val="decimal"/>
      <w:lvlText w:val="%1."/>
      <w:lvlJc w:val="left"/>
      <w:pPr>
        <w:ind w:left="620" w:hanging="320"/>
      </w:pPr>
    </w:lvl>
  </w:abstractNum>
  <w:abstractNum w:abstractNumId="113" w15:restartNumberingAfterBreak="0">
    <w:multiLevelType w:val="hybridMultilevel"/>
    <w:lvl w:ilvl="0" w15:tentative="1">
      <w:start w:val="1"/>
      <w:numFmt w:val="decimal"/>
      <w:lvlText w:val="%1."/>
      <w:lvlJc w:val="left"/>
      <w:pPr>
        <w:ind w:left="620" w:hanging="320"/>
      </w:pPr>
    </w:lvl>
  </w:abstractNum>
  <w:abstractNum w:abstractNumId="114" w15:restartNumberingAfterBreak="0">
    <w:multiLevelType w:val="hybridMultilevel"/>
    <w:lvl w:ilvl="0" w15:tentative="1">
      <w:start w:val="1"/>
      <w:numFmt w:val="decimal"/>
      <w:lvlText w:val="%1."/>
      <w:lvlJc w:val="left"/>
      <w:pPr>
        <w:ind w:left="620" w:hanging="320"/>
      </w:pPr>
    </w:lvl>
  </w:abstractNum>
  <w:abstractNum w:abstractNumId="115" w15:restartNumberingAfterBreak="0">
    <w:multiLevelType w:val="hybridMultilevel"/>
    <w:lvl w:ilvl="0" w15:tentative="1">
      <w:start w:val="1"/>
      <w:numFmt w:val="decimal"/>
      <w:lvlText w:val="%1."/>
      <w:lvlJc w:val="left"/>
      <w:pPr>
        <w:ind w:left="620" w:hanging="320"/>
      </w:pPr>
    </w:lvl>
  </w:abstractNum>
  <w:abstractNum w:abstractNumId="116" w15:restartNumberingAfterBreak="0">
    <w:multiLevelType w:val="hybridMultilevel"/>
    <w:lvl w:ilvl="0" w15:tentative="1">
      <w:start w:val="1"/>
      <w:numFmt w:val="decimal"/>
      <w:lvlText w:val="%1."/>
      <w:lvlJc w:val="left"/>
      <w:pPr>
        <w:ind w:left="620" w:hanging="320"/>
      </w:pPr>
    </w:lvl>
  </w:abstractNum>
  <w:abstractNum w:abstractNumId="117" w15:restartNumberingAfterBreak="0">
    <w:multiLevelType w:val="hybridMultilevel"/>
    <w:lvl w:ilvl="0" w15:tentative="1">
      <w:start w:val="1"/>
      <w:numFmt w:val="decimal"/>
      <w:lvlText w:val="%1."/>
      <w:lvlJc w:val="left"/>
      <w:pPr>
        <w:ind w:left="620" w:hanging="320"/>
      </w:pPr>
    </w:lvl>
  </w:abstractNum>
  <w:abstractNum w:abstractNumId="118" w15:restartNumberingAfterBreak="0">
    <w:multiLevelType w:val="hybridMultilevel"/>
    <w:lvl w:ilvl="0" w15:tentative="1">
      <w:start w:val="1"/>
      <w:numFmt w:val="decimal"/>
      <w:lvlText w:val="%1."/>
      <w:lvlJc w:val="left"/>
      <w:pPr>
        <w:ind w:left="620" w:hanging="320"/>
      </w:pPr>
    </w:lvl>
  </w:abstractNum>
  <w:abstractNum w:abstractNumId="119" w15:restartNumberingAfterBreak="0">
    <w:multiLevelType w:val="hybridMultilevel"/>
    <w:lvl w:ilvl="0" w15:tentative="1">
      <w:start w:val="1"/>
      <w:numFmt w:val="decimal"/>
      <w:lvlText w:val="%1."/>
      <w:lvlJc w:val="left"/>
      <w:pPr>
        <w:ind w:left="620" w:hanging="320"/>
      </w:pPr>
    </w:lvl>
  </w:abstractNum>
  <w:abstractNum w:abstractNumId="120" w15:restartNumberingAfterBreak="0">
    <w:multiLevelType w:val="hybridMultilevel"/>
    <w:lvl w:ilvl="0" w15:tentative="1">
      <w:start w:val="1"/>
      <w:numFmt w:val="decimal"/>
      <w:lvlText w:val="%1."/>
      <w:lvlJc w:val="left"/>
      <w:pPr>
        <w:ind w:left="620" w:hanging="320"/>
      </w:pPr>
    </w:lvl>
  </w:abstractNum>
  <w:abstractNum w:abstractNumId="121" w15:restartNumberingAfterBreak="0">
    <w:multiLevelType w:val="hybridMultilevel"/>
    <w:lvl w:ilvl="0" w15:tentative="1">
      <w:start w:val="1"/>
      <w:numFmt w:val="decimal"/>
      <w:lvlText w:val="%1."/>
      <w:lvlJc w:val="left"/>
      <w:pPr>
        <w:ind w:left="620" w:hanging="320"/>
      </w:pPr>
    </w:lvl>
  </w:abstractNum>
  <w:abstractNum w:abstractNumId="122" w15:restartNumberingAfterBreak="0">
    <w:multiLevelType w:val="hybridMultilevel"/>
    <w:lvl w:ilvl="0" w15:tentative="1">
      <w:start w:val="1"/>
      <w:numFmt w:val="decimal"/>
      <w:lvlText w:val="%1."/>
      <w:lvlJc w:val="left"/>
      <w:pPr>
        <w:ind w:left="620" w:hanging="320"/>
      </w:pPr>
    </w:lvl>
  </w:abstractNum>
  <w:abstractNum w:abstractNumId="123" w15:restartNumberingAfterBreak="0">
    <w:multiLevelType w:val="hybridMultilevel"/>
    <w:lvl w:ilvl="0" w15:tentative="1">
      <w:start w:val="1"/>
      <w:numFmt w:val="decimal"/>
      <w:lvlText w:val="%1."/>
      <w:lvlJc w:val="left"/>
      <w:pPr>
        <w:ind w:left="620" w:hanging="320"/>
      </w:pPr>
    </w:lvl>
  </w:abstractNum>
  <w:abstractNum w:abstractNumId="124" w15:restartNumberingAfterBreak="0">
    <w:multiLevelType w:val="hybridMultilevel"/>
    <w:lvl w:ilvl="0" w15:tentative="1">
      <w:start w:val="1"/>
      <w:numFmt w:val="decimal"/>
      <w:lvlText w:val="%1."/>
      <w:lvlJc w:val="left"/>
      <w:pPr>
        <w:ind w:left="620" w:hanging="320"/>
      </w:pPr>
    </w:lvl>
  </w:abstractNum>
  <w:abstractNum w:abstractNumId="125" w15:restartNumberingAfterBreak="0">
    <w:multiLevelType w:val="hybridMultilevel"/>
    <w:lvl w:ilvl="0" w15:tentative="1">
      <w:start w:val="1"/>
      <w:numFmt w:val="decimal"/>
      <w:lvlText w:val="%1."/>
      <w:lvlJc w:val="left"/>
      <w:pPr>
        <w:ind w:left="620" w:hanging="320"/>
      </w:pPr>
    </w:lvl>
  </w:abstractNum>
  <w:abstractNum w:abstractNumId="126" w15:restartNumberingAfterBreak="0">
    <w:multiLevelType w:val="hybridMultilevel"/>
    <w:lvl w:ilvl="0" w15:tentative="1">
      <w:start w:val="1"/>
      <w:numFmt w:val="decimal"/>
      <w:lvlText w:val="%1."/>
      <w:lvlJc w:val="left"/>
      <w:pPr>
        <w:ind w:left="620" w:hanging="320"/>
      </w:pPr>
    </w:lvl>
  </w:abstractNum>
  <w:abstractNum w:abstractNumId="127" w15:restartNumberingAfterBreak="0">
    <w:multiLevelType w:val="hybridMultilevel"/>
    <w:lvl w:ilvl="0" w15:tentative="1">
      <w:start w:val="1"/>
      <w:numFmt w:val="decimal"/>
      <w:lvlText w:val="%1."/>
      <w:lvlJc w:val="left"/>
      <w:pPr>
        <w:ind w:left="620" w:hanging="320"/>
      </w:pPr>
    </w:lvl>
  </w:abstractNum>
  <w:abstractNum w:abstractNumId="128" w15:restartNumberingAfterBreak="0">
    <w:multiLevelType w:val="hybridMultilevel"/>
    <w:lvl w:ilvl="0" w15:tentative="1">
      <w:start w:val="1"/>
      <w:numFmt w:val="decimal"/>
      <w:lvlText w:val="%1."/>
      <w:lvlJc w:val="left"/>
      <w:pPr>
        <w:ind w:left="620" w:hanging="320"/>
      </w:pPr>
    </w:lvl>
  </w:abstractNum>
  <w:abstractNum w:abstractNumId="129" w15:restartNumberingAfterBreak="0">
    <w:multiLevelType w:val="hybridMultilevel"/>
    <w:lvl w:ilvl="0" w15:tentative="1">
      <w:start w:val="1"/>
      <w:numFmt w:val="decimal"/>
      <w:lvlText w:val="%1."/>
      <w:lvlJc w:val="left"/>
      <w:pPr>
        <w:ind w:left="620" w:hanging="320"/>
      </w:pPr>
    </w:lvl>
  </w:abstractNum>
  <w:abstractNum w:abstractNumId="130" w15:restartNumberingAfterBreak="0">
    <w:multiLevelType w:val="hybridMultilevel"/>
    <w:lvl w:ilvl="0" w15:tentative="1">
      <w:start w:val="1"/>
      <w:numFmt w:val="decimal"/>
      <w:lvlText w:val="%1."/>
      <w:lvlJc w:val="left"/>
      <w:pPr>
        <w:ind w:left="620" w:hanging="320"/>
      </w:pPr>
    </w:lvl>
  </w:abstractNum>
  <w:abstractNum w:abstractNumId="131" w15:restartNumberingAfterBreak="0">
    <w:multiLevelType w:val="hybridMultilevel"/>
    <w:lvl w:ilvl="0" w15:tentative="1">
      <w:start w:val="1"/>
      <w:numFmt w:val="decimal"/>
      <w:lvlText w:val="%1."/>
      <w:lvlJc w:val="left"/>
      <w:pPr>
        <w:ind w:left="620" w:hanging="320"/>
      </w:pPr>
    </w:lvl>
  </w:abstractNum>
  <w:abstractNum w:abstractNumId="132" w15:restartNumberingAfterBreak="0">
    <w:multiLevelType w:val="hybridMultilevel"/>
    <w:lvl w:ilvl="0" w15:tentative="1">
      <w:start w:val="1"/>
      <w:numFmt w:val="decimal"/>
      <w:lvlText w:val="%1."/>
      <w:lvlJc w:val="left"/>
      <w:pPr>
        <w:ind w:left="620" w:hanging="320"/>
      </w:pPr>
    </w:lvl>
  </w:abstractNum>
  <w:abstractNum w:abstractNumId="133" w15:restartNumberingAfterBreak="0">
    <w:multiLevelType w:val="hybridMultilevel"/>
    <w:lvl w:ilvl="0" w15:tentative="1">
      <w:start w:val="1"/>
      <w:numFmt w:val="decimal"/>
      <w:lvlText w:val="%1."/>
      <w:lvlJc w:val="left"/>
      <w:pPr>
        <w:ind w:left="620" w:hanging="320"/>
      </w:pPr>
    </w:lvl>
  </w:abstractNum>
  <w:abstractNum w:abstractNumId="134" w15:restartNumberingAfterBreak="0">
    <w:multiLevelType w:val="hybridMultilevel"/>
    <w:lvl w:ilvl="0" w15:tentative="1">
      <w:start w:val="1"/>
      <w:numFmt w:val="decimal"/>
      <w:lvlText w:val="%1."/>
      <w:lvlJc w:val="left"/>
      <w:pPr>
        <w:ind w:left="620" w:hanging="320"/>
      </w:pPr>
    </w:lvl>
  </w:abstractNum>
  <w:abstractNum w:abstractNumId="135" w15:restartNumberingAfterBreak="0">
    <w:multiLevelType w:val="hybridMultilevel"/>
    <w:lvl w:ilvl="0" w15:tentative="1">
      <w:start w:val="1"/>
      <w:numFmt w:val="decimal"/>
      <w:lvlText w:val="%1."/>
      <w:lvlJc w:val="left"/>
      <w:pPr>
        <w:ind w:left="620" w:hanging="320"/>
      </w:pPr>
    </w:lvl>
  </w:abstractNum>
  <w:abstractNum w:abstractNumId="136" w15:restartNumberingAfterBreak="0">
    <w:multiLevelType w:val="hybridMultilevel"/>
    <w:lvl w:ilvl="0" w15:tentative="1">
      <w:start w:val="1"/>
      <w:numFmt w:val="decimal"/>
      <w:lvlText w:val="%1."/>
      <w:lvlJc w:val="left"/>
      <w:pPr>
        <w:ind w:left="620" w:hanging="320"/>
      </w:pPr>
    </w:lvl>
  </w:abstractNum>
  <w:abstractNum w:abstractNumId="137" w15:restartNumberingAfterBreak="0">
    <w:multiLevelType w:val="hybridMultilevel"/>
    <w:lvl w:ilvl="0" w15:tentative="1">
      <w:start w:val="1"/>
      <w:numFmt w:val="decimal"/>
      <w:lvlText w:val="%1."/>
      <w:lvlJc w:val="left"/>
      <w:pPr>
        <w:ind w:left="620" w:hanging="320"/>
      </w:pPr>
    </w:lvl>
  </w:abstractNum>
  <w:abstractNum w:abstractNumId="138" w15:restartNumberingAfterBreak="0">
    <w:multiLevelType w:val="hybridMultilevel"/>
    <w:lvl w:ilvl="0" w15:tentative="1">
      <w:start w:val="1"/>
      <w:numFmt w:val="decimal"/>
      <w:lvlText w:val="%1."/>
      <w:lvlJc w:val="left"/>
      <w:pPr>
        <w:ind w:left="620" w:hanging="320"/>
      </w:pPr>
    </w:lvl>
  </w:abstractNum>
  <w:abstractNum w:abstractNumId="139" w15:restartNumberingAfterBreak="0">
    <w:multiLevelType w:val="hybridMultilevel"/>
    <w:lvl w:ilvl="0" w15:tentative="1">
      <w:start w:val="1"/>
      <w:numFmt w:val="decimal"/>
      <w:lvlText w:val="%1."/>
      <w:lvlJc w:val="left"/>
      <w:pPr>
        <w:ind w:left="620" w:hanging="320"/>
      </w:pPr>
    </w:lvl>
  </w:abstractNum>
  <w:abstractNum w:abstractNumId="140" w15:restartNumberingAfterBreak="0">
    <w:multiLevelType w:val="hybridMultilevel"/>
    <w:lvl w:ilvl="0" w15:tentative="1">
      <w:start w:val="1"/>
      <w:numFmt w:val="decimal"/>
      <w:lvlText w:val="%1."/>
      <w:lvlJc w:val="left"/>
      <w:pPr>
        <w:ind w:left="620" w:hanging="320"/>
      </w:pPr>
    </w:lvl>
  </w:abstractNum>
  <w:abstractNum w:abstractNumId="141" w15:restartNumberingAfterBreak="0">
    <w:multiLevelType w:val="hybridMultilevel"/>
    <w:lvl w:ilvl="0" w15:tentative="1">
      <w:start w:val="1"/>
      <w:numFmt w:val="decimal"/>
      <w:lvlText w:val="%1."/>
      <w:lvlJc w:val="left"/>
      <w:pPr>
        <w:ind w:left="620" w:hanging="320"/>
      </w:pPr>
    </w:lvl>
  </w:abstractNum>
  <w:abstractNum w:abstractNumId="142" w15:restartNumberingAfterBreak="0">
    <w:multiLevelType w:val="hybridMultilevel"/>
    <w:lvl w:ilvl="0" w15:tentative="1">
      <w:start w:val="1"/>
      <w:numFmt w:val="decimal"/>
      <w:lvlText w:val="%1."/>
      <w:lvlJc w:val="left"/>
      <w:pPr>
        <w:ind w:left="620" w:hanging="320"/>
      </w:pPr>
    </w:lvl>
  </w:abstractNum>
  <w:abstractNum w:abstractNumId="143" w15:restartNumberingAfterBreak="0">
    <w:multiLevelType w:val="hybridMultilevel"/>
    <w:lvl w:ilvl="0" w15:tentative="1">
      <w:start w:val="1"/>
      <w:numFmt w:val="decimal"/>
      <w:lvlText w:val="%1."/>
      <w:lvlJc w:val="left"/>
      <w:pPr>
        <w:ind w:left="620" w:hanging="320"/>
      </w:pPr>
    </w:lvl>
  </w:abstractNum>
  <w:abstractNum w:abstractNumId="144" w15:restartNumberingAfterBreak="0">
    <w:multiLevelType w:val="hybridMultilevel"/>
    <w:lvl w:ilvl="0" w15:tentative="1">
      <w:start w:val="1"/>
      <w:numFmt w:val="decimal"/>
      <w:lvlText w:val="%1."/>
      <w:lvlJc w:val="left"/>
      <w:pPr>
        <w:ind w:left="620" w:hanging="320"/>
      </w:pPr>
    </w:lvl>
  </w:abstractNum>
  <w:abstractNum w:abstractNumId="145" w15:restartNumberingAfterBreak="0">
    <w:multiLevelType w:val="hybridMultilevel"/>
    <w:lvl w:ilvl="0" w15:tentative="1">
      <w:start w:val="1"/>
      <w:numFmt w:val="decimal"/>
      <w:lvlText w:val="%1."/>
      <w:lvlJc w:val="left"/>
      <w:pPr>
        <w:ind w:left="620" w:hanging="320"/>
      </w:pPr>
    </w:lvl>
  </w:abstractNum>
  <w:abstractNum w:abstractNumId="146" w15:restartNumberingAfterBreak="0">
    <w:multiLevelType w:val="hybridMultilevel"/>
    <w:lvl w:ilvl="0" w15:tentative="1">
      <w:start w:val="1"/>
      <w:numFmt w:val="decimal"/>
      <w:lvlText w:val="%1."/>
      <w:lvlJc w:val="left"/>
      <w:pPr>
        <w:ind w:left="620" w:hanging="320"/>
      </w:pPr>
    </w:lvl>
  </w:abstractNum>
  <w:abstractNum w:abstractNumId="147" w15:restartNumberingAfterBreak="0">
    <w:multiLevelType w:val="hybridMultilevel"/>
    <w:lvl w:ilvl="0" w15:tentative="1">
      <w:start w:val="1"/>
      <w:numFmt w:val="decimal"/>
      <w:lvlText w:val="%1."/>
      <w:lvlJc w:val="left"/>
      <w:pPr>
        <w:ind w:left="620" w:hanging="320"/>
      </w:pPr>
    </w:lvl>
  </w:abstractNum>
  <w:abstractNum w:abstractNumId="148" w15:restartNumberingAfterBreak="0">
    <w:multiLevelType w:val="hybridMultilevel"/>
    <w:lvl w:ilvl="0" w15:tentative="1">
      <w:start w:val="1"/>
      <w:numFmt w:val="decimal"/>
      <w:lvlText w:val="%1."/>
      <w:lvlJc w:val="left"/>
      <w:pPr>
        <w:ind w:left="620" w:hanging="320"/>
      </w:pPr>
    </w:lvl>
  </w:abstractNum>
  <w:abstractNum w:abstractNumId="149" w15:restartNumberingAfterBreak="0">
    <w:multiLevelType w:val="hybridMultilevel"/>
    <w:lvl w:ilvl="0" w15:tentative="1">
      <w:start w:val="1"/>
      <w:numFmt w:val="decimal"/>
      <w:lvlText w:val="%1."/>
      <w:lvlJc w:val="left"/>
      <w:pPr>
        <w:ind w:left="620" w:hanging="320"/>
      </w:pPr>
    </w:lvl>
  </w:abstractNum>
  <w:abstractNum w:abstractNumId="150" w15:restartNumberingAfterBreak="0">
    <w:multiLevelType w:val="hybridMultilevel"/>
    <w:lvl w:ilvl="0" w15:tentative="1">
      <w:start w:val="1"/>
      <w:numFmt w:val="decimal"/>
      <w:lvlText w:val="%1."/>
      <w:lvlJc w:val="left"/>
      <w:pPr>
        <w:ind w:left="620" w:hanging="320"/>
      </w:pPr>
    </w:lvl>
  </w:abstractNum>
  <w:abstractNum w:abstractNumId="151" w15:restartNumberingAfterBreak="0">
    <w:multiLevelType w:val="hybridMultilevel"/>
    <w:lvl w:ilvl="0" w15:tentative="1">
      <w:start w:val="1"/>
      <w:numFmt w:val="decimal"/>
      <w:lvlText w:val="%1."/>
      <w:lvlJc w:val="left"/>
      <w:pPr>
        <w:ind w:left="620" w:hanging="320"/>
      </w:pPr>
    </w:lvl>
  </w:abstractNum>
  <w:abstractNum w:abstractNumId="152" w15:restartNumberingAfterBreak="0">
    <w:multiLevelType w:val="hybridMultilevel"/>
    <w:lvl w:ilvl="0" w15:tentative="1">
      <w:start w:val="1"/>
      <w:numFmt w:val="decimal"/>
      <w:lvlText w:val="%1."/>
      <w:lvlJc w:val="left"/>
      <w:pPr>
        <w:ind w:left="620" w:hanging="320"/>
      </w:pPr>
    </w:lvl>
  </w:abstractNum>
  <w:abstractNum w:abstractNumId="153" w15:restartNumberingAfterBreak="0">
    <w:multiLevelType w:val="hybridMultilevel"/>
    <w:lvl w:ilvl="0" w15:tentative="1">
      <w:start w:val="1"/>
      <w:numFmt w:val="decimal"/>
      <w:lvlText w:val="%1."/>
      <w:lvlJc w:val="left"/>
      <w:pPr>
        <w:ind w:left="620" w:hanging="320"/>
      </w:pPr>
    </w:lvl>
  </w:abstractNum>
  <w:abstractNum w:abstractNumId="154" w15:restartNumberingAfterBreak="0">
    <w:multiLevelType w:val="hybridMultilevel"/>
    <w:lvl w:ilvl="0" w15:tentative="1">
      <w:start w:val="1"/>
      <w:numFmt w:val="decimal"/>
      <w:lvlText w:val="%1."/>
      <w:lvlJc w:val="left"/>
      <w:pPr>
        <w:ind w:left="620" w:hanging="320"/>
      </w:pPr>
    </w:lvl>
  </w:abstractNum>
  <w:abstractNum w:abstractNumId="155" w15:restartNumberingAfterBreak="0">
    <w:multiLevelType w:val="hybridMultilevel"/>
    <w:lvl w:ilvl="0" w15:tentative="1">
      <w:start w:val="1"/>
      <w:numFmt w:val="decimal"/>
      <w:lvlText w:val="%1."/>
      <w:lvlJc w:val="left"/>
      <w:pPr>
        <w:ind w:left="620" w:hanging="320"/>
      </w:pPr>
    </w:lvl>
  </w:abstractNum>
  <w:abstractNum w:abstractNumId="156" w15:restartNumberingAfterBreak="0">
    <w:multiLevelType w:val="hybridMultilevel"/>
    <w:lvl w:ilvl="0" w15:tentative="1">
      <w:start w:val="1"/>
      <w:numFmt w:val="decimal"/>
      <w:lvlText w:val="%1."/>
      <w:lvlJc w:val="left"/>
      <w:pPr>
        <w:ind w:left="620" w:hanging="320"/>
      </w:pPr>
    </w:lvl>
  </w:abstractNum>
  <w:abstractNum w:abstractNumId="157" w15:restartNumberingAfterBreak="0">
    <w:multiLevelType w:val="hybridMultilevel"/>
    <w:lvl w:ilvl="0" w15:tentative="1">
      <w:start w:val="1"/>
      <w:numFmt w:val="decimal"/>
      <w:lvlText w:val="%1."/>
      <w:lvlJc w:val="left"/>
      <w:pPr>
        <w:ind w:left="620" w:hanging="320"/>
      </w:pPr>
    </w:lvl>
  </w:abstractNum>
  <w:abstractNum w:abstractNumId="158" w15:restartNumberingAfterBreak="0">
    <w:multiLevelType w:val="hybridMultilevel"/>
    <w:lvl w:ilvl="0" w15:tentative="1">
      <w:start w:val="1"/>
      <w:numFmt w:val="decimal"/>
      <w:lvlText w:val="%1."/>
      <w:lvlJc w:val="left"/>
      <w:pPr>
        <w:ind w:left="620" w:hanging="320"/>
      </w:pPr>
    </w:lvl>
  </w:abstractNum>
  <w:abstractNum w:abstractNumId="159" w15:restartNumberingAfterBreak="0">
    <w:multiLevelType w:val="hybridMultilevel"/>
    <w:lvl w:ilvl="0" w15:tentative="1">
      <w:start w:val="1"/>
      <w:numFmt w:val="decimal"/>
      <w:lvlText w:val="%1."/>
      <w:lvlJc w:val="left"/>
      <w:pPr>
        <w:ind w:left="620" w:hanging="320"/>
      </w:pPr>
    </w:lvl>
  </w:abstractNum>
  <w:abstractNum w:abstractNumId="160" w15:restartNumberingAfterBreak="0">
    <w:multiLevelType w:val="hybridMultilevel"/>
    <w:lvl w:ilvl="0" w15:tentative="1">
      <w:start w:val="1"/>
      <w:numFmt w:val="decimal"/>
      <w:lvlText w:val="%1."/>
      <w:lvlJc w:val="left"/>
      <w:pPr>
        <w:ind w:left="620" w:hanging="320"/>
      </w:pPr>
    </w:lvl>
  </w:abstractNum>
  <w:abstractNum w:abstractNumId="161" w15:restartNumberingAfterBreak="0">
    <w:multiLevelType w:val="hybridMultilevel"/>
    <w:lvl w:ilvl="0" w15:tentative="1">
      <w:start w:val="1"/>
      <w:numFmt w:val="decimal"/>
      <w:lvlText w:val="%1."/>
      <w:lvlJc w:val="left"/>
      <w:pPr>
        <w:ind w:left="620" w:hanging="320"/>
      </w:pPr>
    </w:lvl>
  </w:abstractNum>
  <w:abstractNum w:abstractNumId="162" w15:restartNumberingAfterBreak="0">
    <w:multiLevelType w:val="hybridMultilevel"/>
    <w:lvl w:ilvl="0" w15:tentative="1">
      <w:start w:val="1"/>
      <w:numFmt w:val="decimal"/>
      <w:lvlText w:val="%1."/>
      <w:lvlJc w:val="left"/>
      <w:pPr>
        <w:ind w:left="620" w:hanging="320"/>
      </w:pPr>
    </w:lvl>
  </w:abstractNum>
  <w:abstractNum w:abstractNumId="163" w15:restartNumberingAfterBreak="0">
    <w:multiLevelType w:val="hybridMultilevel"/>
    <w:lvl w:ilvl="0" w15:tentative="1">
      <w:start w:val="1"/>
      <w:numFmt w:val="decimal"/>
      <w:lvlText w:val="%1."/>
      <w:lvlJc w:val="left"/>
      <w:pPr>
        <w:ind w:left="620" w:hanging="320"/>
      </w:pPr>
    </w:lvl>
  </w:abstractNum>
  <w:abstractNum w:abstractNumId="164" w15:restartNumberingAfterBreak="0">
    <w:multiLevelType w:val="hybridMultilevel"/>
    <w:lvl w:ilvl="0" w15:tentative="1">
      <w:start w:val="1"/>
      <w:numFmt w:val="decimal"/>
      <w:lvlText w:val="%1."/>
      <w:lvlJc w:val="left"/>
      <w:pPr>
        <w:ind w:left="620" w:hanging="320"/>
      </w:pPr>
    </w:lvl>
  </w:abstractNum>
  <w:abstractNum w:abstractNumId="165" w15:restartNumberingAfterBreak="0">
    <w:multiLevelType w:val="hybridMultilevel"/>
    <w:lvl w:ilvl="0" w15:tentative="1">
      <w:start w:val="1"/>
      <w:numFmt w:val="decimal"/>
      <w:lvlText w:val="%1."/>
      <w:lvlJc w:val="left"/>
      <w:pPr>
        <w:ind w:left="620" w:hanging="320"/>
      </w:pPr>
    </w:lvl>
  </w:abstractNum>
  <w:abstractNum w:abstractNumId="166" w15:restartNumberingAfterBreak="0">
    <w:multiLevelType w:val="hybridMultilevel"/>
    <w:lvl w:ilvl="0" w15:tentative="1">
      <w:start w:val="1"/>
      <w:numFmt w:val="decimal"/>
      <w:lvlText w:val="%1."/>
      <w:lvlJc w:val="left"/>
      <w:pPr>
        <w:ind w:left="620" w:hanging="320"/>
      </w:pPr>
    </w:lvl>
  </w:abstractNum>
  <w:abstractNum w:abstractNumId="167" w15:restartNumberingAfterBreak="0">
    <w:multiLevelType w:val="hybridMultilevel"/>
    <w:lvl w:ilvl="0" w15:tentative="1">
      <w:start w:val="1"/>
      <w:numFmt w:val="decimal"/>
      <w:lvlText w:val="%1."/>
      <w:lvlJc w:val="left"/>
      <w:pPr>
        <w:ind w:left="620" w:hanging="320"/>
      </w:pPr>
    </w:lvl>
  </w:abstractNum>
  <w:abstractNum w:abstractNumId="168" w15:restartNumberingAfterBreak="0">
    <w:multiLevelType w:val="hybridMultilevel"/>
    <w:lvl w:ilvl="0" w15:tentative="1">
      <w:start w:val="1"/>
      <w:numFmt w:val="decimal"/>
      <w:lvlText w:val="%1."/>
      <w:lvlJc w:val="left"/>
      <w:pPr>
        <w:ind w:left="620" w:hanging="320"/>
      </w:pPr>
    </w:lvl>
  </w:abstractNum>
  <w:abstractNum w:abstractNumId="169" w15:restartNumberingAfterBreak="0">
    <w:multiLevelType w:val="hybridMultilevel"/>
    <w:lvl w:ilvl="0" w15:tentative="1">
      <w:start w:val="1"/>
      <w:numFmt w:val="decimal"/>
      <w:lvlText w:val="%1."/>
      <w:lvlJc w:val="left"/>
      <w:pPr>
        <w:ind w:left="620" w:hanging="320"/>
      </w:pPr>
    </w:lvl>
  </w:abstractNum>
  <w:abstractNum w:abstractNumId="170" w15:restartNumberingAfterBreak="0">
    <w:multiLevelType w:val="hybridMultilevel"/>
    <w:lvl w:ilvl="0" w15:tentative="1">
      <w:start w:val="1"/>
      <w:numFmt w:val="decimal"/>
      <w:lvlText w:val="%1."/>
      <w:lvlJc w:val="left"/>
      <w:pPr>
        <w:ind w:left="620" w:hanging="320"/>
      </w:pPr>
    </w:lvl>
  </w:abstractNum>
  <w:abstractNum w:abstractNumId="171" w15:restartNumberingAfterBreak="0">
    <w:multiLevelType w:val="hybridMultilevel"/>
    <w:lvl w:ilvl="0" w15:tentative="1">
      <w:start w:val="1"/>
      <w:numFmt w:val="decimal"/>
      <w:lvlText w:val="%1."/>
      <w:lvlJc w:val="left"/>
      <w:pPr>
        <w:ind w:left="620" w:hanging="320"/>
      </w:pPr>
    </w:lvl>
  </w:abstractNum>
  <w:abstractNum w:abstractNumId="172" w15:restartNumberingAfterBreak="0">
    <w:multiLevelType w:val="hybridMultilevel"/>
    <w:lvl w:ilvl="0" w15:tentative="1">
      <w:start w:val="1"/>
      <w:numFmt w:val="decimal"/>
      <w:lvlText w:val="%1."/>
      <w:lvlJc w:val="left"/>
      <w:pPr>
        <w:ind w:left="620" w:hanging="320"/>
      </w:pPr>
    </w:lvl>
  </w:abstractNum>
  <w:abstractNum w:abstractNumId="173" w15:restartNumberingAfterBreak="0">
    <w:multiLevelType w:val="hybridMultilevel"/>
    <w:lvl w:ilvl="0" w15:tentative="1">
      <w:start w:val="1"/>
      <w:numFmt w:val="decimal"/>
      <w:lvlText w:val="%1."/>
      <w:lvlJc w:val="left"/>
      <w:pPr>
        <w:ind w:left="620" w:hanging="320"/>
      </w:pPr>
    </w:lvl>
  </w:abstractNum>
  <w:abstractNum w:abstractNumId="174" w15:restartNumberingAfterBreak="0">
    <w:multiLevelType w:val="hybridMultilevel"/>
    <w:lvl w:ilvl="0" w15:tentative="1">
      <w:start w:val="1"/>
      <w:numFmt w:val="decimal"/>
      <w:lvlText w:val="%1."/>
      <w:lvlJc w:val="left"/>
      <w:pPr>
        <w:ind w:left="620" w:hanging="320"/>
      </w:pPr>
    </w:lvl>
  </w:abstractNum>
  <w:abstractNum w:abstractNumId="175" w15:restartNumberingAfterBreak="0">
    <w:multiLevelType w:val="hybridMultilevel"/>
    <w:lvl w:ilvl="0" w15:tentative="1">
      <w:start w:val="1"/>
      <w:numFmt w:val="decimal"/>
      <w:lvlText w:val="%1."/>
      <w:lvlJc w:val="left"/>
      <w:pPr>
        <w:ind w:left="620" w:hanging="320"/>
      </w:pPr>
    </w:lvl>
  </w:abstractNum>
  <w:abstractNum w:abstractNumId="176" w15:restartNumberingAfterBreak="0">
    <w:multiLevelType w:val="hybridMultilevel"/>
    <w:lvl w:ilvl="0" w15:tentative="1">
      <w:start w:val="1"/>
      <w:numFmt w:val="decimal"/>
      <w:lvlText w:val="%1."/>
      <w:lvlJc w:val="left"/>
      <w:pPr>
        <w:ind w:left="620" w:hanging="320"/>
      </w:pPr>
    </w:lvl>
  </w:abstractNum>
  <w:abstractNum w:abstractNumId="177" w15:restartNumberingAfterBreak="0">
    <w:multiLevelType w:val="hybridMultilevel"/>
    <w:lvl w:ilvl="0" w15:tentative="1">
      <w:start w:val="1"/>
      <w:numFmt w:val="decimal"/>
      <w:lvlText w:val="%1."/>
      <w:lvlJc w:val="left"/>
      <w:pPr>
        <w:ind w:left="620" w:hanging="320"/>
      </w:pPr>
    </w:lvl>
  </w:abstractNum>
  <w:abstractNum w:abstractNumId="178" w15:restartNumberingAfterBreak="0">
    <w:multiLevelType w:val="hybridMultilevel"/>
    <w:lvl w:ilvl="0" w15:tentative="1">
      <w:start w:val="1"/>
      <w:numFmt w:val="decimal"/>
      <w:lvlText w:val="%1."/>
      <w:lvlJc w:val="left"/>
      <w:pPr>
        <w:ind w:left="620" w:hanging="320"/>
      </w:pPr>
    </w:lvl>
  </w:abstractNum>
  <w:abstractNum w:abstractNumId="179" w15:restartNumberingAfterBreak="0">
    <w:multiLevelType w:val="hybridMultilevel"/>
    <w:lvl w:ilvl="0" w15:tentative="1">
      <w:start w:val="1"/>
      <w:numFmt w:val="decimal"/>
      <w:lvlText w:val="%1."/>
      <w:lvlJc w:val="left"/>
      <w:pPr>
        <w:ind w:left="620" w:hanging="320"/>
      </w:pPr>
    </w:lvl>
  </w:abstractNum>
  <w:abstractNum w:abstractNumId="180" w15:restartNumberingAfterBreak="0">
    <w:multiLevelType w:val="hybridMultilevel"/>
    <w:lvl w:ilvl="0" w15:tentative="1">
      <w:start w:val="1"/>
      <w:numFmt w:val="decimal"/>
      <w:lvlText w:val="%1."/>
      <w:lvlJc w:val="left"/>
      <w:pPr>
        <w:ind w:left="620" w:hanging="320"/>
      </w:pPr>
    </w:lvl>
  </w:abstractNum>
  <w:abstractNum w:abstractNumId="181" w15:restartNumberingAfterBreak="0">
    <w:multiLevelType w:val="hybridMultilevel"/>
    <w:lvl w:ilvl="0" w15:tentative="1">
      <w:start w:val="1"/>
      <w:numFmt w:val="decimal"/>
      <w:lvlText w:val="%1."/>
      <w:lvlJc w:val="left"/>
      <w:pPr>
        <w:ind w:left="620" w:hanging="320"/>
      </w:pPr>
    </w:lvl>
  </w:abstractNum>
  <w:abstractNum w:abstractNumId="182" w15:restartNumberingAfterBreak="0">
    <w:multiLevelType w:val="hybridMultilevel"/>
    <w:lvl w:ilvl="0" w15:tentative="1">
      <w:start w:val="1"/>
      <w:numFmt w:val="decimal"/>
      <w:lvlText w:val="%1."/>
      <w:lvlJc w:val="left"/>
      <w:pPr>
        <w:ind w:left="620" w:hanging="320"/>
      </w:pPr>
    </w:lvl>
  </w:abstractNum>
  <w:abstractNum w:abstractNumId="183" w15:restartNumberingAfterBreak="0">
    <w:multiLevelType w:val="hybridMultilevel"/>
    <w:lvl w:ilvl="0" w15:tentative="1">
      <w:start w:val="1"/>
      <w:numFmt w:val="decimal"/>
      <w:lvlText w:val="%1."/>
      <w:lvlJc w:val="left"/>
      <w:pPr>
        <w:ind w:left="620" w:hanging="320"/>
      </w:pPr>
    </w:lvl>
  </w:abstractNum>
  <w:abstractNum w:abstractNumId="184" w15:restartNumberingAfterBreak="0">
    <w:multiLevelType w:val="hybridMultilevel"/>
    <w:lvl w:ilvl="0" w15:tentative="1">
      <w:start w:val="1"/>
      <w:numFmt w:val="decimal"/>
      <w:lvlText w:val="%1."/>
      <w:lvlJc w:val="left"/>
      <w:pPr>
        <w:ind w:left="620" w:hanging="320"/>
      </w:pPr>
    </w:lvl>
  </w:abstractNum>
  <w:abstractNum w:abstractNumId="185" w15:restartNumberingAfterBreak="0">
    <w:multiLevelType w:val="hybridMultilevel"/>
    <w:lvl w:ilvl="0" w15:tentative="1">
      <w:start w:val="1"/>
      <w:numFmt w:val="decimal"/>
      <w:lvlText w:val="%1."/>
      <w:lvlJc w:val="left"/>
      <w:pPr>
        <w:ind w:left="620" w:hanging="320"/>
      </w:pPr>
    </w:lvl>
  </w:abstractNum>
  <w:abstractNum w:abstractNumId="186" w15:restartNumberingAfterBreak="0">
    <w:multiLevelType w:val="hybridMultilevel"/>
    <w:lvl w:ilvl="0" w15:tentative="1">
      <w:start w:val="1"/>
      <w:numFmt w:val="decimal"/>
      <w:lvlText w:val="%1."/>
      <w:lvlJc w:val="left"/>
      <w:pPr>
        <w:ind w:left="620" w:hanging="320"/>
      </w:pPr>
    </w:lvl>
  </w:abstractNum>
  <w:abstractNum w:abstractNumId="187" w15:restartNumberingAfterBreak="0">
    <w:multiLevelType w:val="hybridMultilevel"/>
    <w:lvl w:ilvl="0" w15:tentative="1">
      <w:start w:val="1"/>
      <w:numFmt w:val="decimal"/>
      <w:lvlText w:val="%1."/>
      <w:lvlJc w:val="left"/>
      <w:pPr>
        <w:ind w:left="620" w:hanging="320"/>
      </w:pPr>
    </w:lvl>
  </w:abstractNum>
  <w:abstractNum w:abstractNumId="188" w15:restartNumberingAfterBreak="0">
    <w:multiLevelType w:val="hybridMultilevel"/>
    <w:lvl w:ilvl="0" w15:tentative="1">
      <w:start w:val="1"/>
      <w:numFmt w:val="decimal"/>
      <w:lvlText w:val="%1."/>
      <w:lvlJc w:val="left"/>
      <w:pPr>
        <w:ind w:left="620" w:hanging="320"/>
      </w:pPr>
    </w:lvl>
  </w:abstractNum>
  <w:abstractNum w:abstractNumId="189" w15:restartNumberingAfterBreak="0">
    <w:multiLevelType w:val="hybridMultilevel"/>
    <w:lvl w:ilvl="0" w15:tentative="1">
      <w:start w:val="1"/>
      <w:numFmt w:val="decimal"/>
      <w:lvlText w:val="%1."/>
      <w:lvlJc w:val="left"/>
      <w:pPr>
        <w:ind w:left="620" w:hanging="320"/>
      </w:pPr>
    </w:lvl>
  </w:abstractNum>
  <w:abstractNum w:abstractNumId="190" w15:restartNumberingAfterBreak="0">
    <w:multiLevelType w:val="hybridMultilevel"/>
    <w:lvl w:ilvl="0" w15:tentative="1">
      <w:start w:val="1"/>
      <w:numFmt w:val="decimal"/>
      <w:lvlText w:val="%1."/>
      <w:lvlJc w:val="left"/>
      <w:pPr>
        <w:ind w:left="620" w:hanging="320"/>
      </w:pPr>
    </w:lvl>
  </w:abstractNum>
  <w:abstractNum w:abstractNumId="191" w15:restartNumberingAfterBreak="0">
    <w:multiLevelType w:val="hybridMultilevel"/>
    <w:lvl w:ilvl="0" w15:tentative="1">
      <w:start w:val="1"/>
      <w:numFmt w:val="decimal"/>
      <w:lvlText w:val="%1."/>
      <w:lvlJc w:val="left"/>
      <w:pPr>
        <w:ind w:left="620" w:hanging="320"/>
      </w:pPr>
    </w:lvl>
  </w:abstractNum>
  <w:abstractNum w:abstractNumId="192" w15:restartNumberingAfterBreak="0">
    <w:multiLevelType w:val="hybridMultilevel"/>
    <w:lvl w:ilvl="0" w15:tentative="1">
      <w:start w:val="1"/>
      <w:numFmt w:val="decimal"/>
      <w:lvlText w:val="%1."/>
      <w:lvlJc w:val="left"/>
      <w:pPr>
        <w:ind w:left="620" w:hanging="320"/>
      </w:pPr>
    </w:lvl>
  </w:abstractNum>
  <w:abstractNum w:abstractNumId="193" w15:restartNumberingAfterBreak="0">
    <w:multiLevelType w:val="hybridMultilevel"/>
    <w:lvl w:ilvl="0" w15:tentative="1">
      <w:start w:val="1"/>
      <w:numFmt w:val="decimal"/>
      <w:lvlText w:val="%1."/>
      <w:lvlJc w:val="left"/>
      <w:pPr>
        <w:ind w:left="620" w:hanging="320"/>
      </w:pPr>
    </w:lvl>
  </w:abstractNum>
  <w:abstractNum w:abstractNumId="194" w15:restartNumberingAfterBreak="0">
    <w:multiLevelType w:val="hybridMultilevel"/>
    <w:lvl w:ilvl="0" w15:tentative="1">
      <w:start w:val="1"/>
      <w:numFmt w:val="decimal"/>
      <w:lvlText w:val="%1."/>
      <w:lvlJc w:val="left"/>
      <w:pPr>
        <w:ind w:left="620" w:hanging="320"/>
      </w:pPr>
    </w:lvl>
  </w:abstractNum>
  <w:abstractNum w:abstractNumId="195" w15:restartNumberingAfterBreak="0">
    <w:multiLevelType w:val="hybridMultilevel"/>
    <w:lvl w:ilvl="0" w15:tentative="1">
      <w:start w:val="1"/>
      <w:numFmt w:val="decimal"/>
      <w:lvlText w:val="%1."/>
      <w:lvlJc w:val="left"/>
      <w:pPr>
        <w:ind w:left="620" w:hanging="320"/>
      </w:pPr>
    </w:lvl>
  </w:abstractNum>
  <w:abstractNum w:abstractNumId="196" w15:restartNumberingAfterBreak="0">
    <w:multiLevelType w:val="hybridMultilevel"/>
    <w:lvl w:ilvl="0" w15:tentative="1">
      <w:start w:val="1"/>
      <w:numFmt w:val="decimal"/>
      <w:lvlText w:val="%1."/>
      <w:lvlJc w:val="left"/>
      <w:pPr>
        <w:ind w:left="620" w:hanging="320"/>
      </w:pPr>
    </w:lvl>
  </w:abstractNum>
  <w:abstractNum w:abstractNumId="197" w15:restartNumberingAfterBreak="0">
    <w:multiLevelType w:val="hybridMultilevel"/>
    <w:lvl w:ilvl="0" w15:tentative="1">
      <w:start w:val="1"/>
      <w:numFmt w:val="decimal"/>
      <w:lvlText w:val="%1."/>
      <w:lvlJc w:val="left"/>
      <w:pPr>
        <w:ind w:left="620" w:hanging="320"/>
      </w:pPr>
    </w:lvl>
  </w:abstractNum>
  <w:abstractNum w:abstractNumId="198" w15:restartNumberingAfterBreak="0">
    <w:multiLevelType w:val="hybridMultilevel"/>
    <w:lvl w:ilvl="0" w15:tentative="1">
      <w:start w:val="1"/>
      <w:numFmt w:val="decimal"/>
      <w:lvlText w:val="%1."/>
      <w:lvlJc w:val="left"/>
      <w:pPr>
        <w:ind w:left="620" w:hanging="320"/>
      </w:pPr>
    </w:lvl>
  </w:abstractNum>
  <w:abstractNum w:abstractNumId="199" w15:restartNumberingAfterBreak="0">
    <w:multiLevelType w:val="hybridMultilevel"/>
    <w:lvl w:ilvl="0" w15:tentative="1">
      <w:start w:val="1"/>
      <w:numFmt w:val="decimal"/>
      <w:lvlText w:val="%1."/>
      <w:lvlJc w:val="left"/>
      <w:pPr>
        <w:ind w:left="620" w:hanging="320"/>
      </w:pPr>
    </w:lvl>
  </w:abstractNum>
  <w:abstractNum w:abstractNumId="200" w15:restartNumberingAfterBreak="0">
    <w:multiLevelType w:val="hybridMultilevel"/>
    <w:lvl w:ilvl="0" w15:tentative="1">
      <w:start w:val="1"/>
      <w:numFmt w:val="decimal"/>
      <w:lvlText w:val="%1."/>
      <w:lvlJc w:val="left"/>
      <w:pPr>
        <w:ind w:left="620" w:hanging="320"/>
      </w:pPr>
    </w:lvl>
  </w:abstractNum>
  <w:abstractNum w:abstractNumId="201" w15:restartNumberingAfterBreak="0">
    <w:multiLevelType w:val="hybridMultilevel"/>
    <w:lvl w:ilvl="0" w15:tentative="1">
      <w:start w:val="1"/>
      <w:numFmt w:val="decimal"/>
      <w:lvlText w:val="%1."/>
      <w:lvlJc w:val="left"/>
      <w:pPr>
        <w:ind w:left="620" w:hanging="320"/>
      </w:pPr>
    </w:lvl>
  </w:abstractNum>
  <w:abstractNum w:abstractNumId="202" w15:restartNumberingAfterBreak="0">
    <w:multiLevelType w:val="hybridMultilevel"/>
    <w:lvl w:ilvl="0" w15:tentative="1">
      <w:start w:val="1"/>
      <w:numFmt w:val="decimal"/>
      <w:lvlText w:val="%1."/>
      <w:lvlJc w:val="left"/>
      <w:pPr>
        <w:ind w:left="620" w:hanging="320"/>
      </w:pPr>
    </w:lvl>
  </w:abstractNum>
  <w:abstractNum w:abstractNumId="203" w15:restartNumberingAfterBreak="0">
    <w:multiLevelType w:val="hybridMultilevel"/>
    <w:lvl w:ilvl="0" w15:tentative="1">
      <w:start w:val="1"/>
      <w:numFmt w:val="decimal"/>
      <w:lvlText w:val="%1."/>
      <w:lvlJc w:val="left"/>
      <w:pPr>
        <w:ind w:left="620" w:hanging="320"/>
      </w:pPr>
    </w:lvl>
  </w:abstractNum>
  <w:abstractNum w:abstractNumId="204" w15:restartNumberingAfterBreak="0">
    <w:multiLevelType w:val="hybridMultilevel"/>
    <w:lvl w:ilvl="0" w15:tentative="1">
      <w:start w:val="1"/>
      <w:numFmt w:val="decimal"/>
      <w:lvlText w:val="%1."/>
      <w:lvlJc w:val="left"/>
      <w:pPr>
        <w:ind w:left="620" w:hanging="320"/>
      </w:pPr>
    </w:lvl>
  </w:abstractNum>
  <w:abstractNum w:abstractNumId="205" w15:restartNumberingAfterBreak="0">
    <w:multiLevelType w:val="hybridMultilevel"/>
    <w:lvl w:ilvl="0" w15:tentative="1">
      <w:start w:val="1"/>
      <w:numFmt w:val="decimal"/>
      <w:lvlText w:val="%1."/>
      <w:lvlJc w:val="left"/>
      <w:pPr>
        <w:ind w:left="620" w:hanging="320"/>
      </w:pPr>
    </w:lvl>
  </w:abstractNum>
  <w:abstractNum w:abstractNumId="206" w15:restartNumberingAfterBreak="0">
    <w:multiLevelType w:val="hybridMultilevel"/>
    <w:lvl w:ilvl="0" w15:tentative="1">
      <w:start w:val="1"/>
      <w:numFmt w:val="decimal"/>
      <w:lvlText w:val="%1."/>
      <w:lvlJc w:val="left"/>
      <w:pPr>
        <w:ind w:left="620" w:hanging="320"/>
      </w:pPr>
    </w:lvl>
  </w:abstractNum>
  <w:abstractNum w:abstractNumId="207" w15:restartNumberingAfterBreak="0">
    <w:multiLevelType w:val="hybridMultilevel"/>
    <w:lvl w:ilvl="0" w15:tentative="1">
      <w:start w:val="1"/>
      <w:numFmt w:val="decimal"/>
      <w:lvlText w:val="%1."/>
      <w:lvlJc w:val="left"/>
      <w:pPr>
        <w:ind w:left="620" w:hanging="320"/>
      </w:pPr>
    </w:lvl>
  </w:abstractNum>
  <w:abstractNum w:abstractNumId="208" w15:restartNumberingAfterBreak="0">
    <w:multiLevelType w:val="hybridMultilevel"/>
    <w:lvl w:ilvl="0" w15:tentative="1">
      <w:start w:val="1"/>
      <w:numFmt w:val="decimal"/>
      <w:lvlText w:val="%1."/>
      <w:lvlJc w:val="left"/>
      <w:pPr>
        <w:ind w:left="620" w:hanging="320"/>
      </w:pPr>
    </w:lvl>
  </w:abstractNum>
  <w:abstractNum w:abstractNumId="209" w15:restartNumberingAfterBreak="0">
    <w:multiLevelType w:val="hybridMultilevel"/>
    <w:lvl w:ilvl="0" w15:tentative="1">
      <w:start w:val="1"/>
      <w:numFmt w:val="decimal"/>
      <w:lvlText w:val="%1."/>
      <w:lvlJc w:val="left"/>
      <w:pPr>
        <w:ind w:left="620" w:hanging="320"/>
      </w:pPr>
    </w:lvl>
  </w:abstractNum>
  <w:abstractNum w:abstractNumId="210" w15:restartNumberingAfterBreak="0">
    <w:multiLevelType w:val="hybridMultilevel"/>
    <w:lvl w:ilvl="0" w15:tentative="1">
      <w:start w:val="1"/>
      <w:numFmt w:val="decimal"/>
      <w:lvlText w:val="%1."/>
      <w:lvlJc w:val="left"/>
      <w:pPr>
        <w:ind w:left="620" w:hanging="320"/>
      </w:pPr>
    </w:lvl>
  </w:abstractNum>
  <w:abstractNum w:abstractNumId="211" w15:restartNumberingAfterBreak="0">
    <w:multiLevelType w:val="hybridMultilevel"/>
    <w:lvl w:ilvl="0" w15:tentative="1">
      <w:start w:val="1"/>
      <w:numFmt w:val="decimal"/>
      <w:lvlText w:val="%1."/>
      <w:lvlJc w:val="left"/>
      <w:pPr>
        <w:ind w:left="620" w:hanging="320"/>
      </w:pPr>
    </w:lvl>
  </w:abstractNum>
  <w:abstractNum w:abstractNumId="212" w15:restartNumberingAfterBreak="0">
    <w:multiLevelType w:val="hybridMultilevel"/>
    <w:lvl w:ilvl="0" w15:tentative="1">
      <w:start w:val="1"/>
      <w:numFmt w:val="decimal"/>
      <w:lvlText w:val="%1."/>
      <w:lvlJc w:val="left"/>
      <w:pPr>
        <w:ind w:left="620" w:hanging="320"/>
      </w:pPr>
    </w:lvl>
  </w:abstractNum>
  <w:abstractNum w:abstractNumId="213" w15:restartNumberingAfterBreak="0">
    <w:multiLevelType w:val="hybridMultilevel"/>
    <w:lvl w:ilvl="0" w15:tentative="1">
      <w:start w:val="1"/>
      <w:numFmt w:val="decimal"/>
      <w:lvlText w:val="%1."/>
      <w:lvlJc w:val="left"/>
      <w:pPr>
        <w:ind w:left="620" w:hanging="320"/>
      </w:pPr>
    </w:lvl>
  </w:abstractNum>
  <w:abstractNum w:abstractNumId="214" w15:restartNumberingAfterBreak="0">
    <w:multiLevelType w:val="hybridMultilevel"/>
    <w:lvl w:ilvl="0" w15:tentative="1">
      <w:start w:val="1"/>
      <w:numFmt w:val="decimal"/>
      <w:lvlText w:val="%1."/>
      <w:lvlJc w:val="left"/>
      <w:pPr>
        <w:ind w:left="620" w:hanging="320"/>
      </w:pPr>
    </w:lvl>
  </w:abstractNum>
  <w:abstractNum w:abstractNumId="215" w15:restartNumberingAfterBreak="0">
    <w:multiLevelType w:val="hybridMultilevel"/>
    <w:lvl w:ilvl="0" w15:tentative="1">
      <w:start w:val="1"/>
      <w:numFmt w:val="decimal"/>
      <w:lvlText w:val="%1."/>
      <w:lvlJc w:val="left"/>
      <w:pPr>
        <w:ind w:left="620" w:hanging="320"/>
      </w:pPr>
    </w:lvl>
  </w:abstractNum>
  <w:abstractNum w:abstractNumId="216" w15:restartNumberingAfterBreak="0">
    <w:multiLevelType w:val="hybridMultilevel"/>
    <w:lvl w:ilvl="0" w15:tentative="1">
      <w:start w:val="1"/>
      <w:numFmt w:val="decimal"/>
      <w:lvlText w:val="%1."/>
      <w:lvlJc w:val="left"/>
      <w:pPr>
        <w:ind w:left="620" w:hanging="320"/>
      </w:pPr>
    </w:lvl>
  </w:abstractNum>
  <w:abstractNum w:abstractNumId="217" w15:restartNumberingAfterBreak="0">
    <w:multiLevelType w:val="hybridMultilevel"/>
    <w:lvl w:ilvl="0" w15:tentative="1">
      <w:start w:val="1"/>
      <w:numFmt w:val="decimal"/>
      <w:lvlText w:val="%1."/>
      <w:lvlJc w:val="left"/>
      <w:pPr>
        <w:ind w:left="620" w:hanging="320"/>
      </w:pPr>
    </w:lvl>
  </w:abstractNum>
  <w:abstractNum w:abstractNumId="218" w15:restartNumberingAfterBreak="0">
    <w:multiLevelType w:val="hybridMultilevel"/>
    <w:lvl w:ilvl="0" w15:tentative="1">
      <w:start w:val="1"/>
      <w:numFmt w:val="decimal"/>
      <w:lvlText w:val="%1."/>
      <w:lvlJc w:val="left"/>
      <w:pPr>
        <w:ind w:left="620" w:hanging="320"/>
      </w:pPr>
    </w:lvl>
  </w:abstractNum>
  <w:abstractNum w:abstractNumId="219" w15:restartNumberingAfterBreak="0">
    <w:multiLevelType w:val="hybridMultilevel"/>
    <w:lvl w:ilvl="0" w15:tentative="1">
      <w:start w:val="1"/>
      <w:numFmt w:val="decimal"/>
      <w:lvlText w:val="%1."/>
      <w:lvlJc w:val="left"/>
      <w:pPr>
        <w:ind w:left="620" w:hanging="320"/>
      </w:pPr>
    </w:lvl>
  </w:abstractNum>
  <w:abstractNum w:abstractNumId="220" w15:restartNumberingAfterBreak="0">
    <w:multiLevelType w:val="hybridMultilevel"/>
    <w:lvl w:ilvl="0" w15:tentative="1">
      <w:start w:val="1"/>
      <w:numFmt w:val="decimal"/>
      <w:lvlText w:val="%1."/>
      <w:lvlJc w:val="left"/>
      <w:pPr>
        <w:ind w:left="620" w:hanging="320"/>
      </w:pPr>
    </w:lvl>
  </w:abstractNum>
  <w:abstractNum w:abstractNumId="221" w15:restartNumberingAfterBreak="0">
    <w:multiLevelType w:val="hybridMultilevel"/>
    <w:lvl w:ilvl="0" w15:tentative="1">
      <w:start w:val="1"/>
      <w:numFmt w:val="decimal"/>
      <w:lvlText w:val="%1."/>
      <w:lvlJc w:val="left"/>
      <w:pPr>
        <w:ind w:left="620" w:hanging="320"/>
      </w:pPr>
    </w:lvl>
  </w:abstractNum>
  <w:abstractNum w:abstractNumId="222" w15:restartNumberingAfterBreak="0">
    <w:multiLevelType w:val="hybridMultilevel"/>
    <w:lvl w:ilvl="0" w15:tentative="1">
      <w:start w:val="1"/>
      <w:numFmt w:val="decimal"/>
      <w:lvlText w:val="%1."/>
      <w:lvlJc w:val="left"/>
      <w:pPr>
        <w:ind w:left="620" w:hanging="320"/>
      </w:pPr>
    </w:lvl>
  </w:abstractNum>
  <w:abstractNum w:abstractNumId="223" w15:restartNumberingAfterBreak="0">
    <w:multiLevelType w:val="hybridMultilevel"/>
    <w:lvl w:ilvl="0" w15:tentative="1">
      <w:start w:val="1"/>
      <w:numFmt w:val="decimal"/>
      <w:lvlText w:val="%1."/>
      <w:lvlJc w:val="left"/>
      <w:pPr>
        <w:ind w:left="620" w:hanging="320"/>
      </w:pPr>
    </w:lvl>
  </w:abstractNum>
  <w:abstractNum w:abstractNumId="224" w15:restartNumberingAfterBreak="0">
    <w:multiLevelType w:val="hybridMultilevel"/>
    <w:lvl w:ilvl="0" w15:tentative="1">
      <w:start w:val="1"/>
      <w:numFmt w:val="decimal"/>
      <w:lvlText w:val="%1."/>
      <w:lvlJc w:val="left"/>
      <w:pPr>
        <w:ind w:left="620" w:hanging="320"/>
      </w:pPr>
    </w:lvl>
  </w:abstractNum>
  <w:abstractNum w:abstractNumId="225" w15:restartNumberingAfterBreak="0">
    <w:multiLevelType w:val="hybridMultilevel"/>
    <w:lvl w:ilvl="0" w15:tentative="1">
      <w:start w:val="1"/>
      <w:numFmt w:val="decimal"/>
      <w:lvlText w:val="%1."/>
      <w:lvlJc w:val="left"/>
      <w:pPr>
        <w:ind w:left="620" w:hanging="320"/>
      </w:pPr>
    </w:lvl>
  </w:abstractNum>
  <w:abstractNum w:abstractNumId="226" w15:restartNumberingAfterBreak="0">
    <w:multiLevelType w:val="hybridMultilevel"/>
    <w:lvl w:ilvl="0" w15:tentative="1">
      <w:start w:val="1"/>
      <w:numFmt w:val="decimal"/>
      <w:lvlText w:val="%1."/>
      <w:lvlJc w:val="left"/>
      <w:pPr>
        <w:ind w:left="620" w:hanging="320"/>
      </w:pPr>
    </w:lvl>
  </w:abstractNum>
  <w:abstractNum w:abstractNumId="227" w15:restartNumberingAfterBreak="0">
    <w:multiLevelType w:val="hybridMultilevel"/>
    <w:lvl w:ilvl="0" w15:tentative="1">
      <w:start w:val="1"/>
      <w:numFmt w:val="decimal"/>
      <w:lvlText w:val="%1."/>
      <w:lvlJc w:val="left"/>
      <w:pPr>
        <w:ind w:left="620" w:hanging="320"/>
      </w:pPr>
    </w:lvl>
  </w:abstractNum>
  <w:abstractNum w:abstractNumId="228" w15:restartNumberingAfterBreak="0">
    <w:multiLevelType w:val="hybridMultilevel"/>
    <w:lvl w:ilvl="0" w15:tentative="1">
      <w:start w:val="1"/>
      <w:numFmt w:val="decimal"/>
      <w:lvlText w:val="%1."/>
      <w:lvlJc w:val="left"/>
      <w:pPr>
        <w:ind w:left="620" w:hanging="320"/>
      </w:pPr>
    </w:lvl>
  </w:abstractNum>
  <w:abstractNum w:abstractNumId="229" w15:restartNumberingAfterBreak="0">
    <w:multiLevelType w:val="hybridMultilevel"/>
    <w:lvl w:ilvl="0" w15:tentative="1">
      <w:start w:val="1"/>
      <w:numFmt w:val="decimal"/>
      <w:lvlText w:val="%1."/>
      <w:lvlJc w:val="left"/>
      <w:pPr>
        <w:ind w:left="620" w:hanging="320"/>
      </w:pPr>
    </w:lvl>
  </w:abstractNum>
  <w:abstractNum w:abstractNumId="230" w15:restartNumberingAfterBreak="0">
    <w:multiLevelType w:val="hybridMultilevel"/>
    <w:lvl w:ilvl="0" w15:tentative="1">
      <w:start w:val="1"/>
      <w:numFmt w:val="decimal"/>
      <w:lvlText w:val="%1."/>
      <w:lvlJc w:val="left"/>
      <w:pPr>
        <w:ind w:left="620" w:hanging="320"/>
      </w:pPr>
    </w:lvl>
  </w:abstractNum>
  <w:abstractNum w:abstractNumId="231" w15:restartNumberingAfterBreak="0">
    <w:multiLevelType w:val="hybridMultilevel"/>
    <w:lvl w:ilvl="0" w15:tentative="1">
      <w:start w:val="1"/>
      <w:numFmt w:val="decimal"/>
      <w:lvlText w:val="%1."/>
      <w:lvlJc w:val="left"/>
      <w:pPr>
        <w:ind w:left="620" w:hanging="320"/>
      </w:pPr>
    </w:lvl>
  </w:abstractNum>
  <w:abstractNum w:abstractNumId="232" w15:restartNumberingAfterBreak="0">
    <w:multiLevelType w:val="hybridMultilevel"/>
    <w:lvl w:ilvl="0" w15:tentative="1">
      <w:start w:val="1"/>
      <w:numFmt w:val="decimal"/>
      <w:lvlText w:val="%1."/>
      <w:lvlJc w:val="left"/>
      <w:pPr>
        <w:ind w:left="620" w:hanging="320"/>
      </w:pPr>
    </w:lvl>
  </w:abstractNum>
  <w:abstractNum w:abstractNumId="233" w15:restartNumberingAfterBreak="0">
    <w:multiLevelType w:val="hybridMultilevel"/>
    <w:lvl w:ilvl="0" w15:tentative="1">
      <w:start w:val="1"/>
      <w:numFmt w:val="decimal"/>
      <w:lvlText w:val="%1."/>
      <w:lvlJc w:val="left"/>
      <w:pPr>
        <w:ind w:left="620" w:hanging="320"/>
      </w:pPr>
    </w:lvl>
  </w:abstractNum>
  <w:abstractNum w:abstractNumId="234" w15:restartNumberingAfterBreak="0">
    <w:multiLevelType w:val="hybridMultilevel"/>
    <w:lvl w:ilvl="0" w15:tentative="1">
      <w:start w:val="1"/>
      <w:numFmt w:val="decimal"/>
      <w:lvlText w:val="%1."/>
      <w:lvlJc w:val="left"/>
      <w:pPr>
        <w:ind w:left="620" w:hanging="320"/>
      </w:pPr>
    </w:lvl>
  </w:abstractNum>
  <w:abstractNum w:abstractNumId="235" w15:restartNumberingAfterBreak="0">
    <w:multiLevelType w:val="hybridMultilevel"/>
    <w:lvl w:ilvl="0" w15:tentative="1">
      <w:start w:val="1"/>
      <w:numFmt w:val="decimal"/>
      <w:lvlText w:val="%1."/>
      <w:lvlJc w:val="left"/>
      <w:pPr>
        <w:ind w:left="620" w:hanging="320"/>
      </w:pPr>
    </w:lvl>
  </w:abstractNum>
  <w:abstractNum w:abstractNumId="236" w15:restartNumberingAfterBreak="0">
    <w:multiLevelType w:val="hybridMultilevel"/>
    <w:lvl w:ilvl="0" w15:tentative="1">
      <w:start w:val="1"/>
      <w:numFmt w:val="decimal"/>
      <w:lvlText w:val="%1."/>
      <w:lvlJc w:val="left"/>
      <w:pPr>
        <w:ind w:left="620" w:hanging="320"/>
      </w:pPr>
    </w:lvl>
  </w:abstractNum>
  <w:abstractNum w:abstractNumId="237" w15:restartNumberingAfterBreak="0">
    <w:multiLevelType w:val="hybridMultilevel"/>
    <w:lvl w:ilvl="0" w15:tentative="1">
      <w:start w:val="1"/>
      <w:numFmt w:val="decimal"/>
      <w:lvlText w:val="%1."/>
      <w:lvlJc w:val="left"/>
      <w:pPr>
        <w:ind w:left="620" w:hanging="320"/>
      </w:pPr>
    </w:lvl>
  </w:abstractNum>
  <w:abstractNum w:abstractNumId="238" w15:restartNumberingAfterBreak="0">
    <w:multiLevelType w:val="hybridMultilevel"/>
    <w:lvl w:ilvl="0" w15:tentative="1">
      <w:start w:val="1"/>
      <w:numFmt w:val="decimal"/>
      <w:lvlText w:val="%1."/>
      <w:lvlJc w:val="left"/>
      <w:pPr>
        <w:ind w:left="620" w:hanging="320"/>
      </w:pPr>
    </w:lvl>
  </w:abstractNum>
  <w:abstractNum w:abstractNumId="239" w15:restartNumberingAfterBreak="0">
    <w:multiLevelType w:val="hybridMultilevel"/>
    <w:lvl w:ilvl="0" w15:tentative="1">
      <w:start w:val="1"/>
      <w:numFmt w:val="decimal"/>
      <w:lvlText w:val="%1."/>
      <w:lvlJc w:val="left"/>
      <w:pPr>
        <w:ind w:left="620" w:hanging="320"/>
      </w:pPr>
    </w:lvl>
  </w:abstractNum>
  <w:abstractNum w:abstractNumId="240" w15:restartNumberingAfterBreak="0">
    <w:multiLevelType w:val="hybridMultilevel"/>
    <w:lvl w:ilvl="0" w15:tentative="1">
      <w:start w:val="1"/>
      <w:numFmt w:val="decimal"/>
      <w:lvlText w:val="%1."/>
      <w:lvlJc w:val="left"/>
      <w:pPr>
        <w:ind w:left="620" w:hanging="320"/>
      </w:pPr>
    </w:lvl>
  </w:abstractNum>
  <w:abstractNum w:abstractNumId="241" w15:restartNumberingAfterBreak="0">
    <w:multiLevelType w:val="hybridMultilevel"/>
    <w:lvl w:ilvl="0" w15:tentative="1">
      <w:start w:val="1"/>
      <w:numFmt w:val="decimal"/>
      <w:lvlText w:val="%1."/>
      <w:lvlJc w:val="left"/>
      <w:pPr>
        <w:ind w:left="620" w:hanging="320"/>
      </w:pPr>
    </w:lvl>
  </w:abstractNum>
  <w:abstractNum w:abstractNumId="242" w15:restartNumberingAfterBreak="0">
    <w:multiLevelType w:val="hybridMultilevel"/>
    <w:lvl w:ilvl="0" w15:tentative="1">
      <w:start w:val="1"/>
      <w:numFmt w:val="decimal"/>
      <w:lvlText w:val="%1."/>
      <w:lvlJc w:val="left"/>
      <w:pPr>
        <w:ind w:left="620" w:hanging="320"/>
      </w:pPr>
    </w:lvl>
  </w:abstractNum>
  <w:abstractNum w:abstractNumId="243" w15:restartNumberingAfterBreak="0">
    <w:multiLevelType w:val="hybridMultilevel"/>
    <w:lvl w:ilvl="0" w15:tentative="1">
      <w:start w:val="1"/>
      <w:numFmt w:val="decimal"/>
      <w:lvlText w:val="%1."/>
      <w:lvlJc w:val="left"/>
      <w:pPr>
        <w:ind w:left="620" w:hanging="320"/>
      </w:pPr>
    </w:lvl>
  </w:abstractNum>
  <w:abstractNum w:abstractNumId="244" w15:restartNumberingAfterBreak="0">
    <w:multiLevelType w:val="hybridMultilevel"/>
    <w:lvl w:ilvl="0" w15:tentative="1">
      <w:start w:val="1"/>
      <w:numFmt w:val="decimal"/>
      <w:lvlText w:val="%1."/>
      <w:lvlJc w:val="left"/>
      <w:pPr>
        <w:ind w:left="620" w:hanging="320"/>
      </w:pPr>
    </w:lvl>
  </w:abstractNum>
  <w:abstractNum w:abstractNumId="245" w15:restartNumberingAfterBreak="0">
    <w:multiLevelType w:val="hybridMultilevel"/>
    <w:lvl w:ilvl="0" w15:tentative="1">
      <w:start w:val="1"/>
      <w:numFmt w:val="decimal"/>
      <w:lvlText w:val="%1."/>
      <w:lvlJc w:val="left"/>
      <w:pPr>
        <w:ind w:left="620" w:hanging="320"/>
      </w:pPr>
    </w:lvl>
  </w:abstractNum>
  <w:abstractNum w:abstractNumId="246" w15:restartNumberingAfterBreak="0">
    <w:multiLevelType w:val="hybridMultilevel"/>
    <w:lvl w:ilvl="0" w15:tentative="1">
      <w:start w:val="1"/>
      <w:numFmt w:val="decimal"/>
      <w:lvlText w:val="%1."/>
      <w:lvlJc w:val="left"/>
      <w:pPr>
        <w:ind w:left="620" w:hanging="320"/>
      </w:pPr>
    </w:lvl>
  </w:abstractNum>
  <w:abstractNum w:abstractNumId="247" w15:restartNumberingAfterBreak="0">
    <w:multiLevelType w:val="hybridMultilevel"/>
    <w:lvl w:ilvl="0" w15:tentative="1">
      <w:start w:val="1"/>
      <w:numFmt w:val="decimal"/>
      <w:lvlText w:val="%1."/>
      <w:lvlJc w:val="left"/>
      <w:pPr>
        <w:ind w:left="620" w:hanging="320"/>
      </w:pPr>
    </w:lvl>
  </w:abstractNum>
  <w:abstractNum w:abstractNumId="248" w15:restartNumberingAfterBreak="0">
    <w:multiLevelType w:val="hybridMultilevel"/>
    <w:lvl w:ilvl="0" w15:tentative="1">
      <w:start w:val="1"/>
      <w:numFmt w:val="decimal"/>
      <w:lvlText w:val="%1."/>
      <w:lvlJc w:val="left"/>
      <w:pPr>
        <w:ind w:left="620" w:hanging="320"/>
      </w:pPr>
    </w:lvl>
  </w:abstractNum>
  <w:abstractNum w:abstractNumId="249" w15:restartNumberingAfterBreak="0">
    <w:multiLevelType w:val="hybridMultilevel"/>
    <w:lvl w:ilvl="0" w15:tentative="1">
      <w:start w:val="1"/>
      <w:numFmt w:val="decimal"/>
      <w:lvlText w:val="%1."/>
      <w:lvlJc w:val="left"/>
      <w:pPr>
        <w:ind w:left="620" w:hanging="320"/>
      </w:pPr>
    </w:lvl>
  </w:abstractNum>
  <w:abstractNum w:abstractNumId="250" w15:restartNumberingAfterBreak="0">
    <w:multiLevelType w:val="hybridMultilevel"/>
    <w:lvl w:ilvl="0" w15:tentative="1">
      <w:start w:val="1"/>
      <w:numFmt w:val="decimal"/>
      <w:lvlText w:val="%1."/>
      <w:lvlJc w:val="left"/>
      <w:pPr>
        <w:ind w:left="620" w:hanging="320"/>
      </w:pPr>
    </w:lvl>
  </w:abstractNum>
  <w:abstractNum w:abstractNumId="251" w15:restartNumberingAfterBreak="0">
    <w:multiLevelType w:val="hybridMultilevel"/>
    <w:lvl w:ilvl="0" w15:tentative="1">
      <w:start w:val="1"/>
      <w:numFmt w:val="decimal"/>
      <w:lvlText w:val="%1."/>
      <w:lvlJc w:val="left"/>
      <w:pPr>
        <w:ind w:left="620" w:hanging="320"/>
      </w:pPr>
    </w:lvl>
  </w:abstractNum>
  <w:abstractNum w:abstractNumId="252" w15:restartNumberingAfterBreak="0">
    <w:multiLevelType w:val="hybridMultilevel"/>
    <w:lvl w:ilvl="0" w15:tentative="1">
      <w:start w:val="1"/>
      <w:numFmt w:val="decimal"/>
      <w:lvlText w:val="%1."/>
      <w:lvlJc w:val="left"/>
      <w:pPr>
        <w:ind w:left="620" w:hanging="320"/>
      </w:pPr>
    </w:lvl>
  </w:abstractNum>
  <w:abstractNum w:abstractNumId="253" w15:restartNumberingAfterBreak="0">
    <w:multiLevelType w:val="hybridMultilevel"/>
    <w:lvl w:ilvl="0" w15:tentative="1">
      <w:start w:val="1"/>
      <w:numFmt w:val="decimal"/>
      <w:lvlText w:val="%1."/>
      <w:lvlJc w:val="left"/>
      <w:pPr>
        <w:ind w:left="620" w:hanging="320"/>
      </w:pPr>
    </w:lvl>
  </w:abstractNum>
  <w:abstractNum w:abstractNumId="254" w15:restartNumberingAfterBreak="0">
    <w:multiLevelType w:val="hybridMultilevel"/>
    <w:lvl w:ilvl="0" w15:tentative="1">
      <w:start w:val="1"/>
      <w:numFmt w:val="decimal"/>
      <w:lvlText w:val="%1."/>
      <w:lvlJc w:val="left"/>
      <w:pPr>
        <w:ind w:left="620" w:hanging="320"/>
      </w:pPr>
    </w:lvl>
  </w:abstractNum>
  <w:abstractNum w:abstractNumId="255" w15:restartNumberingAfterBreak="0">
    <w:multiLevelType w:val="hybridMultilevel"/>
    <w:lvl w:ilvl="0" w15:tentative="1">
      <w:start w:val="1"/>
      <w:numFmt w:val="decimal"/>
      <w:lvlText w:val="%1."/>
      <w:lvlJc w:val="left"/>
      <w:pPr>
        <w:ind w:left="620" w:hanging="320"/>
      </w:pPr>
    </w:lvl>
  </w:abstractNum>
  <w:abstractNum w:abstractNumId="256" w15:restartNumberingAfterBreak="0">
    <w:multiLevelType w:val="hybridMultilevel"/>
    <w:lvl w:ilvl="0" w15:tentative="1">
      <w:start w:val="1"/>
      <w:numFmt w:val="decimal"/>
      <w:lvlText w:val="%1."/>
      <w:lvlJc w:val="left"/>
      <w:pPr>
        <w:ind w:left="620" w:hanging="320"/>
      </w:pPr>
    </w:lvl>
  </w:abstractNum>
  <w:abstractNum w:abstractNumId="257" w15:restartNumberingAfterBreak="0">
    <w:multiLevelType w:val="hybridMultilevel"/>
    <w:lvl w:ilvl="0" w15:tentative="1">
      <w:start w:val="1"/>
      <w:numFmt w:val="decimal"/>
      <w:lvlText w:val="%1."/>
      <w:lvlJc w:val="left"/>
      <w:pPr>
        <w:ind w:left="620" w:hanging="320"/>
      </w:pPr>
    </w:lvl>
  </w:abstractNum>
  <w:abstractNum w:abstractNumId="258" w15:restartNumberingAfterBreak="0">
    <w:multiLevelType w:val="hybridMultilevel"/>
    <w:lvl w:ilvl="0" w15:tentative="1">
      <w:start w:val="1"/>
      <w:numFmt w:val="decimal"/>
      <w:lvlText w:val="%1."/>
      <w:lvlJc w:val="left"/>
      <w:pPr>
        <w:ind w:left="620" w:hanging="320"/>
      </w:pPr>
    </w:lvl>
  </w:abstractNum>
  <w:abstractNum w:abstractNumId="259" w15:restartNumberingAfterBreak="0">
    <w:multiLevelType w:val="hybridMultilevel"/>
    <w:lvl w:ilvl="0" w15:tentative="1">
      <w:start w:val="1"/>
      <w:numFmt w:val="decimal"/>
      <w:lvlText w:val="%1."/>
      <w:lvlJc w:val="left"/>
      <w:pPr>
        <w:ind w:left="620" w:hanging="320"/>
      </w:pPr>
    </w:lvl>
  </w:abstractNum>
  <w:abstractNum w:abstractNumId="260" w15:restartNumberingAfterBreak="0">
    <w:multiLevelType w:val="hybridMultilevel"/>
    <w:lvl w:ilvl="0" w15:tentative="1">
      <w:start w:val="1"/>
      <w:numFmt w:val="decimal"/>
      <w:lvlText w:val="%1."/>
      <w:lvlJc w:val="left"/>
      <w:pPr>
        <w:ind w:left="620" w:hanging="320"/>
      </w:pPr>
    </w:lvl>
  </w:abstractNum>
  <w:abstractNum w:abstractNumId="261" w15:restartNumberingAfterBreak="0">
    <w:multiLevelType w:val="hybridMultilevel"/>
    <w:lvl w:ilvl="0" w15:tentative="1">
      <w:start w:val="1"/>
      <w:numFmt w:val="decimal"/>
      <w:lvlText w:val="%1."/>
      <w:lvlJc w:val="left"/>
      <w:pPr>
        <w:ind w:left="620" w:hanging="320"/>
      </w:pPr>
    </w:lvl>
  </w:abstractNum>
  <w:abstractNum w:abstractNumId="262" w15:restartNumberingAfterBreak="0">
    <w:multiLevelType w:val="hybridMultilevel"/>
    <w:lvl w:ilvl="0" w15:tentative="1">
      <w:start w:val="1"/>
      <w:numFmt w:val="decimal"/>
      <w:lvlText w:val="%1."/>
      <w:lvlJc w:val="left"/>
      <w:pPr>
        <w:ind w:left="620" w:hanging="320"/>
      </w:pPr>
    </w:lvl>
  </w:abstractNum>
  <w:abstractNum w:abstractNumId="263" w15:restartNumberingAfterBreak="0">
    <w:multiLevelType w:val="hybridMultilevel"/>
    <w:lvl w:ilvl="0" w15:tentative="1">
      <w:start w:val="1"/>
      <w:numFmt w:val="decimal"/>
      <w:lvlText w:val="%1."/>
      <w:lvlJc w:val="left"/>
      <w:pPr>
        <w:ind w:left="620" w:hanging="320"/>
      </w:pPr>
    </w:lvl>
  </w:abstractNum>
  <w:abstractNum w:abstractNumId="264" w15:restartNumberingAfterBreak="0">
    <w:multiLevelType w:val="hybridMultilevel"/>
    <w:lvl w:ilvl="0" w15:tentative="1">
      <w:start w:val="1"/>
      <w:numFmt w:val="decimal"/>
      <w:lvlText w:val="%1."/>
      <w:lvlJc w:val="left"/>
      <w:pPr>
        <w:ind w:left="620" w:hanging="320"/>
      </w:pPr>
    </w:lvl>
  </w:abstractNum>
  <w:abstractNum w:abstractNumId="265" w15:restartNumberingAfterBreak="0">
    <w:multiLevelType w:val="hybridMultilevel"/>
    <w:lvl w:ilvl="0" w15:tentative="1">
      <w:start w:val="1"/>
      <w:numFmt w:val="decimal"/>
      <w:lvlText w:val="%1."/>
      <w:lvlJc w:val="left"/>
      <w:pPr>
        <w:ind w:left="620" w:hanging="320"/>
      </w:pPr>
    </w:lvl>
  </w:abstractNum>
  <w:abstractNum w:abstractNumId="266" w15:restartNumberingAfterBreak="0">
    <w:multiLevelType w:val="hybridMultilevel"/>
    <w:lvl w:ilvl="0" w15:tentative="1">
      <w:start w:val="1"/>
      <w:numFmt w:val="decimal"/>
      <w:lvlText w:val="%1."/>
      <w:lvlJc w:val="left"/>
      <w:pPr>
        <w:ind w:left="620" w:hanging="320"/>
      </w:pPr>
    </w:lvl>
  </w:abstractNum>
  <w:abstractNum w:abstractNumId="267" w15:restartNumberingAfterBreak="0">
    <w:multiLevelType w:val="hybridMultilevel"/>
    <w:lvl w:ilvl="0" w15:tentative="1">
      <w:start w:val="1"/>
      <w:numFmt w:val="decimal"/>
      <w:lvlText w:val="%1."/>
      <w:lvlJc w:val="left"/>
      <w:pPr>
        <w:ind w:left="620" w:hanging="320"/>
      </w:pPr>
    </w:lvl>
  </w:abstractNum>
  <w:abstractNum w:abstractNumId="268" w15:restartNumberingAfterBreak="0">
    <w:multiLevelType w:val="hybridMultilevel"/>
    <w:lvl w:ilvl="0" w15:tentative="1">
      <w:start w:val="1"/>
      <w:numFmt w:val="decimal"/>
      <w:lvlText w:val="%1."/>
      <w:lvlJc w:val="left"/>
      <w:pPr>
        <w:ind w:left="620" w:hanging="320"/>
      </w:pPr>
    </w:lvl>
  </w:abstractNum>
  <w:abstractNum w:abstractNumId="269" w15:restartNumberingAfterBreak="0">
    <w:multiLevelType w:val="hybridMultilevel"/>
    <w:lvl w:ilvl="0" w15:tentative="1">
      <w:start w:val="1"/>
      <w:numFmt w:val="decimal"/>
      <w:lvlText w:val="%1."/>
      <w:lvlJc w:val="left"/>
      <w:pPr>
        <w:ind w:left="620" w:hanging="320"/>
      </w:pPr>
    </w:lvl>
  </w:abstractNum>
  <w:abstractNum w:abstractNumId="270" w15:restartNumberingAfterBreak="0">
    <w:multiLevelType w:val="hybridMultilevel"/>
    <w:lvl w:ilvl="0" w15:tentative="1">
      <w:start w:val="1"/>
      <w:numFmt w:val="decimal"/>
      <w:lvlText w:val="%1."/>
      <w:lvlJc w:val="left"/>
      <w:pPr>
        <w:ind w:left="620" w:hanging="320"/>
      </w:pPr>
    </w:lvl>
  </w:abstractNum>
  <w:abstractNum w:abstractNumId="271" w15:restartNumberingAfterBreak="0">
    <w:multiLevelType w:val="hybridMultilevel"/>
    <w:lvl w:ilvl="0" w15:tentative="1">
      <w:start w:val="1"/>
      <w:numFmt w:val="decimal"/>
      <w:lvlText w:val="%1."/>
      <w:lvlJc w:val="left"/>
      <w:pPr>
        <w:ind w:left="620" w:hanging="320"/>
      </w:pPr>
    </w:lvl>
  </w:abstractNum>
  <w:abstractNum w:abstractNumId="272" w15:restartNumberingAfterBreak="0">
    <w:multiLevelType w:val="hybridMultilevel"/>
    <w:lvl w:ilvl="0" w15:tentative="1">
      <w:start w:val="1"/>
      <w:numFmt w:val="decimal"/>
      <w:lvlText w:val="%1."/>
      <w:lvlJc w:val="left"/>
      <w:pPr>
        <w:ind w:left="620" w:hanging="320"/>
      </w:pPr>
    </w:lvl>
  </w:abstractNum>
  <w:abstractNum w:abstractNumId="273" w15:restartNumberingAfterBreak="0">
    <w:multiLevelType w:val="hybridMultilevel"/>
    <w:lvl w:ilvl="0" w15:tentative="1">
      <w:start w:val="1"/>
      <w:numFmt w:val="decimal"/>
      <w:lvlText w:val="%1."/>
      <w:lvlJc w:val="left"/>
      <w:pPr>
        <w:ind w:left="620" w:hanging="320"/>
      </w:pPr>
    </w:lvl>
  </w:abstractNum>
  <w:abstractNum w:abstractNumId="274" w15:restartNumberingAfterBreak="0">
    <w:multiLevelType w:val="hybridMultilevel"/>
    <w:lvl w:ilvl="0" w15:tentative="1">
      <w:start w:val="1"/>
      <w:numFmt w:val="decimal"/>
      <w:lvlText w:val="%1."/>
      <w:lvlJc w:val="left"/>
      <w:pPr>
        <w:ind w:left="620" w:hanging="320"/>
      </w:pPr>
    </w:lvl>
  </w:abstractNum>
  <w:abstractNum w:abstractNumId="275" w15:restartNumberingAfterBreak="0">
    <w:multiLevelType w:val="hybridMultilevel"/>
    <w:lvl w:ilvl="0" w15:tentative="1">
      <w:start w:val="1"/>
      <w:numFmt w:val="decimal"/>
      <w:lvlText w:val="%1."/>
      <w:lvlJc w:val="left"/>
      <w:pPr>
        <w:ind w:left="620" w:hanging="320"/>
      </w:pPr>
    </w:lvl>
  </w:abstractNum>
  <w:abstractNum w:abstractNumId="276" w15:restartNumberingAfterBreak="0">
    <w:multiLevelType w:val="hybridMultilevel"/>
    <w:lvl w:ilvl="0" w15:tentative="1">
      <w:start w:val="1"/>
      <w:numFmt w:val="decimal"/>
      <w:lvlText w:val="%1."/>
      <w:lvlJc w:val="left"/>
      <w:pPr>
        <w:ind w:left="620" w:hanging="320"/>
      </w:pPr>
    </w:lvl>
  </w:abstractNum>
  <w:abstractNum w:abstractNumId="277" w15:restartNumberingAfterBreak="0">
    <w:multiLevelType w:val="hybridMultilevel"/>
    <w:lvl w:ilvl="0" w15:tentative="1">
      <w:start w:val="1"/>
      <w:numFmt w:val="decimal"/>
      <w:lvlText w:val="%1."/>
      <w:lvlJc w:val="left"/>
      <w:pPr>
        <w:ind w:left="620" w:hanging="320"/>
      </w:pPr>
    </w:lvl>
  </w:abstractNum>
  <w:abstractNum w:abstractNumId="278" w15:restartNumberingAfterBreak="0">
    <w:multiLevelType w:val="hybridMultilevel"/>
    <w:lvl w:ilvl="0" w15:tentative="1">
      <w:start w:val="1"/>
      <w:numFmt w:val="decimal"/>
      <w:lvlText w:val="%1."/>
      <w:lvlJc w:val="left"/>
      <w:pPr>
        <w:ind w:left="620" w:hanging="320"/>
      </w:pPr>
    </w:lvl>
  </w:abstractNum>
  <w:abstractNum w:abstractNumId="279" w15:restartNumberingAfterBreak="0">
    <w:multiLevelType w:val="hybridMultilevel"/>
    <w:lvl w:ilvl="0" w15:tentative="1">
      <w:start w:val="1"/>
      <w:numFmt w:val="decimal"/>
      <w:lvlText w:val="%1."/>
      <w:lvlJc w:val="left"/>
      <w:pPr>
        <w:ind w:left="620" w:hanging="320"/>
      </w:pPr>
    </w:lvl>
  </w:abstractNum>
  <w:abstractNum w:abstractNumId="280" w15:restartNumberingAfterBreak="0">
    <w:multiLevelType w:val="hybridMultilevel"/>
    <w:lvl w:ilvl="0" w15:tentative="1">
      <w:start w:val="1"/>
      <w:numFmt w:val="decimal"/>
      <w:lvlText w:val="%1."/>
      <w:lvlJc w:val="left"/>
      <w:pPr>
        <w:ind w:left="620" w:hanging="320"/>
      </w:pPr>
    </w:lvl>
  </w:abstractNum>
  <w:abstractNum w:abstractNumId="281" w15:restartNumberingAfterBreak="0">
    <w:multiLevelType w:val="hybridMultilevel"/>
    <w:lvl w:ilvl="0" w15:tentative="1">
      <w:start w:val="1"/>
      <w:numFmt w:val="decimal"/>
      <w:lvlText w:val="%1."/>
      <w:lvlJc w:val="left"/>
      <w:pPr>
        <w:ind w:left="620" w:hanging="320"/>
      </w:pPr>
    </w:lvl>
  </w:abstractNum>
  <w:abstractNum w:abstractNumId="282" w15:restartNumberingAfterBreak="0">
    <w:multiLevelType w:val="hybridMultilevel"/>
    <w:lvl w:ilvl="0" w15:tentative="1">
      <w:start w:val="1"/>
      <w:numFmt w:val="decimal"/>
      <w:lvlText w:val="%1."/>
      <w:lvlJc w:val="left"/>
      <w:pPr>
        <w:ind w:left="620" w:hanging="320"/>
      </w:pPr>
    </w:lvl>
  </w:abstractNum>
  <w:abstractNum w:abstractNumId="283" w15:restartNumberingAfterBreak="0">
    <w:multiLevelType w:val="hybridMultilevel"/>
    <w:lvl w:ilvl="0" w15:tentative="1">
      <w:start w:val="1"/>
      <w:numFmt w:val="decimal"/>
      <w:lvlText w:val="%1."/>
      <w:lvlJc w:val="left"/>
      <w:pPr>
        <w:ind w:left="620" w:hanging="320"/>
      </w:pPr>
    </w:lvl>
  </w:abstractNum>
  <w:abstractNum w:abstractNumId="284" w15:restartNumberingAfterBreak="0">
    <w:multiLevelType w:val="hybridMultilevel"/>
    <w:lvl w:ilvl="0" w15:tentative="1">
      <w:start w:val="1"/>
      <w:numFmt w:val="decimal"/>
      <w:lvlText w:val="%1."/>
      <w:lvlJc w:val="left"/>
      <w:pPr>
        <w:ind w:left="620" w:hanging="320"/>
      </w:pPr>
    </w:lvl>
  </w:abstractNum>
  <w:abstractNum w:abstractNumId="285" w15:restartNumberingAfterBreak="0">
    <w:multiLevelType w:val="hybridMultilevel"/>
    <w:lvl w:ilvl="0" w15:tentative="1">
      <w:start w:val="1"/>
      <w:numFmt w:val="decimal"/>
      <w:lvlText w:val="%1."/>
      <w:lvlJc w:val="left"/>
      <w:pPr>
        <w:ind w:left="620" w:hanging="320"/>
      </w:pPr>
    </w:lvl>
  </w:abstractNum>
  <w:abstractNum w:abstractNumId="286" w15:restartNumberingAfterBreak="0">
    <w:multiLevelType w:val="hybridMultilevel"/>
    <w:lvl w:ilvl="0" w15:tentative="1">
      <w:start w:val="1"/>
      <w:numFmt w:val="decimal"/>
      <w:lvlText w:val="%1."/>
      <w:lvlJc w:val="left"/>
      <w:pPr>
        <w:ind w:left="620" w:hanging="320"/>
      </w:pPr>
    </w:lvl>
  </w:abstractNum>
  <w:abstractNum w:abstractNumId="287" w15:restartNumberingAfterBreak="0">
    <w:multiLevelType w:val="hybridMultilevel"/>
    <w:lvl w:ilvl="0" w15:tentative="1">
      <w:start w:val="1"/>
      <w:numFmt w:val="decimal"/>
      <w:lvlText w:val="%1."/>
      <w:lvlJc w:val="left"/>
      <w:pPr>
        <w:ind w:left="620" w:hanging="320"/>
      </w:pPr>
    </w:lvl>
  </w:abstractNum>
  <w:abstractNum w:abstractNumId="288" w15:restartNumberingAfterBreak="0">
    <w:multiLevelType w:val="hybridMultilevel"/>
    <w:lvl w:ilvl="0" w15:tentative="1">
      <w:start w:val="1"/>
      <w:numFmt w:val="decimal"/>
      <w:lvlText w:val="%1."/>
      <w:lvlJc w:val="left"/>
      <w:pPr>
        <w:ind w:left="620" w:hanging="320"/>
      </w:pPr>
    </w:lvl>
  </w:abstractNum>
  <w:abstractNum w:abstractNumId="289" w15:restartNumberingAfterBreak="0">
    <w:multiLevelType w:val="hybridMultilevel"/>
    <w:lvl w:ilvl="0" w15:tentative="1">
      <w:start w:val="1"/>
      <w:numFmt w:val="decimal"/>
      <w:lvlText w:val="%1."/>
      <w:lvlJc w:val="left"/>
      <w:pPr>
        <w:ind w:left="620" w:hanging="320"/>
      </w:pPr>
    </w:lvl>
  </w:abstractNum>
  <w:abstractNum w:abstractNumId="290" w15:restartNumberingAfterBreak="0">
    <w:multiLevelType w:val="hybridMultilevel"/>
    <w:lvl w:ilvl="0" w15:tentative="1">
      <w:start w:val="1"/>
      <w:numFmt w:val="decimal"/>
      <w:lvlText w:val="%1."/>
      <w:lvlJc w:val="left"/>
      <w:pPr>
        <w:ind w:left="620" w:hanging="320"/>
      </w:pPr>
    </w:lvl>
  </w:abstractNum>
  <w:abstractNum w:abstractNumId="291" w15:restartNumberingAfterBreak="0">
    <w:multiLevelType w:val="hybridMultilevel"/>
    <w:lvl w:ilvl="0" w15:tentative="1">
      <w:start w:val="1"/>
      <w:numFmt w:val="decimal"/>
      <w:lvlText w:val="%1."/>
      <w:lvlJc w:val="left"/>
      <w:pPr>
        <w:ind w:left="620" w:hanging="320"/>
      </w:pPr>
    </w:lvl>
  </w:abstractNum>
  <w:abstractNum w:abstractNumId="292" w15:restartNumberingAfterBreak="0">
    <w:multiLevelType w:val="hybridMultilevel"/>
    <w:lvl w:ilvl="0" w15:tentative="1">
      <w:start w:val="1"/>
      <w:numFmt w:val="decimal"/>
      <w:lvlText w:val="%1."/>
      <w:lvlJc w:val="left"/>
      <w:pPr>
        <w:ind w:left="620" w:hanging="320"/>
      </w:pPr>
    </w:lvl>
  </w:abstractNum>
  <w:abstractNum w:abstractNumId="293" w15:restartNumberingAfterBreak="0">
    <w:multiLevelType w:val="hybridMultilevel"/>
    <w:lvl w:ilvl="0" w15:tentative="1">
      <w:start w:val="1"/>
      <w:numFmt w:val="decimal"/>
      <w:lvlText w:val="%1."/>
      <w:lvlJc w:val="left"/>
      <w:pPr>
        <w:ind w:left="620" w:hanging="320"/>
      </w:pPr>
    </w:lvl>
  </w:abstractNum>
  <w:abstractNum w:abstractNumId="294" w15:restartNumberingAfterBreak="0">
    <w:multiLevelType w:val="hybridMultilevel"/>
    <w:lvl w:ilvl="0" w15:tentative="1">
      <w:start w:val="1"/>
      <w:numFmt w:val="decimal"/>
      <w:lvlText w:val="%1."/>
      <w:lvlJc w:val="left"/>
      <w:pPr>
        <w:ind w:left="620" w:hanging="320"/>
      </w:pPr>
    </w:lvl>
  </w:abstractNum>
  <w:abstractNum w:abstractNumId="295" w15:restartNumberingAfterBreak="0">
    <w:multiLevelType w:val="hybridMultilevel"/>
    <w:lvl w:ilvl="0" w15:tentative="1">
      <w:start w:val="1"/>
      <w:numFmt w:val="decimal"/>
      <w:lvlText w:val="%1."/>
      <w:lvlJc w:val="left"/>
      <w:pPr>
        <w:ind w:left="620" w:hanging="320"/>
      </w:pPr>
    </w:lvl>
  </w:abstractNum>
  <w:abstractNum w:abstractNumId="296" w15:restartNumberingAfterBreak="0">
    <w:multiLevelType w:val="hybridMultilevel"/>
    <w:lvl w:ilvl="0" w15:tentative="1">
      <w:start w:val="1"/>
      <w:numFmt w:val="decimal"/>
      <w:lvlText w:val="%1."/>
      <w:lvlJc w:val="left"/>
      <w:pPr>
        <w:ind w:left="620" w:hanging="320"/>
      </w:pPr>
    </w:lvl>
  </w:abstractNum>
  <w:abstractNum w:abstractNumId="297" w15:restartNumberingAfterBreak="0">
    <w:multiLevelType w:val="hybridMultilevel"/>
    <w:lvl w:ilvl="0" w15:tentative="1">
      <w:start w:val="1"/>
      <w:numFmt w:val="decimal"/>
      <w:lvlText w:val="%1."/>
      <w:lvlJc w:val="left"/>
      <w:pPr>
        <w:ind w:left="620" w:hanging="320"/>
      </w:pPr>
    </w:lvl>
  </w:abstractNum>
  <w:abstractNum w:abstractNumId="298" w15:restartNumberingAfterBreak="0">
    <w:multiLevelType w:val="hybridMultilevel"/>
    <w:lvl w:ilvl="0" w15:tentative="1">
      <w:start w:val="1"/>
      <w:numFmt w:val="decimal"/>
      <w:lvlText w:val="%1."/>
      <w:lvlJc w:val="left"/>
      <w:pPr>
        <w:ind w:left="620" w:hanging="320"/>
      </w:pPr>
    </w:lvl>
  </w:abstractNum>
  <w:abstractNum w:abstractNumId="299" w15:restartNumberingAfterBreak="0">
    <w:multiLevelType w:val="hybridMultilevel"/>
    <w:lvl w:ilvl="0" w15:tentative="1">
      <w:start w:val="1"/>
      <w:numFmt w:val="decimal"/>
      <w:lvlText w:val="%1."/>
      <w:lvlJc w:val="left"/>
      <w:pPr>
        <w:ind w:left="620" w:hanging="320"/>
      </w:pPr>
    </w:lvl>
  </w:abstractNum>
  <w:abstractNum w:abstractNumId="300" w15:restartNumberingAfterBreak="0">
    <w:multiLevelType w:val="hybridMultilevel"/>
    <w:lvl w:ilvl="0" w15:tentative="1">
      <w:start w:val="1"/>
      <w:numFmt w:val="decimal"/>
      <w:lvlText w:val="%1."/>
      <w:lvlJc w:val="left"/>
      <w:pPr>
        <w:ind w:left="620" w:hanging="320"/>
      </w:pPr>
    </w:lvl>
  </w:abstractNum>
  <w:abstractNum w:abstractNumId="301" w15:restartNumberingAfterBreak="0">
    <w:multiLevelType w:val="hybridMultilevel"/>
    <w:lvl w:ilvl="0" w15:tentative="1">
      <w:start w:val="1"/>
      <w:numFmt w:val="decimal"/>
      <w:lvlText w:val="%1."/>
      <w:lvlJc w:val="left"/>
      <w:pPr>
        <w:ind w:left="620" w:hanging="320"/>
      </w:pPr>
    </w:lvl>
  </w:abstractNum>
  <w:abstractNum w:abstractNumId="302" w15:restartNumberingAfterBreak="0">
    <w:multiLevelType w:val="hybridMultilevel"/>
    <w:lvl w:ilvl="0" w15:tentative="1">
      <w:start w:val="1"/>
      <w:numFmt w:val="decimal"/>
      <w:lvlText w:val="%1."/>
      <w:lvlJc w:val="left"/>
      <w:pPr>
        <w:ind w:left="620" w:hanging="320"/>
      </w:pPr>
    </w:lvl>
  </w:abstractNum>
  <w:abstractNum w:abstractNumId="303" w15:restartNumberingAfterBreak="0">
    <w:multiLevelType w:val="hybridMultilevel"/>
    <w:lvl w:ilvl="0" w15:tentative="1">
      <w:start w:val="1"/>
      <w:numFmt w:val="decimal"/>
      <w:lvlText w:val="%1."/>
      <w:lvlJc w:val="left"/>
      <w:pPr>
        <w:ind w:left="620" w:hanging="320"/>
      </w:pPr>
    </w:lvl>
  </w:abstractNum>
  <w:abstractNum w:abstractNumId="304" w15:restartNumberingAfterBreak="0">
    <w:multiLevelType w:val="hybridMultilevel"/>
    <w:lvl w:ilvl="0" w15:tentative="1">
      <w:start w:val="1"/>
      <w:numFmt w:val="decimal"/>
      <w:lvlText w:val="%1."/>
      <w:lvlJc w:val="left"/>
      <w:pPr>
        <w:ind w:left="620" w:hanging="320"/>
      </w:pPr>
    </w:lvl>
  </w:abstractNum>
  <w:abstractNum w:abstractNumId="305" w15:restartNumberingAfterBreak="0">
    <w:multiLevelType w:val="hybridMultilevel"/>
    <w:lvl w:ilvl="0" w15:tentative="1">
      <w:start w:val="1"/>
      <w:numFmt w:val="decimal"/>
      <w:lvlText w:val="%1."/>
      <w:lvlJc w:val="left"/>
      <w:pPr>
        <w:ind w:left="620" w:hanging="320"/>
      </w:pPr>
    </w:lvl>
  </w:abstractNum>
  <w:abstractNum w:abstractNumId="306" w15:restartNumberingAfterBreak="0">
    <w:multiLevelType w:val="hybridMultilevel"/>
    <w:lvl w:ilvl="0" w15:tentative="1">
      <w:start w:val="1"/>
      <w:numFmt w:val="decimal"/>
      <w:lvlText w:val="%1."/>
      <w:lvlJc w:val="left"/>
      <w:pPr>
        <w:ind w:left="620" w:hanging="320"/>
      </w:pPr>
    </w:lvl>
  </w:abstractNum>
  <w:abstractNum w:abstractNumId="307" w15:restartNumberingAfterBreak="0">
    <w:multiLevelType w:val="hybridMultilevel"/>
    <w:lvl w:ilvl="0" w15:tentative="1">
      <w:start w:val="1"/>
      <w:numFmt w:val="decimal"/>
      <w:lvlText w:val="%1."/>
      <w:lvlJc w:val="left"/>
      <w:pPr>
        <w:ind w:left="620" w:hanging="320"/>
      </w:pPr>
    </w:lvl>
  </w:abstractNum>
  <w:abstractNum w:abstractNumId="308" w15:restartNumberingAfterBreak="0">
    <w:multiLevelType w:val="hybridMultilevel"/>
    <w:lvl w:ilvl="0" w15:tentative="1">
      <w:start w:val="1"/>
      <w:numFmt w:val="decimal"/>
      <w:lvlText w:val="%1."/>
      <w:lvlJc w:val="left"/>
      <w:pPr>
        <w:ind w:left="620" w:hanging="320"/>
      </w:pPr>
    </w:lvl>
  </w:abstractNum>
  <w:abstractNum w:abstractNumId="309" w15:restartNumberingAfterBreak="0">
    <w:multiLevelType w:val="hybridMultilevel"/>
    <w:lvl w:ilvl="0" w15:tentative="1">
      <w:start w:val="1"/>
      <w:numFmt w:val="decimal"/>
      <w:lvlText w:val="%1."/>
      <w:lvlJc w:val="left"/>
      <w:pPr>
        <w:ind w:left="620" w:hanging="320"/>
      </w:pPr>
    </w:lvl>
  </w:abstractNum>
  <w:abstractNum w:abstractNumId="310" w15:restartNumberingAfterBreak="0">
    <w:multiLevelType w:val="hybridMultilevel"/>
    <w:lvl w:ilvl="0" w15:tentative="1">
      <w:start w:val="1"/>
      <w:numFmt w:val="decimal"/>
      <w:lvlText w:val="%1."/>
      <w:lvlJc w:val="left"/>
      <w:pPr>
        <w:ind w:left="620" w:hanging="320"/>
      </w:pPr>
    </w:lvl>
  </w:abstractNum>
  <w:abstractNum w:abstractNumId="311" w15:restartNumberingAfterBreak="0">
    <w:multiLevelType w:val="hybridMultilevel"/>
    <w:lvl w:ilvl="0" w15:tentative="1">
      <w:start w:val="1"/>
      <w:numFmt w:val="decimal"/>
      <w:lvlText w:val="%1."/>
      <w:lvlJc w:val="left"/>
      <w:pPr>
        <w:ind w:left="620" w:hanging="320"/>
      </w:pPr>
    </w:lvl>
  </w:abstractNum>
  <w:abstractNum w:abstractNumId="312" w15:restartNumberingAfterBreak="0">
    <w:multiLevelType w:val="hybridMultilevel"/>
    <w:lvl w:ilvl="0" w15:tentative="1">
      <w:start w:val="1"/>
      <w:numFmt w:val="decimal"/>
      <w:lvlText w:val="%1."/>
      <w:lvlJc w:val="left"/>
      <w:pPr>
        <w:ind w:left="620" w:hanging="320"/>
      </w:pPr>
    </w:lvl>
  </w:abstractNum>
  <w:abstractNum w:abstractNumId="313" w15:restartNumberingAfterBreak="0">
    <w:multiLevelType w:val="hybridMultilevel"/>
    <w:lvl w:ilvl="0" w15:tentative="1">
      <w:start w:val="1"/>
      <w:numFmt w:val="decimal"/>
      <w:lvlText w:val="%1."/>
      <w:lvlJc w:val="left"/>
      <w:pPr>
        <w:ind w:left="620" w:hanging="320"/>
      </w:pPr>
    </w:lvl>
  </w:abstractNum>
  <w:abstractNum w:abstractNumId="314" w15:restartNumberingAfterBreak="0">
    <w:multiLevelType w:val="hybridMultilevel"/>
    <w:lvl w:ilvl="0" w15:tentative="1">
      <w:start w:val="1"/>
      <w:numFmt w:val="decimal"/>
      <w:lvlText w:val="%1."/>
      <w:lvlJc w:val="left"/>
      <w:pPr>
        <w:ind w:left="620" w:hanging="320"/>
      </w:pPr>
    </w:lvl>
  </w:abstractNum>
  <w:abstractNum w:abstractNumId="315" w15:restartNumberingAfterBreak="0">
    <w:multiLevelType w:val="hybridMultilevel"/>
    <w:lvl w:ilvl="0" w15:tentative="1">
      <w:start w:val="1"/>
      <w:numFmt w:val="decimal"/>
      <w:lvlText w:val="%1."/>
      <w:lvlJc w:val="left"/>
      <w:pPr>
        <w:ind w:left="620" w:hanging="320"/>
      </w:pPr>
    </w:lvl>
  </w:abstractNum>
  <w:abstractNum w:abstractNumId="316" w15:restartNumberingAfterBreak="0">
    <w:multiLevelType w:val="hybridMultilevel"/>
    <w:lvl w:ilvl="0" w15:tentative="1">
      <w:start w:val="1"/>
      <w:numFmt w:val="decimal"/>
      <w:lvlText w:val="%1."/>
      <w:lvlJc w:val="left"/>
      <w:pPr>
        <w:ind w:left="620" w:hanging="320"/>
      </w:pPr>
    </w:lvl>
  </w:abstractNum>
  <w:abstractNum w:abstractNumId="317" w15:restartNumberingAfterBreak="0">
    <w:multiLevelType w:val="hybridMultilevel"/>
    <w:lvl w:ilvl="0" w15:tentative="1">
      <w:start w:val="1"/>
      <w:numFmt w:val="decimal"/>
      <w:lvlText w:val="%1."/>
      <w:lvlJc w:val="left"/>
      <w:pPr>
        <w:ind w:left="620" w:hanging="320"/>
      </w:pPr>
    </w:lvl>
  </w:abstractNum>
  <w:abstractNum w:abstractNumId="318" w15:restartNumberingAfterBreak="0">
    <w:multiLevelType w:val="hybridMultilevel"/>
    <w:lvl w:ilvl="0" w15:tentative="1">
      <w:start w:val="1"/>
      <w:numFmt w:val="decimal"/>
      <w:lvlText w:val="%1."/>
      <w:lvlJc w:val="left"/>
      <w:pPr>
        <w:ind w:left="620" w:hanging="320"/>
      </w:pPr>
    </w:lvl>
  </w:abstractNum>
  <w:abstractNum w:abstractNumId="319" w15:restartNumberingAfterBreak="0">
    <w:multiLevelType w:val="hybridMultilevel"/>
    <w:lvl w:ilvl="0" w15:tentative="1">
      <w:start w:val="1"/>
      <w:numFmt w:val="decimal"/>
      <w:lvlText w:val="%1."/>
      <w:lvlJc w:val="left"/>
      <w:pPr>
        <w:ind w:left="620" w:hanging="320"/>
      </w:pPr>
    </w:lvl>
  </w:abstractNum>
  <w:abstractNum w:abstractNumId="320" w15:restartNumberingAfterBreak="0">
    <w:multiLevelType w:val="hybridMultilevel"/>
    <w:lvl w:ilvl="0" w15:tentative="1">
      <w:start w:val="1"/>
      <w:numFmt w:val="decimal"/>
      <w:lvlText w:val="%1."/>
      <w:lvlJc w:val="left"/>
      <w:pPr>
        <w:ind w:left="620" w:hanging="320"/>
      </w:pPr>
    </w:lvl>
  </w:abstractNum>
  <w:abstractNum w:abstractNumId="321" w15:restartNumberingAfterBreak="0">
    <w:multiLevelType w:val="hybridMultilevel"/>
    <w:lvl w:ilvl="0" w15:tentative="1">
      <w:start w:val="1"/>
      <w:numFmt w:val="decimal"/>
      <w:lvlText w:val="%1."/>
      <w:lvlJc w:val="left"/>
      <w:pPr>
        <w:ind w:left="620" w:hanging="320"/>
      </w:pPr>
    </w:lvl>
  </w:abstractNum>
  <w:abstractNum w:abstractNumId="322" w15:restartNumberingAfterBreak="0">
    <w:multiLevelType w:val="hybridMultilevel"/>
    <w:lvl w:ilvl="0" w15:tentative="1">
      <w:start w:val="1"/>
      <w:numFmt w:val="decimal"/>
      <w:lvlText w:val="%1."/>
      <w:lvlJc w:val="left"/>
      <w:pPr>
        <w:ind w:left="620" w:hanging="320"/>
      </w:pPr>
    </w:lvl>
  </w:abstractNum>
  <w:abstractNum w:abstractNumId="323" w15:restartNumberingAfterBreak="0">
    <w:multiLevelType w:val="hybridMultilevel"/>
    <w:lvl w:ilvl="0" w15:tentative="1">
      <w:start w:val="1"/>
      <w:numFmt w:val="decimal"/>
      <w:lvlText w:val="%1."/>
      <w:lvlJc w:val="left"/>
      <w:pPr>
        <w:ind w:left="620" w:hanging="320"/>
      </w:pPr>
    </w:lvl>
  </w:abstractNum>
  <w:abstractNum w:abstractNumId="324" w15:restartNumberingAfterBreak="0">
    <w:multiLevelType w:val="hybridMultilevel"/>
    <w:lvl w:ilvl="0" w15:tentative="1">
      <w:start w:val="1"/>
      <w:numFmt w:val="decimal"/>
      <w:lvlText w:val="%1."/>
      <w:lvlJc w:val="left"/>
      <w:pPr>
        <w:ind w:left="620" w:hanging="320"/>
      </w:pPr>
    </w:lvl>
  </w:abstractNum>
  <w:abstractNum w:abstractNumId="325" w15:restartNumberingAfterBreak="0">
    <w:multiLevelType w:val="hybridMultilevel"/>
    <w:lvl w:ilvl="0" w15:tentative="1">
      <w:start w:val="1"/>
      <w:numFmt w:val="decimal"/>
      <w:lvlText w:val="%1."/>
      <w:lvlJc w:val="left"/>
      <w:pPr>
        <w:ind w:left="620" w:hanging="320"/>
      </w:pPr>
    </w:lvl>
  </w:abstractNum>
  <w:abstractNum w:abstractNumId="326" w15:restartNumberingAfterBreak="0">
    <w:multiLevelType w:val="hybridMultilevel"/>
    <w:lvl w:ilvl="0" w15:tentative="1">
      <w:start w:val="1"/>
      <w:numFmt w:val="decimal"/>
      <w:lvlText w:val="%1."/>
      <w:lvlJc w:val="left"/>
      <w:pPr>
        <w:ind w:left="620" w:hanging="320"/>
      </w:pPr>
    </w:lvl>
  </w:abstractNum>
  <w:abstractNum w:abstractNumId="327" w15:restartNumberingAfterBreak="0">
    <w:multiLevelType w:val="hybridMultilevel"/>
    <w:lvl w:ilvl="0" w15:tentative="1">
      <w:start w:val="1"/>
      <w:numFmt w:val="decimal"/>
      <w:lvlText w:val="%1."/>
      <w:lvlJc w:val="left"/>
      <w:pPr>
        <w:ind w:left="620" w:hanging="320"/>
      </w:pPr>
    </w:lvl>
  </w:abstractNum>
  <w:abstractNum w:abstractNumId="328" w15:restartNumberingAfterBreak="0">
    <w:multiLevelType w:val="hybridMultilevel"/>
    <w:lvl w:ilvl="0" w15:tentative="1">
      <w:start w:val="1"/>
      <w:numFmt w:val="decimal"/>
      <w:lvlText w:val="%1."/>
      <w:lvlJc w:val="left"/>
      <w:pPr>
        <w:ind w:left="620" w:hanging="320"/>
      </w:pPr>
    </w:lvl>
  </w:abstractNum>
  <w:abstractNum w:abstractNumId="329" w15:restartNumberingAfterBreak="0">
    <w:multiLevelType w:val="hybridMultilevel"/>
    <w:lvl w:ilvl="0" w15:tentative="1">
      <w:start w:val="1"/>
      <w:numFmt w:val="decimal"/>
      <w:lvlText w:val="%1."/>
      <w:lvlJc w:val="left"/>
      <w:pPr>
        <w:ind w:left="620" w:hanging="320"/>
      </w:pPr>
    </w:lvl>
  </w:abstractNum>
  <w:abstractNum w:abstractNumId="330" w15:restartNumberingAfterBreak="0">
    <w:multiLevelType w:val="hybridMultilevel"/>
    <w:lvl w:ilvl="0" w15:tentative="1">
      <w:start w:val="1"/>
      <w:numFmt w:val="decimal"/>
      <w:lvlText w:val="%1."/>
      <w:lvlJc w:val="left"/>
      <w:pPr>
        <w:ind w:left="620" w:hanging="320"/>
      </w:pPr>
    </w:lvl>
  </w:abstractNum>
  <w:abstractNum w:abstractNumId="331" w15:restartNumberingAfterBreak="0">
    <w:multiLevelType w:val="hybridMultilevel"/>
    <w:lvl w:ilvl="0" w15:tentative="1">
      <w:start w:val="1"/>
      <w:numFmt w:val="decimal"/>
      <w:lvlText w:val="%1."/>
      <w:lvlJc w:val="left"/>
      <w:pPr>
        <w:ind w:left="620" w:hanging="320"/>
      </w:pPr>
    </w:lvl>
  </w:abstractNum>
  <w:abstractNum w:abstractNumId="332" w15:restartNumberingAfterBreak="0">
    <w:multiLevelType w:val="hybridMultilevel"/>
    <w:lvl w:ilvl="0" w15:tentative="1">
      <w:start w:val="1"/>
      <w:numFmt w:val="decimal"/>
      <w:lvlText w:val="%1."/>
      <w:lvlJc w:val="left"/>
      <w:pPr>
        <w:ind w:left="620" w:hanging="320"/>
      </w:pPr>
    </w:lvl>
  </w:abstractNum>
  <w:abstractNum w:abstractNumId="333" w15:restartNumberingAfterBreak="0">
    <w:multiLevelType w:val="hybridMultilevel"/>
    <w:lvl w:ilvl="0" w15:tentative="1">
      <w:start w:val="1"/>
      <w:numFmt w:val="decimal"/>
      <w:lvlText w:val="%1."/>
      <w:lvlJc w:val="left"/>
      <w:pPr>
        <w:ind w:left="620" w:hanging="320"/>
      </w:pPr>
    </w:lvl>
  </w:abstractNum>
  <w:abstractNum w:abstractNumId="334" w15:restartNumberingAfterBreak="0">
    <w:multiLevelType w:val="hybridMultilevel"/>
    <w:lvl w:ilvl="0" w15:tentative="1">
      <w:start w:val="1"/>
      <w:numFmt w:val="decimal"/>
      <w:lvlText w:val="%1."/>
      <w:lvlJc w:val="left"/>
      <w:pPr>
        <w:ind w:left="620" w:hanging="320"/>
      </w:pPr>
    </w:lvl>
  </w:abstractNum>
  <w:abstractNum w:abstractNumId="335" w15:restartNumberingAfterBreak="0">
    <w:multiLevelType w:val="hybridMultilevel"/>
    <w:lvl w:ilvl="0" w15:tentative="1">
      <w:start w:val="1"/>
      <w:numFmt w:val="decimal"/>
      <w:lvlText w:val="%1."/>
      <w:lvlJc w:val="left"/>
      <w:pPr>
        <w:ind w:left="620" w:hanging="320"/>
      </w:pPr>
    </w:lvl>
  </w:abstractNum>
  <w:abstractNum w:abstractNumId="336" w15:restartNumberingAfterBreak="0">
    <w:multiLevelType w:val="hybridMultilevel"/>
    <w:lvl w:ilvl="0" w15:tentative="1">
      <w:start w:val="1"/>
      <w:numFmt w:val="decimal"/>
      <w:lvlText w:val="%1."/>
      <w:lvlJc w:val="left"/>
      <w:pPr>
        <w:ind w:left="620" w:hanging="320"/>
      </w:pPr>
    </w:lvl>
  </w:abstractNum>
  <w:abstractNum w:abstractNumId="337" w15:restartNumberingAfterBreak="0">
    <w:multiLevelType w:val="hybridMultilevel"/>
    <w:lvl w:ilvl="0" w15:tentative="1">
      <w:start w:val="1"/>
      <w:numFmt w:val="decimal"/>
      <w:lvlText w:val="%1."/>
      <w:lvlJc w:val="left"/>
      <w:pPr>
        <w:ind w:left="620" w:hanging="320"/>
      </w:pPr>
    </w:lvl>
  </w:abstractNum>
  <w:abstractNum w:abstractNumId="338" w15:restartNumberingAfterBreak="0">
    <w:multiLevelType w:val="hybridMultilevel"/>
    <w:lvl w:ilvl="0" w15:tentative="1">
      <w:start w:val="1"/>
      <w:numFmt w:val="decimal"/>
      <w:lvlText w:val="%1."/>
      <w:lvlJc w:val="left"/>
      <w:pPr>
        <w:ind w:left="620" w:hanging="320"/>
      </w:pPr>
    </w:lvl>
  </w:abstractNum>
  <w:abstractNum w:abstractNumId="339" w15:restartNumberingAfterBreak="0">
    <w:multiLevelType w:val="hybridMultilevel"/>
    <w:lvl w:ilvl="0" w15:tentative="1">
      <w:start w:val="1"/>
      <w:numFmt w:val="decimal"/>
      <w:lvlText w:val="%1."/>
      <w:lvlJc w:val="left"/>
      <w:pPr>
        <w:ind w:left="620" w:hanging="320"/>
      </w:pPr>
    </w:lvl>
  </w:abstractNum>
  <w:abstractNum w:abstractNumId="340" w15:restartNumberingAfterBreak="0">
    <w:multiLevelType w:val="hybridMultilevel"/>
    <w:lvl w:ilvl="0" w15:tentative="1">
      <w:start w:val="1"/>
      <w:numFmt w:val="decimal"/>
      <w:lvlText w:val="%1."/>
      <w:lvlJc w:val="left"/>
      <w:pPr>
        <w:ind w:left="620" w:hanging="320"/>
      </w:pPr>
    </w:lvl>
  </w:abstractNum>
  <w:abstractNum w:abstractNumId="341" w15:restartNumberingAfterBreak="0">
    <w:multiLevelType w:val="hybridMultilevel"/>
    <w:lvl w:ilvl="0" w15:tentative="1">
      <w:start w:val="1"/>
      <w:numFmt w:val="decimal"/>
      <w:lvlText w:val="%1."/>
      <w:lvlJc w:val="left"/>
      <w:pPr>
        <w:ind w:left="620" w:hanging="320"/>
      </w:pPr>
    </w:lvl>
  </w:abstractNum>
  <w:abstractNum w:abstractNumId="342" w15:restartNumberingAfterBreak="0">
    <w:multiLevelType w:val="hybridMultilevel"/>
    <w:lvl w:ilvl="0" w15:tentative="1">
      <w:start w:val="1"/>
      <w:numFmt w:val="decimal"/>
      <w:lvlText w:val="%1."/>
      <w:lvlJc w:val="left"/>
      <w:pPr>
        <w:ind w:left="620" w:hanging="320"/>
      </w:pPr>
    </w:lvl>
  </w:abstractNum>
  <w:abstractNum w:abstractNumId="343" w15:restartNumberingAfterBreak="0">
    <w:multiLevelType w:val="hybridMultilevel"/>
    <w:lvl w:ilvl="0" w15:tentative="1">
      <w:start w:val="1"/>
      <w:numFmt w:val="decimal"/>
      <w:lvlText w:val="%1."/>
      <w:lvlJc w:val="left"/>
      <w:pPr>
        <w:ind w:left="620" w:hanging="320"/>
      </w:pPr>
    </w:lvl>
  </w:abstractNum>
  <w:abstractNum w:abstractNumId="344" w15:restartNumberingAfterBreak="0">
    <w:multiLevelType w:val="hybridMultilevel"/>
    <w:lvl w:ilvl="0" w15:tentative="1">
      <w:start w:val="1"/>
      <w:numFmt w:val="decimal"/>
      <w:lvlText w:val="%1."/>
      <w:lvlJc w:val="left"/>
      <w:pPr>
        <w:ind w:left="620" w:hanging="320"/>
      </w:pPr>
    </w:lvl>
  </w:abstractNum>
  <w:abstractNum w:abstractNumId="345" w15:restartNumberingAfterBreak="0">
    <w:multiLevelType w:val="hybridMultilevel"/>
    <w:lvl w:ilvl="0" w15:tentative="1">
      <w:start w:val="1"/>
      <w:numFmt w:val="decimal"/>
      <w:lvlText w:val="%1."/>
      <w:lvlJc w:val="left"/>
      <w:pPr>
        <w:ind w:left="620" w:hanging="320"/>
      </w:pPr>
    </w:lvl>
  </w:abstractNum>
  <w:abstractNum w:abstractNumId="346" w15:restartNumberingAfterBreak="0">
    <w:multiLevelType w:val="hybridMultilevel"/>
    <w:lvl w:ilvl="0" w15:tentative="1">
      <w:start w:val="1"/>
      <w:numFmt w:val="decimal"/>
      <w:lvlText w:val="%1."/>
      <w:lvlJc w:val="left"/>
      <w:pPr>
        <w:ind w:left="620" w:hanging="320"/>
      </w:pPr>
    </w:lvl>
  </w:abstractNum>
  <w:abstractNum w:abstractNumId="347" w15:restartNumberingAfterBreak="0">
    <w:multiLevelType w:val="hybridMultilevel"/>
    <w:lvl w:ilvl="0" w15:tentative="1">
      <w:start w:val="1"/>
      <w:numFmt w:val="decimal"/>
      <w:lvlText w:val="%1."/>
      <w:lvlJc w:val="left"/>
      <w:pPr>
        <w:ind w:left="620" w:hanging="320"/>
      </w:pPr>
    </w:lvl>
  </w:abstractNum>
  <w:abstractNum w:abstractNumId="348" w15:restartNumberingAfterBreak="0">
    <w:multiLevelType w:val="hybridMultilevel"/>
    <w:lvl w:ilvl="0" w15:tentative="1">
      <w:start w:val="1"/>
      <w:numFmt w:val="decimal"/>
      <w:lvlText w:val="%1."/>
      <w:lvlJc w:val="left"/>
      <w:pPr>
        <w:ind w:left="620" w:hanging="320"/>
      </w:pPr>
    </w:lvl>
  </w:abstractNum>
  <w:abstractNum w:abstractNumId="349" w15:restartNumberingAfterBreak="0">
    <w:multiLevelType w:val="hybridMultilevel"/>
    <w:lvl w:ilvl="0" w15:tentative="1">
      <w:start w:val="1"/>
      <w:numFmt w:val="decimal"/>
      <w:lvlText w:val="%1."/>
      <w:lvlJc w:val="left"/>
      <w:pPr>
        <w:ind w:left="620" w:hanging="320"/>
      </w:pPr>
    </w:lvl>
  </w:abstractNum>
  <w:abstractNum w:abstractNumId="350" w15:restartNumberingAfterBreak="0">
    <w:multiLevelType w:val="hybridMultilevel"/>
    <w:lvl w:ilvl="0" w15:tentative="1">
      <w:start w:val="1"/>
      <w:numFmt w:val="decimal"/>
      <w:lvlText w:val="%1."/>
      <w:lvlJc w:val="left"/>
      <w:pPr>
        <w:ind w:left="620" w:hanging="320"/>
      </w:pPr>
    </w:lvl>
  </w:abstractNum>
  <w:abstractNum w:abstractNumId="351" w15:restartNumberingAfterBreak="0">
    <w:multiLevelType w:val="hybridMultilevel"/>
    <w:lvl w:ilvl="0" w15:tentative="1">
      <w:start w:val="1"/>
      <w:numFmt w:val="decimal"/>
      <w:lvlText w:val="%1."/>
      <w:lvlJc w:val="left"/>
      <w:pPr>
        <w:ind w:left="620" w:hanging="320"/>
      </w:pPr>
    </w:lvl>
  </w:abstractNum>
  <w:abstractNum w:abstractNumId="352" w15:restartNumberingAfterBreak="0">
    <w:multiLevelType w:val="hybridMultilevel"/>
    <w:lvl w:ilvl="0" w15:tentative="1">
      <w:start w:val="1"/>
      <w:numFmt w:val="decimal"/>
      <w:lvlText w:val="%1."/>
      <w:lvlJc w:val="left"/>
      <w:pPr>
        <w:ind w:left="620" w:hanging="320"/>
      </w:pPr>
    </w:lvl>
  </w:abstractNum>
  <w:abstractNum w:abstractNumId="353" w15:restartNumberingAfterBreak="0">
    <w:multiLevelType w:val="hybridMultilevel"/>
    <w:lvl w:ilvl="0" w15:tentative="1">
      <w:start w:val="1"/>
      <w:numFmt w:val="decimal"/>
      <w:lvlText w:val="%1."/>
      <w:lvlJc w:val="left"/>
      <w:pPr>
        <w:ind w:left="620" w:hanging="320"/>
      </w:pPr>
    </w:lvl>
  </w:abstractNum>
  <w:abstractNum w:abstractNumId="354" w15:restartNumberingAfterBreak="0">
    <w:multiLevelType w:val="hybridMultilevel"/>
    <w:lvl w:ilvl="0" w15:tentative="1">
      <w:start w:val="1"/>
      <w:numFmt w:val="decimal"/>
      <w:lvlText w:val="%1."/>
      <w:lvlJc w:val="left"/>
      <w:pPr>
        <w:ind w:left="620" w:hanging="320"/>
      </w:pPr>
    </w:lvl>
  </w:abstractNum>
  <w:abstractNum w:abstractNumId="355" w15:restartNumberingAfterBreak="0">
    <w:multiLevelType w:val="hybridMultilevel"/>
    <w:lvl w:ilvl="0" w15:tentative="1">
      <w:start w:val="1"/>
      <w:numFmt w:val="decimal"/>
      <w:lvlText w:val="%1."/>
      <w:lvlJc w:val="left"/>
      <w:pPr>
        <w:ind w:left="620" w:hanging="320"/>
      </w:pPr>
    </w:lvl>
  </w:abstractNum>
  <w:abstractNum w:abstractNumId="356" w15:restartNumberingAfterBreak="0">
    <w:multiLevelType w:val="hybridMultilevel"/>
    <w:lvl w:ilvl="0" w15:tentative="1">
      <w:start w:val="1"/>
      <w:numFmt w:val="decimal"/>
      <w:lvlText w:val="%1."/>
      <w:lvlJc w:val="left"/>
      <w:pPr>
        <w:ind w:left="620" w:hanging="320"/>
      </w:pPr>
    </w:lvl>
  </w:abstractNum>
  <w:abstractNum w:abstractNumId="357" w15:restartNumberingAfterBreak="0">
    <w:multiLevelType w:val="hybridMultilevel"/>
    <w:lvl w:ilvl="0" w15:tentative="1">
      <w:start w:val="1"/>
      <w:numFmt w:val="decimal"/>
      <w:lvlText w:val="%1."/>
      <w:lvlJc w:val="left"/>
      <w:pPr>
        <w:ind w:left="620" w:hanging="320"/>
      </w:pPr>
    </w:lvl>
  </w:abstractNum>
  <w:abstractNum w:abstractNumId="358" w15:restartNumberingAfterBreak="0">
    <w:multiLevelType w:val="hybridMultilevel"/>
    <w:lvl w:ilvl="0" w15:tentative="1">
      <w:start w:val="1"/>
      <w:numFmt w:val="decimal"/>
      <w:lvlText w:val="%1."/>
      <w:lvlJc w:val="left"/>
      <w:pPr>
        <w:ind w:left="620" w:hanging="320"/>
      </w:pPr>
    </w:lvl>
  </w:abstractNum>
  <w:abstractNum w:abstractNumId="359" w15:restartNumberingAfterBreak="0">
    <w:multiLevelType w:val="hybridMultilevel"/>
    <w:lvl w:ilvl="0" w15:tentative="1">
      <w:start w:val="1"/>
      <w:numFmt w:val="decimal"/>
      <w:lvlText w:val="%1."/>
      <w:lvlJc w:val="left"/>
      <w:pPr>
        <w:ind w:left="620" w:hanging="320"/>
      </w:pPr>
    </w:lvl>
  </w:abstractNum>
  <w:abstractNum w:abstractNumId="360" w15:restartNumberingAfterBreak="0">
    <w:multiLevelType w:val="hybridMultilevel"/>
    <w:lvl w:ilvl="0" w15:tentative="1">
      <w:start w:val="1"/>
      <w:numFmt w:val="decimal"/>
      <w:lvlText w:val="%1."/>
      <w:lvlJc w:val="left"/>
      <w:pPr>
        <w:ind w:left="620" w:hanging="320"/>
      </w:pPr>
    </w:lvl>
  </w:abstractNum>
  <w:abstractNum w:abstractNumId="361" w15:restartNumberingAfterBreak="0">
    <w:multiLevelType w:val="hybridMultilevel"/>
    <w:lvl w:ilvl="0" w15:tentative="1">
      <w:start w:val="1"/>
      <w:numFmt w:val="decimal"/>
      <w:lvlText w:val="%1."/>
      <w:lvlJc w:val="left"/>
      <w:pPr>
        <w:ind w:left="620" w:hanging="320"/>
      </w:pPr>
    </w:lvl>
  </w:abstractNum>
  <w:abstractNum w:abstractNumId="362" w15:restartNumberingAfterBreak="0">
    <w:multiLevelType w:val="hybridMultilevel"/>
    <w:lvl w:ilvl="0" w15:tentative="1">
      <w:start w:val="1"/>
      <w:numFmt w:val="decimal"/>
      <w:lvlText w:val="%1."/>
      <w:lvlJc w:val="left"/>
      <w:pPr>
        <w:ind w:left="620" w:hanging="320"/>
      </w:pPr>
    </w:lvl>
  </w:abstractNum>
  <w:abstractNum w:abstractNumId="363" w15:restartNumberingAfterBreak="0">
    <w:multiLevelType w:val="hybridMultilevel"/>
    <w:lvl w:ilvl="0" w15:tentative="1">
      <w:start w:val="1"/>
      <w:numFmt w:val="decimal"/>
      <w:lvlText w:val="%1."/>
      <w:lvlJc w:val="left"/>
      <w:pPr>
        <w:ind w:left="620" w:hanging="320"/>
      </w:pPr>
    </w:lvl>
  </w:abstractNum>
  <w:abstractNum w:abstractNumId="364" w15:restartNumberingAfterBreak="0">
    <w:multiLevelType w:val="hybridMultilevel"/>
    <w:lvl w:ilvl="0" w15:tentative="1">
      <w:start w:val="1"/>
      <w:numFmt w:val="decimal"/>
      <w:lvlText w:val="%1."/>
      <w:lvlJc w:val="left"/>
      <w:pPr>
        <w:ind w:left="620" w:hanging="320"/>
      </w:pPr>
    </w:lvl>
  </w:abstractNum>
  <w:abstractNum w:abstractNumId="365" w15:restartNumberingAfterBreak="0">
    <w:multiLevelType w:val="hybridMultilevel"/>
    <w:lvl w:ilvl="0" w15:tentative="1">
      <w:start w:val="1"/>
      <w:numFmt w:val="decimal"/>
      <w:lvlText w:val="%1."/>
      <w:lvlJc w:val="left"/>
      <w:pPr>
        <w:ind w:left="620" w:hanging="320"/>
      </w:pPr>
    </w:lvl>
  </w:abstractNum>
  <w:abstractNum w:abstractNumId="366" w15:restartNumberingAfterBreak="0">
    <w:multiLevelType w:val="hybridMultilevel"/>
    <w:lvl w:ilvl="0" w15:tentative="1">
      <w:start w:val="1"/>
      <w:numFmt w:val="decimal"/>
      <w:lvlText w:val="%1."/>
      <w:lvlJc w:val="left"/>
      <w:pPr>
        <w:ind w:left="620" w:hanging="320"/>
      </w:pPr>
    </w:lvl>
  </w:abstractNum>
  <w:abstractNum w:abstractNumId="367" w15:restartNumberingAfterBreak="0">
    <w:multiLevelType w:val="hybridMultilevel"/>
    <w:lvl w:ilvl="0" w15:tentative="1">
      <w:start w:val="1"/>
      <w:numFmt w:val="decimal"/>
      <w:lvlText w:val="%1."/>
      <w:lvlJc w:val="left"/>
      <w:pPr>
        <w:ind w:left="620" w:hanging="320"/>
      </w:pPr>
    </w:lvl>
  </w:abstractNum>
  <w:abstractNum w:abstractNumId="368" w15:restartNumberingAfterBreak="0">
    <w:multiLevelType w:val="hybridMultilevel"/>
    <w:lvl w:ilvl="0" w15:tentative="1">
      <w:start w:val="1"/>
      <w:numFmt w:val="decimal"/>
      <w:lvlText w:val="%1."/>
      <w:lvlJc w:val="left"/>
      <w:pPr>
        <w:ind w:left="620" w:hanging="320"/>
      </w:pPr>
    </w:lvl>
  </w:abstractNum>
  <w:abstractNum w:abstractNumId="369" w15:restartNumberingAfterBreak="0">
    <w:multiLevelType w:val="hybridMultilevel"/>
    <w:lvl w:ilvl="0" w15:tentative="1">
      <w:start w:val="1"/>
      <w:numFmt w:val="decimal"/>
      <w:lvlText w:val="%1."/>
      <w:lvlJc w:val="left"/>
      <w:pPr>
        <w:ind w:left="620" w:hanging="320"/>
      </w:pPr>
    </w:lvl>
  </w:abstractNum>
  <w:abstractNum w:abstractNumId="370" w15:restartNumberingAfterBreak="0">
    <w:multiLevelType w:val="hybridMultilevel"/>
    <w:lvl w:ilvl="0" w15:tentative="1">
      <w:start w:val="1"/>
      <w:numFmt w:val="decimal"/>
      <w:lvlText w:val="%1."/>
      <w:lvlJc w:val="left"/>
      <w:pPr>
        <w:ind w:left="620" w:hanging="320"/>
      </w:pPr>
    </w:lvl>
  </w:abstractNum>
  <w:abstractNum w:abstractNumId="371" w15:restartNumberingAfterBreak="0">
    <w:multiLevelType w:val="hybridMultilevel"/>
    <w:lvl w:ilvl="0" w15:tentative="1">
      <w:start w:val="1"/>
      <w:numFmt w:val="decimal"/>
      <w:lvlText w:val="%1."/>
      <w:lvlJc w:val="left"/>
      <w:pPr>
        <w:ind w:left="620" w:hanging="320"/>
      </w:pPr>
    </w:lvl>
  </w:abstractNum>
  <w:abstractNum w:abstractNumId="372" w15:restartNumberingAfterBreak="0">
    <w:multiLevelType w:val="hybridMultilevel"/>
    <w:lvl w:ilvl="0" w15:tentative="1">
      <w:start w:val="1"/>
      <w:numFmt w:val="decimal"/>
      <w:lvlText w:val="%1."/>
      <w:lvlJc w:val="left"/>
      <w:pPr>
        <w:ind w:left="620" w:hanging="320"/>
      </w:pPr>
    </w:lvl>
  </w:abstractNum>
  <w:abstractNum w:abstractNumId="373" w15:restartNumberingAfterBreak="0">
    <w:multiLevelType w:val="hybridMultilevel"/>
    <w:lvl w:ilvl="0" w15:tentative="1">
      <w:start w:val="1"/>
      <w:numFmt w:val="decimal"/>
      <w:lvlText w:val="%1."/>
      <w:lvlJc w:val="left"/>
      <w:pPr>
        <w:ind w:left="620" w:hanging="320"/>
      </w:pPr>
    </w:lvl>
  </w:abstractNum>
  <w:abstractNum w:abstractNumId="374" w15:restartNumberingAfterBreak="0">
    <w:multiLevelType w:val="hybridMultilevel"/>
    <w:lvl w:ilvl="0" w15:tentative="1">
      <w:start w:val="1"/>
      <w:numFmt w:val="decimal"/>
      <w:lvlText w:val="%1."/>
      <w:lvlJc w:val="left"/>
      <w:pPr>
        <w:ind w:left="620" w:hanging="320"/>
      </w:pPr>
    </w:lvl>
  </w:abstractNum>
  <w:abstractNum w:abstractNumId="375" w15:restartNumberingAfterBreak="0">
    <w:multiLevelType w:val="hybridMultilevel"/>
    <w:lvl w:ilvl="0" w15:tentative="1">
      <w:start w:val="1"/>
      <w:numFmt w:val="decimal"/>
      <w:lvlText w:val="%1."/>
      <w:lvlJc w:val="left"/>
      <w:pPr>
        <w:ind w:left="620" w:hanging="320"/>
      </w:pPr>
    </w:lvl>
  </w:abstractNum>
  <w:abstractNum w:abstractNumId="376" w15:restartNumberingAfterBreak="0">
    <w:multiLevelType w:val="hybridMultilevel"/>
    <w:lvl w:ilvl="0" w15:tentative="1">
      <w:start w:val="1"/>
      <w:numFmt w:val="decimal"/>
      <w:lvlText w:val="%1."/>
      <w:lvlJc w:val="left"/>
      <w:pPr>
        <w:ind w:left="620" w:hanging="320"/>
      </w:pPr>
    </w:lvl>
  </w:abstractNum>
  <w:abstractNum w:abstractNumId="377" w15:restartNumberingAfterBreak="0">
    <w:multiLevelType w:val="hybridMultilevel"/>
    <w:lvl w:ilvl="0" w15:tentative="1">
      <w:start w:val="1"/>
      <w:numFmt w:val="decimal"/>
      <w:lvlText w:val="%1."/>
      <w:lvlJc w:val="left"/>
      <w:pPr>
        <w:ind w:left="620" w:hanging="320"/>
      </w:pPr>
    </w:lvl>
  </w:abstractNum>
  <w:abstractNum w:abstractNumId="378" w15:restartNumberingAfterBreak="0">
    <w:multiLevelType w:val="hybridMultilevel"/>
    <w:lvl w:ilvl="0" w15:tentative="1">
      <w:start w:val="1"/>
      <w:numFmt w:val="decimal"/>
      <w:lvlText w:val="%1."/>
      <w:lvlJc w:val="left"/>
      <w:pPr>
        <w:ind w:left="620" w:hanging="320"/>
      </w:pPr>
    </w:lvl>
  </w:abstractNum>
  <w:abstractNum w:abstractNumId="379" w15:restartNumberingAfterBreak="0">
    <w:multiLevelType w:val="hybridMultilevel"/>
    <w:lvl w:ilvl="0" w15:tentative="1">
      <w:start w:val="1"/>
      <w:numFmt w:val="decimal"/>
      <w:lvlText w:val="%1."/>
      <w:lvlJc w:val="left"/>
      <w:pPr>
        <w:ind w:left="620" w:hanging="320"/>
      </w:pPr>
    </w:lvl>
  </w:abstractNum>
  <w:abstractNum w:abstractNumId="380" w15:restartNumberingAfterBreak="0">
    <w:multiLevelType w:val="hybridMultilevel"/>
    <w:lvl w:ilvl="0" w15:tentative="1">
      <w:start w:val="1"/>
      <w:numFmt w:val="decimal"/>
      <w:lvlText w:val="%1."/>
      <w:lvlJc w:val="left"/>
      <w:pPr>
        <w:ind w:left="620" w:hanging="320"/>
      </w:pPr>
    </w:lvl>
  </w:abstractNum>
  <w:abstractNum w:abstractNumId="381" w15:restartNumberingAfterBreak="0">
    <w:multiLevelType w:val="hybridMultilevel"/>
    <w:lvl w:ilvl="0" w15:tentative="1">
      <w:start w:val="1"/>
      <w:numFmt w:val="decimal"/>
      <w:lvlText w:val="%1."/>
      <w:lvlJc w:val="left"/>
      <w:pPr>
        <w:ind w:left="620" w:hanging="320"/>
      </w:pPr>
    </w:lvl>
  </w:abstractNum>
  <w:abstractNum w:abstractNumId="382" w15:restartNumberingAfterBreak="0">
    <w:multiLevelType w:val="hybridMultilevel"/>
    <w:lvl w:ilvl="0" w15:tentative="1">
      <w:start w:val="1"/>
      <w:numFmt w:val="decimal"/>
      <w:lvlText w:val="%1."/>
      <w:lvlJc w:val="left"/>
      <w:pPr>
        <w:ind w:left="620" w:hanging="320"/>
      </w:pPr>
    </w:lvl>
  </w:abstractNum>
  <w:abstractNum w:abstractNumId="383" w15:restartNumberingAfterBreak="0">
    <w:multiLevelType w:val="hybridMultilevel"/>
    <w:lvl w:ilvl="0" w15:tentative="1">
      <w:start w:val="1"/>
      <w:numFmt w:val="decimal"/>
      <w:lvlText w:val="%1."/>
      <w:lvlJc w:val="left"/>
      <w:pPr>
        <w:ind w:left="620" w:hanging="320"/>
      </w:pPr>
    </w:lvl>
  </w:abstractNum>
  <w:abstractNum w:abstractNumId="384" w15:restartNumberingAfterBreak="0">
    <w:multiLevelType w:val="hybridMultilevel"/>
    <w:lvl w:ilvl="0" w15:tentative="1">
      <w:start w:val="1"/>
      <w:numFmt w:val="decimal"/>
      <w:lvlText w:val="%1."/>
      <w:lvlJc w:val="left"/>
      <w:pPr>
        <w:ind w:left="620" w:hanging="320"/>
      </w:pPr>
    </w:lvl>
  </w:abstractNum>
  <w:abstractNum w:abstractNumId="385" w15:restartNumberingAfterBreak="0">
    <w:multiLevelType w:val="hybridMultilevel"/>
    <w:lvl w:ilvl="0" w15:tentative="1">
      <w:start w:val="1"/>
      <w:numFmt w:val="decimal"/>
      <w:lvlText w:val="%1."/>
      <w:lvlJc w:val="left"/>
      <w:pPr>
        <w:ind w:left="620" w:hanging="320"/>
      </w:pPr>
    </w:lvl>
  </w:abstractNum>
  <w:abstractNum w:abstractNumId="386" w15:restartNumberingAfterBreak="0">
    <w:multiLevelType w:val="hybridMultilevel"/>
    <w:lvl w:ilvl="0" w15:tentative="1">
      <w:start w:val="1"/>
      <w:numFmt w:val="decimal"/>
      <w:lvlText w:val="%1."/>
      <w:lvlJc w:val="left"/>
      <w:pPr>
        <w:ind w:left="620" w:hanging="320"/>
      </w:pPr>
    </w:lvl>
  </w:abstractNum>
  <w:abstractNum w:abstractNumId="387" w15:restartNumberingAfterBreak="0">
    <w:multiLevelType w:val="hybridMultilevel"/>
    <w:lvl w:ilvl="0" w15:tentative="1">
      <w:start w:val="1"/>
      <w:numFmt w:val="decimal"/>
      <w:lvlText w:val="%1."/>
      <w:lvlJc w:val="left"/>
      <w:pPr>
        <w:ind w:left="620" w:hanging="320"/>
      </w:pPr>
    </w:lvl>
  </w:abstractNum>
  <w:abstractNum w:abstractNumId="388" w15:restartNumberingAfterBreak="0">
    <w:multiLevelType w:val="hybridMultilevel"/>
    <w:lvl w:ilvl="0" w15:tentative="1">
      <w:start w:val="1"/>
      <w:numFmt w:val="decimal"/>
      <w:lvlText w:val="%1."/>
      <w:lvlJc w:val="left"/>
      <w:pPr>
        <w:ind w:left="620" w:hanging="320"/>
      </w:pPr>
    </w:lvl>
  </w:abstractNum>
  <w:abstractNum w:abstractNumId="389" w15:restartNumberingAfterBreak="0">
    <w:multiLevelType w:val="hybridMultilevel"/>
    <w:lvl w:ilvl="0" w15:tentative="1">
      <w:start w:val="1"/>
      <w:numFmt w:val="decimal"/>
      <w:lvlText w:val="%1."/>
      <w:lvlJc w:val="left"/>
      <w:pPr>
        <w:ind w:left="620" w:hanging="320"/>
      </w:pPr>
    </w:lvl>
  </w:abstractNum>
  <w:abstractNum w:abstractNumId="390" w15:restartNumberingAfterBreak="0">
    <w:multiLevelType w:val="hybridMultilevel"/>
    <w:lvl w:ilvl="0" w15:tentative="1">
      <w:start w:val="1"/>
      <w:numFmt w:val="decimal"/>
      <w:lvlText w:val="%1."/>
      <w:lvlJc w:val="left"/>
      <w:pPr>
        <w:ind w:left="620" w:hanging="320"/>
      </w:pPr>
    </w:lvl>
  </w:abstractNum>
  <w:abstractNum w:abstractNumId="391" w15:restartNumberingAfterBreak="0">
    <w:multiLevelType w:val="hybridMultilevel"/>
    <w:lvl w:ilvl="0" w15:tentative="1">
      <w:start w:val="1"/>
      <w:numFmt w:val="decimal"/>
      <w:lvlText w:val="%1."/>
      <w:lvlJc w:val="left"/>
      <w:pPr>
        <w:ind w:left="620" w:hanging="320"/>
      </w:pPr>
    </w:lvl>
  </w:abstractNum>
  <w:abstractNum w:abstractNumId="392" w15:restartNumberingAfterBreak="0">
    <w:multiLevelType w:val="hybridMultilevel"/>
    <w:lvl w:ilvl="0" w15:tentative="1">
      <w:start w:val="1"/>
      <w:numFmt w:val="decimal"/>
      <w:lvlText w:val="%1."/>
      <w:lvlJc w:val="left"/>
      <w:pPr>
        <w:ind w:left="620" w:hanging="320"/>
      </w:pPr>
    </w:lvl>
  </w:abstractNum>
  <w:abstractNum w:abstractNumId="393" w15:restartNumberingAfterBreak="0">
    <w:multiLevelType w:val="hybridMultilevel"/>
    <w:lvl w:ilvl="0" w15:tentative="1">
      <w:start w:val="1"/>
      <w:numFmt w:val="decimal"/>
      <w:lvlText w:val="%1."/>
      <w:lvlJc w:val="left"/>
      <w:pPr>
        <w:ind w:left="620" w:hanging="320"/>
      </w:pPr>
    </w:lvl>
  </w:abstractNum>
  <w:abstractNum w:abstractNumId="394" w15:restartNumberingAfterBreak="0">
    <w:multiLevelType w:val="hybridMultilevel"/>
    <w:lvl w:ilvl="0" w15:tentative="1">
      <w:start w:val="1"/>
      <w:numFmt w:val="decimal"/>
      <w:lvlText w:val="%1."/>
      <w:lvlJc w:val="left"/>
      <w:pPr>
        <w:ind w:left="620" w:hanging="320"/>
      </w:pPr>
    </w:lvl>
  </w:abstractNum>
  <w:abstractNum w:abstractNumId="395" w15:restartNumberingAfterBreak="0">
    <w:multiLevelType w:val="hybridMultilevel"/>
    <w:lvl w:ilvl="0" w15:tentative="1">
      <w:start w:val="1"/>
      <w:numFmt w:val="decimal"/>
      <w:lvlText w:val="%1."/>
      <w:lvlJc w:val="left"/>
      <w:pPr>
        <w:ind w:left="620" w:hanging="320"/>
      </w:pPr>
    </w:lvl>
  </w:abstractNum>
  <w:abstractNum w:abstractNumId="396" w15:restartNumberingAfterBreak="0">
    <w:multiLevelType w:val="hybridMultilevel"/>
    <w:lvl w:ilvl="0" w15:tentative="1">
      <w:start w:val="1"/>
      <w:numFmt w:val="decimal"/>
      <w:lvlText w:val="%1."/>
      <w:lvlJc w:val="left"/>
      <w:pPr>
        <w:ind w:left="620" w:hanging="320"/>
      </w:pPr>
    </w:lvl>
  </w:abstractNum>
  <w:abstractNum w:abstractNumId="397" w15:restartNumberingAfterBreak="0">
    <w:multiLevelType w:val="hybridMultilevel"/>
    <w:lvl w:ilvl="0" w15:tentative="1">
      <w:start w:val="1"/>
      <w:numFmt w:val="decimal"/>
      <w:lvlText w:val="%1."/>
      <w:lvlJc w:val="left"/>
      <w:pPr>
        <w:ind w:left="620" w:hanging="320"/>
      </w:pPr>
    </w:lvl>
  </w:abstractNum>
  <w:abstractNum w:abstractNumId="398" w15:restartNumberingAfterBreak="0">
    <w:multiLevelType w:val="hybridMultilevel"/>
    <w:lvl w:ilvl="0" w15:tentative="1">
      <w:start w:val="1"/>
      <w:numFmt w:val="decimal"/>
      <w:lvlText w:val="%1."/>
      <w:lvlJc w:val="left"/>
      <w:pPr>
        <w:ind w:left="620" w:hanging="320"/>
      </w:pPr>
    </w:lvl>
  </w:abstractNum>
  <w:abstractNum w:abstractNumId="399" w15:restartNumberingAfterBreak="0">
    <w:multiLevelType w:val="hybridMultilevel"/>
    <w:lvl w:ilvl="0" w15:tentative="1">
      <w:start w:val="1"/>
      <w:numFmt w:val="decimal"/>
      <w:lvlText w:val="%1."/>
      <w:lvlJc w:val="left"/>
      <w:pPr>
        <w:ind w:left="620" w:hanging="320"/>
      </w:pPr>
    </w:lvl>
  </w:abstractNum>
  <w:abstractNum w:abstractNumId="400" w15:restartNumberingAfterBreak="0">
    <w:multiLevelType w:val="hybridMultilevel"/>
    <w:lvl w:ilvl="0" w15:tentative="1">
      <w:start w:val="1"/>
      <w:numFmt w:val="decimal"/>
      <w:lvlText w:val="%1."/>
      <w:lvlJc w:val="left"/>
      <w:pPr>
        <w:ind w:left="620" w:hanging="320"/>
      </w:pPr>
    </w:lvl>
  </w:abstractNum>
  <w:abstractNum w:abstractNumId="401" w15:restartNumberingAfterBreak="0">
    <w:multiLevelType w:val="hybridMultilevel"/>
    <w:lvl w:ilvl="0" w15:tentative="1">
      <w:start w:val="1"/>
      <w:numFmt w:val="decimal"/>
      <w:lvlText w:val="%1."/>
      <w:lvlJc w:val="left"/>
      <w:pPr>
        <w:ind w:left="620" w:hanging="320"/>
      </w:pPr>
    </w:lvl>
  </w:abstractNum>
  <w:abstractNum w:abstractNumId="40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402"/>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2E6DA4" w:sz="8" w:space="10"/>
      </w:pBdr>
      <w:spacing w:after="240" w:before="480"/>
      <w:outlineLvl w:val="0"/>
    </w:pPr>
    <w:rPr>
      <w:rFonts w:ascii="Arial" w:cs="Arial" w:eastAsia="Arial" w:hAnsi="Arial"/>
      <w:b/>
      <w:bCs/>
      <w:color w:val="1F3B5B"/>
      <w:sz w:val="34"/>
      <w:szCs w:val="34"/>
    </w:rPr>
  </w:style>
  <w:style w:type="paragraph" w:styleId="Heading2">
    <w:name w:val="Heading 2"/>
    <w:basedOn w:val="Normal"/>
    <w:next w:val="Normal"/>
    <w:qFormat/>
    <w:pPr>
      <w:keepNext/>
      <w:keepLines/>
      <w:spacing w:after="160" w:before="360"/>
      <w:outlineLvl w:val="1"/>
    </w:pPr>
    <w:rPr>
      <w:rFonts w:ascii="Arial" w:cs="Arial" w:eastAsia="Arial" w:hAnsi="Arial"/>
      <w:b/>
      <w:bCs/>
      <w:color w:val="2E6DA4"/>
      <w:sz w:val="26"/>
      <w:szCs w:val="26"/>
    </w:rPr>
  </w:style>
  <w:style w:type="paragraph" w:styleId="Heading3">
    <w:name w:val="Heading 3"/>
    <w:basedOn w:val="Normal"/>
    <w:next w:val="Normal"/>
    <w:qFormat/>
    <w:pPr>
      <w:keepNext/>
      <w:keepLines/>
      <w:spacing w:after="120" w:before="240"/>
      <w:outlineLvl w:val="2"/>
    </w:pPr>
    <w:rPr>
      <w:rFonts w:ascii="Arial" w:cs="Arial" w:eastAsia="Arial" w:hAnsi="Arial"/>
      <w:b/>
      <w:bCs/>
      <w:color w:val="1F3B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2026-07-18T19:56:07.966Z</dcterms:created>
  <dcterms:modified xsi:type="dcterms:W3CDTF">2026-07-18T19:56:07.967Z</dcterms:modified>
</cp:coreProperties>
</file>

<file path=docProps/custom.xml><?xml version="1.0" encoding="utf-8"?>
<Properties xmlns="http://schemas.openxmlformats.org/officeDocument/2006/custom-properties" xmlns:vt="http://schemas.openxmlformats.org/officeDocument/2006/docPropsVTypes"/>
</file>