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422DAFF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10 – 09.07.2024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360F012F" w14:textId="0F4D4544" w:rsidR="003C58B4" w:rsidRPr="003C58B4" w:rsidRDefault="003C58B4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3C58B4">
        <w:rPr>
          <w:rFonts w:ascii="Arial" w:hAnsi="Arial" w:cs="Arial"/>
          <w:sz w:val="20"/>
          <w:szCs w:val="20"/>
          <w:u w:val="single"/>
          <w:lang w:val="es-ES"/>
        </w:rPr>
        <w:t>Scripts tradicionales estrictos y no estrictos (“use strict”):</w:t>
      </w:r>
    </w:p>
    <w:p w14:paraId="02DBDFD4" w14:textId="79742973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Diferencias entre ambos</w:t>
      </w:r>
    </w:p>
    <w:p w14:paraId="275AAFA7" w14:textId="2B374CBA" w:rsidR="003C58B4" w:rsidRPr="003C58B4" w:rsidRDefault="00E561A1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Robustez</w:t>
      </w:r>
      <w:r w:rsidR="003C58B4" w:rsidRPr="003C58B4">
        <w:rPr>
          <w:rFonts w:ascii="Arial" w:hAnsi="Arial" w:cs="Arial"/>
          <w:sz w:val="20"/>
          <w:szCs w:val="20"/>
          <w:lang w:val="es-ES"/>
        </w:rPr>
        <w:t xml:space="preserve"> que agrega el modo estricto</w:t>
      </w:r>
    </w:p>
    <w:p w14:paraId="79617549" w14:textId="453F5F5E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Consecuencias de usar VAR al definir variables</w:t>
      </w:r>
    </w:p>
    <w:p w14:paraId="294B5124" w14:textId="213DAF46" w:rsidR="003C58B4" w:rsidRPr="003C58B4" w:rsidRDefault="003C58B4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3C58B4">
        <w:rPr>
          <w:rFonts w:ascii="Arial" w:hAnsi="Arial" w:cs="Arial"/>
          <w:sz w:val="20"/>
          <w:szCs w:val="20"/>
          <w:u w:val="single"/>
          <w:lang w:val="es-ES"/>
        </w:rPr>
        <w:t>ES Modules (2015):</w:t>
      </w:r>
    </w:p>
    <w:p w14:paraId="08694790" w14:textId="1FCC335D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Exportación e Importación de módulos (nombrada y por defecto)</w:t>
      </w:r>
    </w:p>
    <w:p w14:paraId="7D808F21" w14:textId="12D6B0B0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Uso estricto de manera implícita al usar un script como módulo</w:t>
      </w:r>
    </w:p>
    <w:p w14:paraId="2C874123" w14:textId="572C5AED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Obligación de servirlo mediante http</w:t>
      </w:r>
    </w:p>
    <w:p w14:paraId="00E92F73" w14:textId="4AFA93D0" w:rsidR="003C58B4" w:rsidRPr="003C58B4" w:rsidRDefault="003C58B4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3C58B4">
        <w:rPr>
          <w:rFonts w:ascii="Arial" w:hAnsi="Arial" w:cs="Arial"/>
          <w:sz w:val="20"/>
          <w:szCs w:val="20"/>
          <w:u w:val="single"/>
          <w:lang w:val="es-ES"/>
        </w:rPr>
        <w:t>THIS:</w:t>
      </w:r>
    </w:p>
    <w:p w14:paraId="0DBA95FB" w14:textId="158D4249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Contexto global y contexto de ejecución de funciones</w:t>
      </w:r>
    </w:p>
    <w:p w14:paraId="6AC3189B" w14:textId="3851A7A1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This en contexto global y de funciones</w:t>
      </w:r>
      <w:r w:rsidR="00A10D83">
        <w:rPr>
          <w:rFonts w:ascii="Arial" w:hAnsi="Arial" w:cs="Arial"/>
          <w:sz w:val="20"/>
          <w:szCs w:val="20"/>
          <w:lang w:val="es-ES"/>
        </w:rPr>
        <w:t>. Ejemplos.</w:t>
      </w:r>
    </w:p>
    <w:p w14:paraId="68F0ADD4" w14:textId="00111A52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This en métodos de objetos (funciones tradicionales)</w:t>
      </w:r>
      <w:r w:rsidR="00A10D83">
        <w:rPr>
          <w:rFonts w:ascii="Arial" w:hAnsi="Arial" w:cs="Arial"/>
          <w:sz w:val="20"/>
          <w:szCs w:val="20"/>
          <w:lang w:val="es-ES"/>
        </w:rPr>
        <w:t>. Ejemplos.</w:t>
      </w:r>
    </w:p>
    <w:p w14:paraId="2668AB22" w14:textId="45B9CA60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This en métodos de objetos (funciones de flecha)</w:t>
      </w:r>
      <w:r w:rsidR="00A10D83">
        <w:rPr>
          <w:rFonts w:ascii="Arial" w:hAnsi="Arial" w:cs="Arial"/>
          <w:sz w:val="20"/>
          <w:szCs w:val="20"/>
          <w:lang w:val="es-ES"/>
        </w:rPr>
        <w:t>.</w:t>
      </w:r>
      <w:r w:rsidR="00A10D83" w:rsidRPr="00A10D83">
        <w:rPr>
          <w:rFonts w:ascii="Arial" w:hAnsi="Arial" w:cs="Arial"/>
          <w:sz w:val="20"/>
          <w:szCs w:val="20"/>
          <w:lang w:val="es-ES"/>
        </w:rPr>
        <w:t xml:space="preserve"> </w:t>
      </w:r>
      <w:r w:rsidR="00A10D83">
        <w:rPr>
          <w:rFonts w:ascii="Arial" w:hAnsi="Arial" w:cs="Arial"/>
          <w:sz w:val="20"/>
          <w:szCs w:val="20"/>
          <w:lang w:val="es-ES"/>
        </w:rPr>
        <w:t>Ejemplos.</w:t>
      </w:r>
    </w:p>
    <w:p w14:paraId="03EFED21" w14:textId="2567DE1D" w:rsidR="003C58B4" w:rsidRPr="003C58B4" w:rsidRDefault="003C58B4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3C58B4">
        <w:rPr>
          <w:rFonts w:ascii="Arial" w:hAnsi="Arial" w:cs="Arial"/>
          <w:sz w:val="20"/>
          <w:szCs w:val="20"/>
          <w:lang w:val="es-ES"/>
        </w:rPr>
        <w:t>This en clases</w:t>
      </w:r>
      <w:r w:rsidR="00A10D83">
        <w:rPr>
          <w:rFonts w:ascii="Arial" w:hAnsi="Arial" w:cs="Arial"/>
          <w:sz w:val="20"/>
          <w:szCs w:val="20"/>
          <w:lang w:val="es-ES"/>
        </w:rPr>
        <w:t>. Ejemplos.</w:t>
      </w:r>
    </w:p>
    <w:sectPr w:rsidR="003C58B4" w:rsidRPr="003C5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3C58B4"/>
    <w:rsid w:val="00A10D83"/>
    <w:rsid w:val="00B50DC2"/>
    <w:rsid w:val="00BC24EA"/>
    <w:rsid w:val="00C86520"/>
    <w:rsid w:val="00D41127"/>
    <w:rsid w:val="00E561A1"/>
    <w:rsid w:val="00F80D19"/>
    <w:rsid w:val="00FC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4</cp:revision>
  <cp:lastPrinted>2024-07-10T21:05:00Z</cp:lastPrinted>
  <dcterms:created xsi:type="dcterms:W3CDTF">2024-07-10T20:14:00Z</dcterms:created>
  <dcterms:modified xsi:type="dcterms:W3CDTF">2024-07-10T21:06:00Z</dcterms:modified>
</cp:coreProperties>
</file>