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p w:rsidRPr="005841E6" w:rsidR="0087493E" w:rsidP="0087493E" w:rsidRDefault="00BD4A25" w14:paraId="54E69E7F" w14:textId="251E4CA8">
      <w:pPr>
        <w:pStyle w:val="Ttulo"/>
        <w:rPr>
          <w:lang w:val="es-AR"/>
        </w:rPr>
      </w:pPr>
      <w:r>
        <w:rPr>
          <w:lang w:val="es-AR"/>
        </w:rPr>
        <w:t>FULL BASICS</w:t>
      </w:r>
    </w:p>
    <w:sdt>
      <w:sdtPr>
        <w:rPr>
          <w:lang w:val="es-AR"/>
        </w:rPr>
        <w:id w:val="1841579993"/>
        <w:placeholder>
          <w:docPart w:val="B11B3E6F0AC542D4A2C15FF4FEFB59F5"/>
        </w:placeholder>
      </w:sdtPr>
      <w:sdtEndPr>
        <w:rPr>
          <w:lang w:val="es-AR"/>
        </w:rPr>
      </w:sdtEndPr>
      <w:sdtContent>
        <w:p w:rsidRPr="005841E6" w:rsidR="0087493E" w:rsidP="0087493E" w:rsidRDefault="0087493E" w14:paraId="2E5B61AD" w14:textId="77777777">
          <w:pPr>
            <w:pStyle w:val="Subttulo"/>
            <w:rPr>
              <w:sz w:val="18"/>
              <w:szCs w:val="18"/>
              <w:lang w:val="es-AR"/>
            </w:rPr>
          </w:pPr>
          <w:r w:rsidRPr="005841E6">
            <w:rPr>
              <w:rStyle w:val="TtuloCar"/>
              <w:sz w:val="28"/>
              <w:szCs w:val="28"/>
              <w:lang w:val="es-AR"/>
            </w:rPr>
            <w:t>Análisis de la propuesta comercial y conclusiones de la selección</w:t>
          </w:r>
        </w:p>
      </w:sdtContent>
    </w:sdt>
    <w:p w:rsidRPr="005841E6" w:rsidR="0087493E" w:rsidP="0087493E" w:rsidRDefault="0087493E" w14:paraId="02BF0723" w14:textId="174DBD90">
      <w:pPr>
        <w:pStyle w:val="Subttulo"/>
        <w:rPr>
          <w:lang w:val="es-AR"/>
        </w:rPr>
      </w:pPr>
      <w:r w:rsidRPr="005841E6">
        <w:rPr>
          <w:lang w:val="es-AR"/>
        </w:rPr>
        <w:t xml:space="preserve">Grupo </w:t>
      </w:r>
      <w:r w:rsidR="00BD4A25">
        <w:rPr>
          <w:lang w:val="es-AR"/>
        </w:rPr>
        <w:t>2</w:t>
      </w:r>
      <w:r w:rsidRPr="005841E6">
        <w:rPr>
          <w:lang w:val="es-AR"/>
        </w:rPr>
        <w:t xml:space="preserve"> </w:t>
      </w:r>
      <w:r w:rsidR="00BD4A25">
        <w:rPr>
          <w:lang w:val="es-AR"/>
        </w:rPr>
        <w:t>–</w:t>
      </w:r>
      <w:r w:rsidRPr="005841E6">
        <w:rPr>
          <w:lang w:val="es-AR"/>
        </w:rPr>
        <w:t xml:space="preserve"> </w:t>
      </w:r>
      <w:r w:rsidR="00BD4A25">
        <w:t>21/06/2026</w:t>
      </w:r>
    </w:p>
    <w:p w:rsidR="00307C23" w:rsidRDefault="00906E26" w14:paraId="03AD9561" w14:textId="7B031FB0">
      <w:pPr>
        <w:pStyle w:val="Ttulo1"/>
        <w:rPr>
          <w:lang w:val="es-AR"/>
        </w:rPr>
      </w:pPr>
      <w:r>
        <w:rPr>
          <w:noProof/>
          <w:lang w:val="es-AR" w:eastAsia="es-AR"/>
        </w:rPr>
        <mc:AlternateContent>
          <mc:Choice Requires="wpg">
            <w:drawing>
              <wp:inline distT="0" distB="0" distL="0" distR="0" wp14:anchorId="2FB777A4" wp14:editId="2C758D5F">
                <wp:extent cx="141605" cy="141605"/>
                <wp:effectExtent l="0" t="0" r="0" b="0"/>
                <wp:docPr id="9"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2A695184" w14:textId="77777777">
                              <w:pPr>
                                <w:rPr>
                                  <w:rFonts w:eastAsia="Times New Roman"/>
                                </w:rPr>
                              </w:pPr>
                            </w:p>
                          </w:txbxContent>
                        </wps:txbx>
                        <wps:bodyPr rot="0" vert="horz" wrap="square" lIns="91440" tIns="45720" rIns="91440" bIns="45720" anchor="t" anchorCtr="0" upright="1">
                          <a:noAutofit/>
                        </wps:bodyPr>
                      </wps:wsp>
                      <wps:wsp>
                        <wps:cNvPr id="2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6478303"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2" style="width:11.15pt;height:11.15pt;mso-position-horizontal-relative:char;mso-position-vertical-relative:line" coordsize="141605,141605" o:spid="_x0000_s1026" w14:anchorId="2FB777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BVpkBuVCAAAUS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textbox>
                    <w:txbxContent>
                      <w:p w:rsidR="00906E26" w:rsidP="00906E26" w:rsidRDefault="00906E26" w14:paraId="2A695184" w14:textId="77777777">
                        <w:pPr>
                          <w:rPr>
                            <w:rFonts w:eastAsia="Times New Roman"/>
                          </w:rPr>
                        </w:pPr>
                      </w:p>
                    </w:txbxContent>
                  </v:textbox>
                </v:rect>
                <v:shape id="Forma libre 37" style="position:absolute;left:58420;top:22225;width:24765;height:97155;visibility:visible;mso-wrap-style:square;v-text-anchor:top" coordsize="541,2151" o:spid="_x0000_s1028"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6478303" w14:textId="77777777">
                        <w:pPr>
                          <w:rPr>
                            <w:rFonts w:eastAsia="Times New Roman"/>
                          </w:rPr>
                        </w:pPr>
                      </w:p>
                    </w:txbxContent>
                  </v:textbox>
                </v:shape>
                <w10:anchorlock/>
              </v:group>
            </w:pict>
          </mc:Fallback>
        </mc:AlternateContent>
      </w:r>
      <w:r>
        <w:rPr>
          <w:lang w:val="es-AR"/>
        </w:rPr>
        <w:t xml:space="preserve">  </w:t>
      </w:r>
      <w:r w:rsidR="00D967BB">
        <w:rPr>
          <w:lang w:val="es-AR"/>
        </w:rPr>
        <w:t>Introducción al Entregable</w:t>
      </w:r>
    </w:p>
    <w:p w:rsidRPr="00DE13B2" w:rsidR="00D82B46" w:rsidP="22D6F07A" w:rsidRDefault="00850F30" w14:paraId="0707FD3F" w14:textId="51EADC2F">
      <w:pPr>
        <w:jc w:val="both"/>
        <w:rPr>
          <w:lang w:val="en-US"/>
        </w:rPr>
      </w:pPr>
      <w:r w:rsidRPr="22D6F07A" w:rsidR="00850F30">
        <w:rPr>
          <w:lang w:val="en-US"/>
        </w:rPr>
        <w:t>La metodología</w:t>
      </w:r>
      <w:r w:rsidRPr="22D6F07A" w:rsidR="00312CC8">
        <w:rPr>
          <w:lang w:val="en-US"/>
        </w:rPr>
        <w:t xml:space="preserve"> de matrices de selección</w:t>
      </w:r>
      <w:r w:rsidRPr="22D6F07A" w:rsidR="004D1411">
        <w:rPr>
          <w:lang w:val="en-US"/>
        </w:rPr>
        <w:t xml:space="preserve"> (RFP)</w:t>
      </w:r>
      <w:r w:rsidRPr="22D6F07A" w:rsidR="00850F30">
        <w:rPr>
          <w:lang w:val="en-US"/>
        </w:rPr>
        <w:t xml:space="preserve"> propone que se </w:t>
      </w:r>
      <w:r w:rsidRPr="22D6F07A" w:rsidR="00312CC8">
        <w:rPr>
          <w:lang w:val="en-US"/>
        </w:rPr>
        <w:t>elija a</w:t>
      </w:r>
      <w:r w:rsidRPr="22D6F07A" w:rsidR="00850F30">
        <w:rPr>
          <w:lang w:val="en-US"/>
        </w:rPr>
        <w:t xml:space="preserve"> aqu</w:t>
      </w:r>
      <w:r w:rsidRPr="22D6F07A" w:rsidR="00193465">
        <w:rPr>
          <w:lang w:val="en-US"/>
        </w:rPr>
        <w:t>e</w:t>
      </w:r>
      <w:r w:rsidRPr="22D6F07A" w:rsidR="00850F30">
        <w:rPr>
          <w:lang w:val="en-US"/>
        </w:rPr>
        <w:t>l proveedor que haya obtenido el mayor puntaje</w:t>
      </w:r>
      <w:r w:rsidRPr="22D6F07A" w:rsidR="00B74B91">
        <w:rPr>
          <w:lang w:val="en-US"/>
        </w:rPr>
        <w:t xml:space="preserve"> </w:t>
      </w:r>
      <w:r w:rsidRPr="22D6F07A" w:rsidR="00E56339">
        <w:rPr>
          <w:lang w:val="en-US"/>
        </w:rPr>
        <w:t xml:space="preserve">total </w:t>
      </w:r>
      <w:r w:rsidRPr="22D6F07A" w:rsidR="00B74B91">
        <w:rPr>
          <w:lang w:val="en-US"/>
        </w:rPr>
        <w:t xml:space="preserve">en base a puntuaciones </w:t>
      </w:r>
      <w:r w:rsidRPr="22D6F07A" w:rsidR="00E33DF8">
        <w:rPr>
          <w:lang w:val="en-US"/>
        </w:rPr>
        <w:t xml:space="preserve">ponderadas </w:t>
      </w:r>
      <w:r w:rsidRPr="22D6F07A" w:rsidR="00B74B91">
        <w:rPr>
          <w:lang w:val="en-US"/>
        </w:rPr>
        <w:t xml:space="preserve">que se </w:t>
      </w:r>
      <w:r w:rsidRPr="22D6F07A" w:rsidR="00FF08EB">
        <w:rPr>
          <w:lang w:val="en-US"/>
        </w:rPr>
        <w:t>asignaron utilizando los mismos criterios y escala de evaluación</w:t>
      </w:r>
      <w:r w:rsidRPr="22D6F07A" w:rsidR="00850F30">
        <w:rPr>
          <w:lang w:val="en-US"/>
        </w:rPr>
        <w:t>.</w:t>
      </w:r>
      <w:r w:rsidRPr="22D6F07A" w:rsidR="00FF08EB">
        <w:rPr>
          <w:lang w:val="en-US"/>
        </w:rPr>
        <w:t xml:space="preserve"> </w:t>
      </w:r>
      <w:r w:rsidRPr="22D6F07A" w:rsidR="00850F30">
        <w:rPr>
          <w:lang w:val="en-US"/>
        </w:rPr>
        <w:t xml:space="preserve"> </w:t>
      </w:r>
    </w:p>
    <w:p w:rsidR="00850F30" w:rsidP="000D74E3" w:rsidRDefault="00850F30" w14:paraId="0C3E3F1E" w14:textId="1C8BB81C">
      <w:pPr>
        <w:jc w:val="both"/>
        <w:rPr>
          <w:lang w:val="es-AR"/>
        </w:rPr>
      </w:pPr>
      <w:r>
        <w:rPr>
          <w:lang w:val="es-AR"/>
        </w:rPr>
        <w:t>Sin embargo</w:t>
      </w:r>
      <w:r w:rsidR="00312CC8">
        <w:rPr>
          <w:lang w:val="es-AR"/>
        </w:rPr>
        <w:t xml:space="preserve">, </w:t>
      </w:r>
      <w:r w:rsidR="00C45297">
        <w:rPr>
          <w:lang w:val="es-AR"/>
        </w:rPr>
        <w:t xml:space="preserve">no alcanza con </w:t>
      </w:r>
      <w:r w:rsidR="005B5F56">
        <w:rPr>
          <w:lang w:val="es-AR"/>
        </w:rPr>
        <w:t xml:space="preserve">seleccionar al proveedor y </w:t>
      </w:r>
      <w:r w:rsidR="00264A8A">
        <w:rPr>
          <w:lang w:val="es-AR"/>
        </w:rPr>
        <w:t>recomendárselo al cliente</w:t>
      </w:r>
      <w:r w:rsidR="005B5F56">
        <w:rPr>
          <w:lang w:val="es-AR"/>
        </w:rPr>
        <w:t>, ya que una vez</w:t>
      </w:r>
      <w:r w:rsidR="00193465">
        <w:rPr>
          <w:lang w:val="es-AR"/>
        </w:rPr>
        <w:t xml:space="preserve"> completado</w:t>
      </w:r>
      <w:r w:rsidR="00312CC8">
        <w:rPr>
          <w:lang w:val="es-AR"/>
        </w:rPr>
        <w:t xml:space="preserve"> el RFP comienza</w:t>
      </w:r>
      <w:r w:rsidR="00264A8A">
        <w:rPr>
          <w:lang w:val="es-AR"/>
        </w:rPr>
        <w:t xml:space="preserve"> otra etapa en</w:t>
      </w:r>
      <w:r w:rsidR="00312CC8">
        <w:rPr>
          <w:lang w:val="es-AR"/>
        </w:rPr>
        <w:t xml:space="preserve"> el trabajo de análisis, en el cual se deberá verificar el grado de cumplimiento del producto/solución evaluado en cada una de las áreas de interés.</w:t>
      </w:r>
    </w:p>
    <w:p w:rsidR="00D174F7" w:rsidP="000D74E3" w:rsidRDefault="00D174F7" w14:paraId="00F4E10B" w14:textId="57E921B3">
      <w:pPr>
        <w:jc w:val="both"/>
        <w:rPr>
          <w:lang w:val="es-AR"/>
        </w:rPr>
      </w:pPr>
      <w:r>
        <w:rPr>
          <w:lang w:val="es-AR"/>
        </w:rPr>
        <w:t>Es esperable que haya márgenes de funcionalidad y otros requisitos parcialmente satisfechos, motivo por el cual es responsabilidad del equipo realizar recomendaciones sobre cómo reparar la brecha y elaborar una valoración del proveedor en general.</w:t>
      </w:r>
    </w:p>
    <w:p w:rsidR="005D664A" w:rsidP="19C8EBDA" w:rsidRDefault="19C8EBDA" w14:paraId="570B586E" w14:textId="45F7DA17">
      <w:pPr>
        <w:jc w:val="both"/>
        <w:rPr>
          <w:lang w:val="es-AR"/>
        </w:rPr>
      </w:pPr>
      <w:r w:rsidRPr="3787F546">
        <w:rPr>
          <w:lang w:val="es-AR"/>
        </w:rPr>
        <w:t xml:space="preserve">A partir de este análisis se tendrán herramientas para poder justificar la decisión y tal vez hasta negociar un contrato adaptado a los requerimientos y </w:t>
      </w:r>
      <w:r w:rsidRPr="3787F546">
        <w:rPr>
          <w:i/>
          <w:iCs/>
          <w:lang w:val="es-AR"/>
        </w:rPr>
        <w:t>customizaciones</w:t>
      </w:r>
      <w:r w:rsidRPr="3787F546">
        <w:rPr>
          <w:lang w:val="es-AR"/>
        </w:rPr>
        <w:t xml:space="preserve"> estudiadas.</w:t>
      </w:r>
    </w:p>
    <w:p w:rsidRPr="00FB760E" w:rsidR="008C0C50" w:rsidRDefault="00906E26" w14:paraId="34FC0496" w14:textId="0E117221">
      <w:pPr>
        <w:pStyle w:val="Ttulo1"/>
        <w:rPr>
          <w:lang w:val="es-AR"/>
        </w:rPr>
      </w:pPr>
      <w:r>
        <w:rPr>
          <w:noProof/>
          <w:lang w:val="es-AR" w:eastAsia="es-AR"/>
        </w:rPr>
        <mc:AlternateContent>
          <mc:Choice Requires="wpg">
            <w:drawing>
              <wp:inline distT="0" distB="0" distL="0" distR="0" wp14:anchorId="7CE26C81" wp14:editId="15698049">
                <wp:extent cx="141605" cy="141605"/>
                <wp:effectExtent l="0" t="0" r="0" b="0"/>
                <wp:docPr id="22"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797D1AD6" w14:textId="77777777">
                              <w:pPr>
                                <w:rPr>
                                  <w:rFonts w:eastAsia="Times New Roman"/>
                                </w:rPr>
                              </w:pPr>
                            </w:p>
                          </w:txbxContent>
                        </wps:txbx>
                        <wps:bodyPr rot="0" vert="horz" wrap="square" lIns="91440" tIns="45720" rIns="91440" bIns="45720" anchor="t" anchorCtr="0" upright="1">
                          <a:noAutofit/>
                        </wps:bodyPr>
                      </wps:wsp>
                      <wps:wsp>
                        <wps:cNvPr id="2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DF529F1"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29" style="width:11.15pt;height:11.15pt;mso-position-horizontal-relative:char;mso-position-vertical-relative:line" coordsize="141605,141605" w14:anchorId="7CE26C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AjggAAFk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">
                <v:rect id="Rectángulo 7" style="position:absolute;width:141605;height:141605;visibility:visible;mso-wrap-style:square;v-text-anchor:top" o:spid="_x0000_s1030"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">
                  <v:textbox>
                    <w:txbxContent>
                      <w:p w:rsidR="00906E26" w:rsidP="00906E26" w:rsidRDefault="00906E26" w14:paraId="797D1AD6" w14:textId="77777777">
                        <w:pPr>
                          <w:rPr>
                            <w:rFonts w:eastAsia="Times New Roman"/>
                          </w:rPr>
                        </w:pPr>
                      </w:p>
                    </w:txbxContent>
                  </v:textbox>
                </v:rect>
                <v:shape id="Forma libre 37" style="position:absolute;left:58420;top:22225;width:24765;height:97155;visibility:visible;mso-wrap-style:square;v-text-anchor:top" coordsize="541,2151" o:spid="_x0000_s1031"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DF529F1" w14:textId="77777777">
                        <w:pPr>
                          <w:rPr>
                            <w:rFonts w:eastAsia="Times New Roman"/>
                          </w:rPr>
                        </w:pPr>
                      </w:p>
                    </w:txbxContent>
                  </v:textbox>
                </v:shape>
                <w10:anchorlock/>
              </v:group>
            </w:pict>
          </mc:Fallback>
        </mc:AlternateContent>
      </w:r>
      <w:r>
        <w:rPr>
          <w:lang w:val="es-AR"/>
        </w:rPr>
        <w:t xml:space="preserve">  </w:t>
      </w:r>
      <w:r w:rsidR="00FB760E">
        <w:rPr>
          <w:lang w:val="es-AR"/>
        </w:rPr>
        <w:t>Objetivo del Entregable</w:t>
      </w:r>
    </w:p>
    <w:p w:rsidR="00AB0A01" w:rsidP="0EAF6B70" w:rsidRDefault="009F6962" w14:paraId="0E0B51AF" w14:textId="53127446">
      <w:pPr>
        <w:jc w:val="both"/>
        <w:rPr>
          <w:lang w:val="es-AR"/>
        </w:rPr>
      </w:pPr>
      <w:r w:rsidRPr="0EAF6B70">
        <w:rPr>
          <w:lang w:val="es-AR"/>
        </w:rPr>
        <w:t xml:space="preserve">El objetivo </w:t>
      </w:r>
      <w:r w:rsidRPr="0EAF6B70" w:rsidR="00F52E3A">
        <w:rPr>
          <w:lang w:val="es-AR"/>
        </w:rPr>
        <w:t>e</w:t>
      </w:r>
      <w:r w:rsidRPr="0EAF6B70">
        <w:rPr>
          <w:lang w:val="es-AR"/>
        </w:rPr>
        <w:t xml:space="preserve">s trabajar sobre </w:t>
      </w:r>
      <w:r w:rsidRPr="0EAF6B70" w:rsidR="00F52E3A">
        <w:rPr>
          <w:lang w:val="es-AR"/>
        </w:rPr>
        <w:t>los resultados obtenidos luego de completar el RFP</w:t>
      </w:r>
      <w:r w:rsidRPr="0EAF6B70">
        <w:rPr>
          <w:lang w:val="es-AR"/>
        </w:rPr>
        <w:t xml:space="preserve">, elaborando </w:t>
      </w:r>
      <w:r w:rsidRPr="0EAF6B70" w:rsidR="00665FA3">
        <w:rPr>
          <w:lang w:val="es-AR"/>
        </w:rPr>
        <w:t xml:space="preserve">un resumen por área de evaluación en el cual se aprecie el grado de cumplimiento general y se destaquen puntos a favor y en contra de los </w:t>
      </w:r>
      <w:r w:rsidRPr="0EAF6B70" w:rsidR="008E7DE2">
        <w:rPr>
          <w:lang w:val="es-AR"/>
        </w:rPr>
        <w:t>valores</w:t>
      </w:r>
      <w:r w:rsidRPr="0EAF6B70" w:rsidR="00665FA3">
        <w:rPr>
          <w:lang w:val="es-AR"/>
        </w:rPr>
        <w:t xml:space="preserve"> obtenidos</w:t>
      </w:r>
      <w:r w:rsidRPr="0EAF6B70" w:rsidR="000571BE">
        <w:rPr>
          <w:lang w:val="es-AR"/>
        </w:rPr>
        <w:t xml:space="preserve"> por cada proveedor, justificando la selección</w:t>
      </w:r>
      <w:r w:rsidRPr="0EAF6B70" w:rsidR="00665FA3">
        <w:rPr>
          <w:lang w:val="es-AR"/>
        </w:rPr>
        <w:t xml:space="preserve"> </w:t>
      </w:r>
      <w:r w:rsidRPr="0EAF6B70" w:rsidR="000571BE">
        <w:rPr>
          <w:lang w:val="es-AR"/>
        </w:rPr>
        <w:t>del proveedor que mayor puntaje obtuvo.</w:t>
      </w:r>
    </w:p>
    <w:p w:rsidR="009F6962" w:rsidP="0EAF6B70" w:rsidRDefault="00665FA3" w14:paraId="233A4D96" w14:textId="0B527E8E">
      <w:pPr>
        <w:jc w:val="both"/>
        <w:rPr>
          <w:lang w:val="es-AR"/>
        </w:rPr>
      </w:pPr>
      <w:r w:rsidRPr="0EAF6B70">
        <w:rPr>
          <w:lang w:val="es-AR"/>
        </w:rPr>
        <w:t xml:space="preserve">Luego, se </w:t>
      </w:r>
      <w:r w:rsidRPr="0EAF6B70" w:rsidR="00993B57">
        <w:rPr>
          <w:lang w:val="es-AR"/>
        </w:rPr>
        <w:t xml:space="preserve">deberá realizar </w:t>
      </w:r>
      <w:r w:rsidRPr="0EAF6B70">
        <w:rPr>
          <w:lang w:val="es-AR"/>
        </w:rPr>
        <w:t>un análisis de brecha (</w:t>
      </w:r>
      <w:r w:rsidRPr="0EAF6B70">
        <w:rPr>
          <w:i/>
          <w:iCs/>
          <w:lang w:val="es-AR"/>
        </w:rPr>
        <w:t>gap analysis</w:t>
      </w:r>
      <w:r w:rsidRPr="0EAF6B70">
        <w:rPr>
          <w:lang w:val="es-AR"/>
        </w:rPr>
        <w:t xml:space="preserve">) que identifique los desvíos más relevantes entre el requerimiento original y la solución presentada por el proveedor, plan de acción y </w:t>
      </w:r>
      <w:r w:rsidRPr="0EAF6B70" w:rsidR="00786568">
        <w:rPr>
          <w:lang w:val="es-AR"/>
        </w:rPr>
        <w:t>observaciones</w:t>
      </w:r>
      <w:r w:rsidRPr="0EAF6B70" w:rsidR="00E84F51">
        <w:rPr>
          <w:lang w:val="es-AR"/>
        </w:rPr>
        <w:t xml:space="preserve"> del equipo.</w:t>
      </w:r>
    </w:p>
    <w:p w:rsidR="00AB0A01" w:rsidP="0EAF6B70" w:rsidRDefault="00AB0A01" w14:paraId="11388914" w14:textId="7C46429E">
      <w:pPr>
        <w:jc w:val="both"/>
        <w:rPr>
          <w:lang w:val="es-AR"/>
        </w:rPr>
      </w:pPr>
      <w:r w:rsidRPr="4EC4FAC7">
        <w:rPr>
          <w:lang w:val="es-AR"/>
        </w:rPr>
        <w:t xml:space="preserve">Finalmente, en la última sección se requiere una valoración </w:t>
      </w:r>
      <w:r w:rsidRPr="4EC4FAC7" w:rsidR="008E7DE2">
        <w:rPr>
          <w:lang w:val="es-AR"/>
        </w:rPr>
        <w:t>de la presentación y de la propuesta</w:t>
      </w:r>
      <w:r w:rsidRPr="4EC4FAC7">
        <w:rPr>
          <w:lang w:val="es-AR"/>
        </w:rPr>
        <w:t xml:space="preserve"> del proveedor</w:t>
      </w:r>
      <w:r w:rsidRPr="4EC4FAC7" w:rsidR="00993B57">
        <w:rPr>
          <w:lang w:val="es-AR"/>
        </w:rPr>
        <w:t xml:space="preserve"> seleccionado</w:t>
      </w:r>
      <w:r w:rsidRPr="4EC4FAC7">
        <w:rPr>
          <w:lang w:val="es-AR"/>
        </w:rPr>
        <w:t>.</w:t>
      </w:r>
    </w:p>
    <w:p w:rsidR="5E36E3B1" w:rsidP="4EC4FAC7" w:rsidRDefault="4EC4FAC7" w14:paraId="67ADEE7E" w14:textId="74ACEB60">
      <w:pPr>
        <w:jc w:val="both"/>
        <w:rPr>
          <w:lang w:val="es-AR"/>
        </w:rPr>
      </w:pPr>
      <w:r>
        <w:rPr>
          <w:noProof/>
        </w:rPr>
        <w:lastRenderedPageBreak/>
        <w:drawing>
          <wp:anchor distT="0" distB="0" distL="114300" distR="114300" simplePos="0" relativeHeight="251658240" behindDoc="0" locked="0" layoutInCell="1" allowOverlap="1" wp14:anchorId="7A3312D2" wp14:editId="1A9E8B64">
            <wp:simplePos x="0" y="0"/>
            <wp:positionH relativeFrom="column">
              <wp:align>left</wp:align>
            </wp:positionH>
            <wp:positionV relativeFrom="paragraph">
              <wp:posOffset>0</wp:posOffset>
            </wp:positionV>
            <wp:extent cx="5553074" cy="3219450"/>
            <wp:effectExtent l="0" t="0" r="0" b="0"/>
            <wp:wrapSquare wrapText="bothSides"/>
            <wp:docPr id="551004175" name="picture" title="Vídeo titulado:APLSI - T11 - Comparación de resultados y conclusiones.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11%20-%20Comparaci%C3%B3n%20de%20resultados%20y%20conclusiones.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5E36E3B1" w:rsidP="4EC4FAC7" w:rsidRDefault="5E36E3B1" w14:paraId="2DA44129" w14:textId="5213D742">
      <w:pPr>
        <w:jc w:val="both"/>
        <w:rPr>
          <w:rFonts w:ascii="Arial" w:hAnsi="Arial" w:eastAsia="Arial" w:cs="Arial"/>
          <w:szCs w:val="18"/>
          <w:lang w:val="es-AR"/>
        </w:rPr>
      </w:pPr>
      <w:r w:rsidRPr="4EC4FAC7">
        <w:rPr>
          <w:rFonts w:ascii="Arial" w:hAnsi="Arial" w:eastAsia="Arial" w:cs="Arial"/>
          <w:color w:val="000000" w:themeColor="text1"/>
          <w:szCs w:val="18"/>
          <w:lang w:val="es-AR"/>
        </w:rPr>
        <w:t xml:space="preserve">Video explicativo del template: </w:t>
      </w:r>
      <w:hyperlink r:id="rId11">
        <w:r w:rsidRPr="4EC4FAC7">
          <w:rPr>
            <w:rStyle w:val="Hipervnculo"/>
            <w:rFonts w:ascii="Arial" w:hAnsi="Arial" w:eastAsia="Arial" w:cs="Arial"/>
            <w:szCs w:val="18"/>
            <w:lang w:val="es-AR"/>
          </w:rPr>
          <w:t>APLSI - T11 - Comp</w:t>
        </w:r>
        <w:r w:rsidRPr="4EC4FAC7">
          <w:rPr>
            <w:rStyle w:val="Hipervnculo"/>
            <w:rFonts w:ascii="Arial" w:hAnsi="Arial" w:eastAsia="Arial" w:cs="Arial"/>
            <w:szCs w:val="18"/>
            <w:lang w:val="es-AR"/>
          </w:rPr>
          <w:t>a</w:t>
        </w:r>
        <w:r w:rsidRPr="4EC4FAC7">
          <w:rPr>
            <w:rStyle w:val="Hipervnculo"/>
            <w:rFonts w:ascii="Arial" w:hAnsi="Arial" w:eastAsia="Arial" w:cs="Arial"/>
            <w:szCs w:val="18"/>
            <w:lang w:val="es-AR"/>
          </w:rPr>
          <w:t>ración de r</w:t>
        </w:r>
        <w:r w:rsidRPr="4EC4FAC7">
          <w:rPr>
            <w:rStyle w:val="Hipervnculo"/>
            <w:rFonts w:ascii="Arial" w:hAnsi="Arial" w:eastAsia="Arial" w:cs="Arial"/>
            <w:szCs w:val="18"/>
            <w:lang w:val="es-AR"/>
          </w:rPr>
          <w:t>e</w:t>
        </w:r>
        <w:r w:rsidRPr="4EC4FAC7">
          <w:rPr>
            <w:rStyle w:val="Hipervnculo"/>
            <w:rFonts w:ascii="Arial" w:hAnsi="Arial" w:eastAsia="Arial" w:cs="Arial"/>
            <w:szCs w:val="18"/>
            <w:lang w:val="es-AR"/>
          </w:rPr>
          <w:t>sultados y conclusiones</w:t>
        </w:r>
      </w:hyperlink>
    </w:p>
    <w:p w:rsidR="3787F546" w:rsidP="3787F546" w:rsidRDefault="3787F546" w14:paraId="5D123958" w14:textId="21E1EE90">
      <w:pPr>
        <w:jc w:val="both"/>
        <w:rPr>
          <w:lang w:val="es-AR"/>
        </w:rPr>
      </w:pPr>
    </w:p>
    <w:p w:rsidR="00DC0C76" w:rsidP="00DC0C76" w:rsidRDefault="00DC0C76" w14:paraId="35E6C726" w14:textId="629395BD">
      <w:pPr>
        <w:pStyle w:val="Ttulo1"/>
        <w:rPr>
          <w:lang w:val="es-AR"/>
        </w:rPr>
      </w:pPr>
      <w:r>
        <w:rPr>
          <w:noProof/>
          <w:lang w:val="es-AR" w:eastAsia="es-AR"/>
        </w:rPr>
        <mc:AlternateContent>
          <mc:Choice Requires="wpg">
            <w:drawing>
              <wp:inline distT="0" distB="0" distL="0" distR="0" wp14:anchorId="7172C482" wp14:editId="5AE9A8E9">
                <wp:extent cx="141605" cy="141605"/>
                <wp:effectExtent l="0" t="0" r="0" b="0"/>
                <wp:docPr id="2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3596B1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QodwgAADA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LJ2FCh3CAAAMCgAAA4AAAAAAAAAAAAA&#10;AAAALgIAAGRycy9lMm9Eb2MueG1sUEsBAi0AFAAGAAgAAAAhAAXiDD3ZAAAAAwEAAA8AAAAAAAAA&#10;AAAAAAAA0QoAAGRycy9kb3ducmV2LnhtbFBLBQYAAAAABAAEAPMAAADX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00583C3C">
        <w:rPr>
          <w:lang w:val="es-AR"/>
        </w:rPr>
        <w:t xml:space="preserve">  Artefacto entregable</w:t>
      </w:r>
      <w:r w:rsidRPr="595DED62">
        <w:rPr>
          <w:lang w:val="es-AR"/>
        </w:rPr>
        <w:t xml:space="preserve"> </w:t>
      </w:r>
    </w:p>
    <w:p w:rsidR="00BE07B1" w:rsidP="00DC0C76" w:rsidRDefault="00BE07B1" w14:paraId="637173BE" w14:textId="77777777">
      <w:pPr>
        <w:pStyle w:val="Ttulo2"/>
        <w:numPr>
          <w:ilvl w:val="0"/>
          <w:numId w:val="0"/>
        </w:numPr>
        <w:ind w:left="360" w:hanging="360"/>
        <w:rPr>
          <w:lang w:val="es-419"/>
        </w:rPr>
      </w:pPr>
      <w:r>
        <w:rPr>
          <w:lang w:val="es-419"/>
        </w:rPr>
        <w:t>Resumen comparativo</w:t>
      </w:r>
    </w:p>
    <w:p w:rsidRPr="006602C9" w:rsidR="00BE07B1" w:rsidP="0EAF6B70" w:rsidRDefault="00BE07B1" w14:paraId="1272354A" w14:textId="28103F2F">
      <w:pPr>
        <w:jc w:val="both"/>
        <w:rPr>
          <w:lang w:val="es-AR"/>
        </w:rPr>
      </w:pPr>
      <w:r w:rsidRPr="006602C9">
        <w:rPr>
          <w:lang w:val="es-AR"/>
        </w:rPr>
        <w:t>Luego de confeccionada la matriz completa, se deberá armar un resumen de impacto visual</w:t>
      </w:r>
      <w:r w:rsidRPr="006602C9" w:rsidR="00AD3B27">
        <w:rPr>
          <w:lang w:val="es-AR"/>
        </w:rPr>
        <w:t xml:space="preserve"> -para ser incluido en la presentación-,</w:t>
      </w:r>
      <w:r w:rsidRPr="006602C9">
        <w:rPr>
          <w:lang w:val="es-AR"/>
        </w:rPr>
        <w:t xml:space="preserve"> que muestre cuál fue la valoración obtenida por cada propuesta. Se sugiere utilizar un gráfico de barras comparativo (sólo de nivel 1) de cada área de evaluación, en el que se destaquen los aspectos que más contribuyeron a la puntuación final.</w:t>
      </w:r>
    </w:p>
    <w:p w:rsidRPr="006602C9" w:rsidR="00BE07B1" w:rsidP="0EAF6B70" w:rsidRDefault="00BE07B1" w14:paraId="427315A0" w14:textId="5E5BF001">
      <w:pPr>
        <w:pBdr>
          <w:bottom w:val="single" w:color="auto" w:sz="6" w:space="1"/>
        </w:pBdr>
        <w:jc w:val="both"/>
        <w:rPr>
          <w:lang w:val="es-AR"/>
        </w:rPr>
      </w:pPr>
      <w:r w:rsidRPr="006602C9">
        <w:rPr>
          <w:lang w:val="es-AR"/>
        </w:rPr>
        <w:t>A este se le deberá sumar un gráfico de cashflow del proyecto comparando las alternativas evaluadas. El mismo deberá proyectarse a 3 años, a valores constantes, y deberá exponer los costos asociados al CA y al TCO por ese período.</w:t>
      </w:r>
    </w:p>
    <w:p w:rsidR="00111588" w:rsidP="00111588" w:rsidRDefault="004670C7" w14:paraId="428B363F" w14:textId="2A1CB12C">
      <w:pPr>
        <w:pBdr>
          <w:bottom w:val="single" w:color="auto" w:sz="6" w:space="1"/>
        </w:pBdr>
        <w:jc w:val="both"/>
        <w:rPr>
          <w:lang w:val="es-AR"/>
        </w:rPr>
      </w:pPr>
      <w:r w:rsidRPr="006602C9">
        <w:rPr>
          <w:lang w:val="es-AR"/>
        </w:rPr>
        <w:t>Se pide que dediquen un espacio a graficar el análisis de brechas con las alternativas de cobertura</w:t>
      </w:r>
      <w:r w:rsidRPr="0EAF6B70">
        <w:rPr>
          <w:lang w:val="es-AR"/>
        </w:rPr>
        <w:t xml:space="preserve"> halladas</w:t>
      </w:r>
      <w:r w:rsidRPr="0EAF6B70" w:rsidR="00337846">
        <w:rPr>
          <w:lang w:val="es-AR"/>
        </w:rPr>
        <w:t>.</w:t>
      </w:r>
    </w:p>
    <w:p w:rsidR="00A858B4" w:rsidP="00A858B4" w:rsidRDefault="00E84F51" w14:paraId="447C1C17" w14:textId="29C5C02C">
      <w:pPr>
        <w:pStyle w:val="Ttulo1"/>
        <w:rPr>
          <w:lang w:val="es-AR"/>
        </w:rPr>
      </w:pPr>
      <w:r w:rsidRPr="2545F9B9">
        <w:rPr>
          <w:lang w:val="es-AR"/>
        </w:rPr>
        <w:t>R</w:t>
      </w:r>
      <w:r w:rsidR="00A858B4">
        <w:rPr>
          <w:lang w:val="es-AR"/>
        </w:rPr>
        <w:t>esumen por área de evaluación</w:t>
      </w:r>
    </w:p>
    <w:p w:rsidR="00111588" w:rsidP="00111588" w:rsidRDefault="00111588" w14:paraId="226A3400" w14:textId="5F599992">
      <w:pPr>
        <w:rPr>
          <w:lang w:val="es-AR"/>
        </w:rPr>
      </w:pPr>
    </w:p>
    <w:p w:rsidR="00111588" w:rsidP="00111588" w:rsidRDefault="00111588" w14:paraId="0B657160" w14:textId="4DBB229A">
      <w:pPr>
        <w:rPr>
          <w:lang w:val="es-AR"/>
        </w:rPr>
      </w:pPr>
    </w:p>
    <w:p w:rsidR="00111588" w:rsidP="00111588" w:rsidRDefault="00111588" w14:paraId="1F2B46AA" w14:textId="5A429DA1">
      <w:pPr>
        <w:rPr>
          <w:lang w:val="es-AR"/>
        </w:rPr>
      </w:pPr>
    </w:p>
    <w:p w:rsidRPr="00111588" w:rsidR="00111588" w:rsidP="00111588" w:rsidRDefault="00111588" w14:paraId="48A61A55" w14:textId="77777777">
      <w:pPr>
        <w:rPr>
          <w:lang w:val="es-AR"/>
        </w:rPr>
      </w:pPr>
    </w:p>
    <w:p w:rsidRPr="00111588" w:rsidR="185848C7" w:rsidP="00111588" w:rsidRDefault="185848C7" w14:paraId="4A440F1E" w14:textId="3FD7CE64">
      <w:pPr>
        <w:pStyle w:val="Ttulo2"/>
        <w:rPr>
          <w:lang w:val="es-AR"/>
        </w:rPr>
      </w:pPr>
      <w:r w:rsidRPr="00111588">
        <w:rPr>
          <w:lang w:val="es-AR"/>
        </w:rPr>
        <w:lastRenderedPageBreak/>
        <w:t>Análisis individual</w:t>
      </w:r>
    </w:p>
    <w:tbl>
      <w:tblPr>
        <w:tblStyle w:val="Tabladesugerencia"/>
        <w:tblW w:w="5000" w:type="pct"/>
        <w:tblLook w:val="04A0" w:firstRow="1" w:lastRow="0" w:firstColumn="1" w:lastColumn="0" w:noHBand="0" w:noVBand="1"/>
      </w:tblPr>
      <w:tblGrid>
        <w:gridCol w:w="556"/>
        <w:gridCol w:w="8470"/>
      </w:tblGrid>
      <w:tr w:rsidRPr="00DE13B2" w:rsidR="008E7DE2" w:rsidTr="2545F9B9" w14:paraId="2DD962A1"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8E7DE2" w:rsidP="007226CB" w:rsidRDefault="008E7DE2" w14:paraId="7DE38A5A" w14:textId="77777777">
            <w:r>
              <w:rPr>
                <w:noProof/>
                <w:lang w:val="es-AR" w:eastAsia="es-AR"/>
              </w:rPr>
              <mc:AlternateContent>
                <mc:Choice Requires="wpg">
                  <w:drawing>
                    <wp:inline distT="0" distB="0" distL="0" distR="0" wp14:anchorId="07A9869F" wp14:editId="0D9E23DC">
                      <wp:extent cx="141605" cy="141605"/>
                      <wp:effectExtent l="0" t="0" r="0" b="0"/>
                      <wp:docPr id="3"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8E7DE2" w:rsidP="008E7DE2" w:rsidRDefault="008E7DE2" w14:paraId="0751E889" w14:textId="77777777">
                                    <w:pPr>
                                      <w:rPr>
                                        <w:rFonts w:eastAsia="Times New Roman"/>
                                      </w:rPr>
                                    </w:pPr>
                                  </w:p>
                                </w:txbxContent>
                              </wps:txbx>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8E7DE2" w:rsidP="008E7DE2" w:rsidRDefault="008E7DE2" w14:paraId="36A400F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2" style="width:11.15pt;height:11.15pt;mso-position-horizontal-relative:char;mso-position-vertical-relative:line" coordsize="141605,141605" w14:anchorId="07A98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BffjQgAAFY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">
                      <v:rect id="Rectángulo 7" style="position:absolute;width:141605;height:141605;visibility:visible;mso-wrap-style:square;v-text-anchor:top" o:spid="_x0000_s1033"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textbox>
                          <w:txbxContent>
                            <w:p w:rsidR="008E7DE2" w:rsidP="008E7DE2" w:rsidRDefault="008E7DE2" w14:paraId="0751E889" w14:textId="77777777">
                              <w:pPr>
                                <w:rPr>
                                  <w:rFonts w:eastAsia="Times New Roman"/>
                                </w:rPr>
                              </w:pPr>
                            </w:p>
                          </w:txbxContent>
                        </v:textbox>
                      </v:rect>
                      <v:shape id="Forma libre 37" style="position:absolute;left:58420;top:22225;width:24765;height:97155;visibility:visible;mso-wrap-style:square;v-text-anchor:top" coordsize="541,2151" o:spid="_x0000_s1034"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8E7DE2" w:rsidP="008E7DE2" w:rsidRDefault="008E7DE2" w14:paraId="36A400FD" w14:textId="77777777">
                              <w:pPr>
                                <w:rPr>
                                  <w:rFonts w:eastAsia="Times New Roman"/>
                                </w:rPr>
                              </w:pPr>
                            </w:p>
                          </w:txbxContent>
                        </v:textbox>
                      </v:shape>
                      <w10:anchorlock/>
                    </v:group>
                  </w:pict>
                </mc:Fallback>
              </mc:AlternateContent>
            </w:r>
          </w:p>
        </w:tc>
        <w:tc>
          <w:tcPr>
            <w:tcW w:w="4692" w:type="pct"/>
            <w:hideMark/>
          </w:tcPr>
          <w:p w:rsidR="008E7DE2" w:rsidP="007226CB" w:rsidRDefault="008E7DE2" w14:paraId="1D3FA63E" w14:textId="1982B173">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Elabore un resumen</w:t>
            </w:r>
            <w:r w:rsidR="00D344EF">
              <w:rPr>
                <w:rFonts w:ascii="Arial" w:hAnsi="Arial" w:eastAsia="Times New Roman" w:cs="Arial"/>
                <w:color w:val="7F7F7F"/>
                <w:szCs w:val="16"/>
                <w:lang w:eastAsia="es-AR"/>
              </w:rPr>
              <w:t xml:space="preserve"> por proveedor</w:t>
            </w:r>
            <w:r>
              <w:rPr>
                <w:rFonts w:ascii="Arial" w:hAnsi="Arial" w:eastAsia="Times New Roman" w:cs="Arial"/>
                <w:color w:val="7F7F7F"/>
                <w:szCs w:val="16"/>
                <w:lang w:eastAsia="es-AR"/>
              </w:rPr>
              <w:t xml:space="preserve"> de cada área de evaluación, explicando los motivos principales que l</w:t>
            </w:r>
            <w:r w:rsidR="00F04C3D">
              <w:rPr>
                <w:rFonts w:ascii="Arial" w:hAnsi="Arial" w:eastAsia="Times New Roman" w:cs="Arial"/>
                <w:color w:val="7F7F7F"/>
                <w:szCs w:val="16"/>
                <w:lang w:eastAsia="es-AR"/>
              </w:rPr>
              <w:t>o</w:t>
            </w:r>
            <w:r>
              <w:rPr>
                <w:rFonts w:ascii="Arial" w:hAnsi="Arial" w:eastAsia="Times New Roman" w:cs="Arial"/>
                <w:color w:val="7F7F7F"/>
                <w:szCs w:val="16"/>
                <w:lang w:eastAsia="es-AR"/>
              </w:rPr>
              <w:t xml:space="preserve"> colocan a la altura de las expectativas o por debajo de ellas.</w:t>
            </w:r>
            <w:r w:rsidR="004C7CE0">
              <w:rPr>
                <w:rFonts w:ascii="Arial" w:hAnsi="Arial" w:eastAsia="Times New Roman" w:cs="Arial"/>
                <w:color w:val="7F7F7F"/>
                <w:szCs w:val="16"/>
                <w:lang w:eastAsia="es-AR"/>
              </w:rPr>
              <w:t xml:space="preserve"> </w:t>
            </w:r>
            <w:r w:rsidR="00E64932">
              <w:rPr>
                <w:rFonts w:ascii="Arial" w:hAnsi="Arial" w:eastAsia="Times New Roman" w:cs="Arial"/>
                <w:color w:val="7F7F7F"/>
                <w:szCs w:val="16"/>
                <w:lang w:eastAsia="es-AR"/>
              </w:rPr>
              <w:t>Apoye cada descripción con un gráfico que muestre el cumplimiento de cada aspecto</w:t>
            </w:r>
          </w:p>
        </w:tc>
      </w:tr>
    </w:tbl>
    <w:p w:rsidRPr="00111588" w:rsidR="003F399A" w:rsidP="003F399A" w:rsidRDefault="003F399A" w14:paraId="21BCF1CF" w14:textId="77777777">
      <w:pPr>
        <w:pStyle w:val="NormalWeb"/>
        <w:rPr>
          <w:rFonts w:asciiTheme="minorHAnsi" w:hAnsiTheme="minorHAnsi" w:cstheme="minorHAnsi"/>
          <w:sz w:val="22"/>
          <w:szCs w:val="22"/>
        </w:rPr>
      </w:pPr>
      <w:r w:rsidRPr="00111588">
        <w:rPr>
          <w:rFonts w:asciiTheme="minorHAnsi" w:hAnsiTheme="minorHAnsi" w:cstheme="minorHAnsi"/>
          <w:sz w:val="22"/>
          <w:szCs w:val="22"/>
        </w:rPr>
        <w:t>A continuación, se detalla el nivel de cumplimiento de cada proveedor en las distintas áreas evaluadas, destacando las fortalezas y debilidades que fundamentan los puntajes obtenidos en la matriz RFP:</w:t>
      </w:r>
    </w:p>
    <w:p w:rsidRPr="00111588" w:rsidR="00A776E4" w:rsidP="79923B18" w:rsidRDefault="00A776E4" w14:paraId="3FB81773" w14:textId="41A835BA">
      <w:pPr>
        <w:pStyle w:val="NormalWeb"/>
        <w:rPr>
          <w:rFonts w:ascii="Arial" w:hAnsi="Arial" w:cs="Arial" w:asciiTheme="minorAscii" w:hAnsiTheme="minorAscii" w:cstheme="minorAscii"/>
          <w:b w:val="1"/>
          <w:bCs w:val="1"/>
          <w:sz w:val="22"/>
          <w:szCs w:val="22"/>
        </w:rPr>
      </w:pPr>
      <w:r w:rsidRPr="79923B18" w:rsidR="003F399A">
        <w:rPr>
          <w:rFonts w:ascii="Arial" w:hAnsi="Arial" w:cs="Arial" w:asciiTheme="minorAscii" w:hAnsiTheme="minorAscii" w:cstheme="minorAscii"/>
          <w:b w:val="1"/>
          <w:bCs w:val="1"/>
          <w:sz w:val="22"/>
          <w:szCs w:val="22"/>
        </w:rPr>
        <w:t>ChatWoot</w:t>
      </w:r>
      <w:r w:rsidRPr="79923B18" w:rsidR="003F399A">
        <w:rPr>
          <w:rFonts w:ascii="Arial" w:hAnsi="Arial" w:cs="Arial" w:asciiTheme="minorAscii" w:hAnsiTheme="minorAscii" w:cstheme="minorAscii"/>
          <w:b w:val="1"/>
          <w:bCs w:val="1"/>
          <w:sz w:val="22"/>
          <w:szCs w:val="22"/>
        </w:rPr>
        <w:t xml:space="preserve"> (Puntaje Total Ponderado: 77.26 / 100)</w:t>
      </w:r>
    </w:p>
    <w:p w:rsidRPr="00111588" w:rsidR="003F399A" w:rsidP="003F399A" w:rsidRDefault="003F399A" w14:paraId="42960466" w14:textId="77777777">
      <w:pPr>
        <w:pStyle w:val="NormalWeb"/>
        <w:numPr>
          <w:ilvl w:val="0"/>
          <w:numId w:val="25"/>
        </w:numPr>
        <w:rPr>
          <w:rFonts w:asciiTheme="minorHAnsi" w:hAnsiTheme="minorHAnsi" w:cstheme="minorHAnsi"/>
          <w:sz w:val="22"/>
          <w:szCs w:val="22"/>
        </w:rPr>
      </w:pPr>
      <w:r w:rsidRPr="00111588">
        <w:rPr>
          <w:rFonts w:asciiTheme="minorHAnsi" w:hAnsiTheme="minorHAnsi" w:cstheme="minorHAnsi"/>
          <w:b/>
          <w:bCs/>
          <w:sz w:val="22"/>
          <w:szCs w:val="22"/>
        </w:rPr>
        <w:t>Funcional (66.18 / 100):</w:t>
      </w:r>
      <w:r w:rsidRPr="00111588">
        <w:rPr>
          <w:rFonts w:asciiTheme="minorHAnsi" w:hAnsiTheme="minorHAnsi" w:cstheme="minorHAnsi"/>
          <w:sz w:val="22"/>
          <w:szCs w:val="22"/>
        </w:rPr>
        <w:t xml:space="preserve"> Su principal fortaleza radica en la excelente integración nativa con la API de WhatsApp Business, canal crítico para el modelo de ventas y atención de Full Basics. Como desventaja, presenta limitaciones en la generación de reportes nativos avanzados y en la integración nativa con canales secundarios (como Instagram) en sus planes más básicos, requiriendo mayor parametrización.</w:t>
      </w:r>
    </w:p>
    <w:p w:rsidRPr="00111588" w:rsidR="003F399A" w:rsidP="003F399A" w:rsidRDefault="003F399A" w14:paraId="10338D4E" w14:textId="77777777">
      <w:pPr>
        <w:pStyle w:val="NormalWeb"/>
        <w:numPr>
          <w:ilvl w:val="0"/>
          <w:numId w:val="25"/>
        </w:numPr>
        <w:rPr>
          <w:rFonts w:asciiTheme="minorHAnsi" w:hAnsiTheme="minorHAnsi" w:cstheme="minorHAnsi"/>
          <w:sz w:val="22"/>
          <w:szCs w:val="22"/>
        </w:rPr>
      </w:pPr>
      <w:r w:rsidRPr="00111588">
        <w:rPr>
          <w:rFonts w:asciiTheme="minorHAnsi" w:hAnsiTheme="minorHAnsi" w:cstheme="minorHAnsi"/>
          <w:b/>
          <w:bCs/>
          <w:sz w:val="22"/>
          <w:szCs w:val="22"/>
        </w:rPr>
        <w:t>Técnico (74.40 / 100):</w:t>
      </w:r>
      <w:r w:rsidRPr="00111588">
        <w:rPr>
          <w:rFonts w:asciiTheme="minorHAnsi" w:hAnsiTheme="minorHAnsi" w:cstheme="minorHAnsi"/>
          <w:sz w:val="22"/>
          <w:szCs w:val="22"/>
        </w:rPr>
        <w:t xml:space="preserve"> Sobresale por sus APIs abiertas (al ser un proyecto de base </w:t>
      </w:r>
      <w:r w:rsidRPr="00111588">
        <w:rPr>
          <w:rFonts w:asciiTheme="minorHAnsi" w:hAnsiTheme="minorHAnsi" w:cstheme="minorHAnsi"/>
          <w:i/>
          <w:iCs/>
          <w:sz w:val="22"/>
          <w:szCs w:val="22"/>
        </w:rPr>
        <w:t>open-source</w:t>
      </w:r>
      <w:r w:rsidRPr="00111588">
        <w:rPr>
          <w:rFonts w:asciiTheme="minorHAnsi" w:hAnsiTheme="minorHAnsi" w:cstheme="minorHAnsi"/>
          <w:sz w:val="22"/>
          <w:szCs w:val="22"/>
        </w:rPr>
        <w:t xml:space="preserve">) que facilitan la integración con sistemas actuales como Tiendanube. </w:t>
      </w:r>
      <w:r w:rsidRPr="00111588">
        <w:rPr>
          <w:rFonts w:asciiTheme="minorHAnsi" w:hAnsiTheme="minorHAnsi" w:cstheme="minorHAnsi"/>
          <w:sz w:val="22"/>
          <w:szCs w:val="22"/>
        </w:rPr>
        <w:lastRenderedPageBreak/>
        <w:t>No obstante, al evaluarse en su modalidad SaaS, presenta menores niveles de automatización de copias de seguridad de grado corporativo comparado con los líderes de la industria.</w:t>
      </w:r>
    </w:p>
    <w:p w:rsidRPr="00111588" w:rsidR="003F399A" w:rsidP="003F399A" w:rsidRDefault="003F399A" w14:paraId="24C0B16B" w14:textId="77777777">
      <w:pPr>
        <w:pStyle w:val="NormalWeb"/>
        <w:numPr>
          <w:ilvl w:val="0"/>
          <w:numId w:val="25"/>
        </w:numPr>
        <w:rPr>
          <w:rFonts w:asciiTheme="minorHAnsi" w:hAnsiTheme="minorHAnsi" w:cstheme="minorHAnsi"/>
          <w:sz w:val="22"/>
          <w:szCs w:val="22"/>
        </w:rPr>
      </w:pPr>
      <w:r w:rsidRPr="00111588">
        <w:rPr>
          <w:rFonts w:asciiTheme="minorHAnsi" w:hAnsiTheme="minorHAnsi" w:cstheme="minorHAnsi"/>
          <w:b/>
          <w:bCs/>
          <w:sz w:val="22"/>
          <w:szCs w:val="22"/>
        </w:rPr>
        <w:t>Económico (100.00 / 100):</w:t>
      </w:r>
      <w:r w:rsidRPr="00111588">
        <w:rPr>
          <w:rFonts w:asciiTheme="minorHAnsi" w:hAnsiTheme="minorHAnsi" w:cstheme="minorHAnsi"/>
          <w:sz w:val="22"/>
          <w:szCs w:val="22"/>
        </w:rPr>
        <w:t xml:space="preserve"> Es el punto más fuerte de la propuesta. El costo del plan </w:t>
      </w:r>
      <w:r w:rsidRPr="00111588">
        <w:rPr>
          <w:rFonts w:asciiTheme="minorHAnsi" w:hAnsiTheme="minorHAnsi" w:cstheme="minorHAnsi"/>
          <w:i/>
          <w:iCs/>
          <w:sz w:val="22"/>
          <w:szCs w:val="22"/>
        </w:rPr>
        <w:t>Business</w:t>
      </w:r>
      <w:r w:rsidRPr="00111588">
        <w:rPr>
          <w:rFonts w:asciiTheme="minorHAnsi" w:hAnsiTheme="minorHAnsi" w:cstheme="minorHAnsi"/>
          <w:sz w:val="22"/>
          <w:szCs w:val="22"/>
        </w:rPr>
        <w:t xml:space="preserve"> y la implementación inicial se encuentran muy por debajo del límite presupuestario de la PyME, garantizando viabilidad financiera.</w:t>
      </w:r>
    </w:p>
    <w:p w:rsidRPr="00111588" w:rsidR="003F399A" w:rsidP="003F399A" w:rsidRDefault="003F399A" w14:paraId="0F6325AC" w14:textId="77777777">
      <w:pPr>
        <w:pStyle w:val="NormalWeb"/>
        <w:numPr>
          <w:ilvl w:val="0"/>
          <w:numId w:val="25"/>
        </w:numPr>
        <w:rPr>
          <w:rFonts w:asciiTheme="minorHAnsi" w:hAnsiTheme="minorHAnsi" w:cstheme="minorHAnsi"/>
          <w:sz w:val="22"/>
          <w:szCs w:val="22"/>
        </w:rPr>
      </w:pPr>
      <w:r w:rsidRPr="00111588">
        <w:rPr>
          <w:rFonts w:asciiTheme="minorHAnsi" w:hAnsiTheme="minorHAnsi" w:cstheme="minorHAnsi"/>
          <w:b/>
          <w:bCs/>
          <w:sz w:val="22"/>
          <w:szCs w:val="22"/>
        </w:rPr>
        <w:t>Proveedor (70.00 / 100):</w:t>
      </w:r>
      <w:r w:rsidRPr="00111588">
        <w:rPr>
          <w:rFonts w:asciiTheme="minorHAnsi" w:hAnsiTheme="minorHAnsi" w:cstheme="minorHAnsi"/>
          <w:sz w:val="22"/>
          <w:szCs w:val="22"/>
        </w:rPr>
        <w:t xml:space="preserve"> Si bien cuenta con una comunidad muy activa y un crecimiento sostenido, es una empresa relativamente joven (2017) que ofrece un soporte técnico más asincrónico y basado en documentación, careciendo de la robustez de soporte 24/7 de grandes corporaciones.</w:t>
      </w:r>
    </w:p>
    <w:p w:rsidR="003F399A" w:rsidP="003F399A" w:rsidRDefault="003F399A" w14:paraId="69A8FC1E" w14:textId="62DEBEF3">
      <w:pPr>
        <w:pStyle w:val="NormalWeb"/>
        <w:rPr>
          <w:rFonts w:asciiTheme="minorHAnsi" w:hAnsiTheme="minorHAnsi" w:cstheme="minorHAnsi"/>
          <w:b/>
          <w:bCs/>
          <w:sz w:val="22"/>
          <w:szCs w:val="22"/>
        </w:rPr>
      </w:pPr>
      <w:r w:rsidRPr="79923B18" w:rsidR="003F399A">
        <w:rPr>
          <w:rFonts w:ascii="Arial" w:hAnsi="Arial" w:cs="Arial" w:asciiTheme="minorAscii" w:hAnsiTheme="minorAscii" w:cstheme="minorAscii"/>
          <w:b w:val="1"/>
          <w:bCs w:val="1"/>
          <w:sz w:val="22"/>
          <w:szCs w:val="22"/>
        </w:rPr>
        <w:t>HubSpot Service Hub (Puntaje Total Ponderado: 69.14 / 100)</w:t>
      </w:r>
    </w:p>
    <w:p w:rsidRPr="00111588" w:rsidR="003F399A" w:rsidP="003F399A" w:rsidRDefault="003F399A" w14:paraId="12DCF36D" w14:textId="77777777">
      <w:pPr>
        <w:pStyle w:val="NormalWeb"/>
        <w:numPr>
          <w:ilvl w:val="0"/>
          <w:numId w:val="26"/>
        </w:numPr>
        <w:rPr>
          <w:rFonts w:asciiTheme="minorHAnsi" w:hAnsiTheme="minorHAnsi" w:cstheme="minorHAnsi"/>
          <w:sz w:val="22"/>
          <w:szCs w:val="22"/>
        </w:rPr>
      </w:pPr>
      <w:r w:rsidRPr="00111588">
        <w:rPr>
          <w:rFonts w:asciiTheme="minorHAnsi" w:hAnsiTheme="minorHAnsi" w:cstheme="minorHAnsi"/>
          <w:b/>
          <w:bCs/>
          <w:sz w:val="22"/>
          <w:szCs w:val="22"/>
        </w:rPr>
        <w:t>Funcional (75.13 / 100):</w:t>
      </w:r>
      <w:r w:rsidRPr="00111588">
        <w:rPr>
          <w:rFonts w:asciiTheme="minorHAnsi" w:hAnsiTheme="minorHAnsi" w:cstheme="minorHAnsi"/>
          <w:sz w:val="22"/>
          <w:szCs w:val="22"/>
        </w:rPr>
        <w:t xml:space="preserve"> Posee un nivel de madurez excelente. Ofrece una verdadera bandeja omnicanal nativa, automatizaciones complejas con IA y un nivel de reportería gerencial inmejorable.</w:t>
      </w:r>
    </w:p>
    <w:p w:rsidRPr="00111588" w:rsidR="003F399A" w:rsidP="003F399A" w:rsidRDefault="003F399A" w14:paraId="41735EFC" w14:textId="77777777">
      <w:pPr>
        <w:pStyle w:val="NormalWeb"/>
        <w:numPr>
          <w:ilvl w:val="0"/>
          <w:numId w:val="26"/>
        </w:numPr>
        <w:rPr>
          <w:rFonts w:asciiTheme="minorHAnsi" w:hAnsiTheme="minorHAnsi" w:cstheme="minorHAnsi"/>
          <w:sz w:val="22"/>
          <w:szCs w:val="22"/>
        </w:rPr>
      </w:pPr>
      <w:r w:rsidRPr="00111588">
        <w:rPr>
          <w:rFonts w:asciiTheme="minorHAnsi" w:hAnsiTheme="minorHAnsi" w:cstheme="minorHAnsi"/>
          <w:b/>
          <w:bCs/>
          <w:sz w:val="22"/>
          <w:szCs w:val="22"/>
        </w:rPr>
        <w:lastRenderedPageBreak/>
        <w:t>Técnico (80.40 / 100):</w:t>
      </w:r>
      <w:r w:rsidRPr="00111588">
        <w:rPr>
          <w:rFonts w:asciiTheme="minorHAnsi" w:hAnsiTheme="minorHAnsi" w:cstheme="minorHAnsi"/>
          <w:sz w:val="22"/>
          <w:szCs w:val="22"/>
        </w:rPr>
        <w:t xml:space="preserve"> Al ser una plataforma 100% SaaS administrada, ofrece altísima escalabilidad, seguridad corporativa y no requiere ningún tipo de esfuerzo en infraestructura.</w:t>
      </w:r>
    </w:p>
    <w:p w:rsidRPr="00111588" w:rsidR="003F399A" w:rsidP="003F399A" w:rsidRDefault="003F399A" w14:paraId="020FC0D8" w14:textId="77777777">
      <w:pPr>
        <w:pStyle w:val="NormalWeb"/>
        <w:numPr>
          <w:ilvl w:val="0"/>
          <w:numId w:val="26"/>
        </w:numPr>
        <w:rPr>
          <w:rFonts w:asciiTheme="minorHAnsi" w:hAnsiTheme="minorHAnsi" w:cstheme="minorHAnsi"/>
          <w:sz w:val="22"/>
          <w:szCs w:val="22"/>
        </w:rPr>
      </w:pPr>
      <w:r w:rsidRPr="00111588">
        <w:rPr>
          <w:rFonts w:asciiTheme="minorHAnsi" w:hAnsiTheme="minorHAnsi" w:cstheme="minorHAnsi"/>
          <w:b/>
          <w:bCs/>
          <w:sz w:val="22"/>
          <w:szCs w:val="22"/>
        </w:rPr>
        <w:t>Económico (37.00 / 100):</w:t>
      </w:r>
      <w:r w:rsidRPr="00111588">
        <w:rPr>
          <w:rFonts w:asciiTheme="minorHAnsi" w:hAnsiTheme="minorHAnsi" w:cstheme="minorHAnsi"/>
          <w:sz w:val="22"/>
          <w:szCs w:val="22"/>
        </w:rPr>
        <w:t xml:space="preserve"> Es su debilidad crítica para este caso. Posee un costo de licenciamiento por usuario muy alto en su versión </w:t>
      </w:r>
      <w:r w:rsidRPr="00111588">
        <w:rPr>
          <w:rFonts w:asciiTheme="minorHAnsi" w:hAnsiTheme="minorHAnsi" w:cstheme="minorHAnsi"/>
          <w:i/>
          <w:iCs/>
          <w:sz w:val="22"/>
          <w:szCs w:val="22"/>
        </w:rPr>
        <w:t>Professional</w:t>
      </w:r>
      <w:r w:rsidRPr="00111588">
        <w:rPr>
          <w:rFonts w:asciiTheme="minorHAnsi" w:hAnsiTheme="minorHAnsi" w:cstheme="minorHAnsi"/>
          <w:sz w:val="22"/>
          <w:szCs w:val="22"/>
        </w:rPr>
        <w:t xml:space="preserve"> y exige un costo inicial de </w:t>
      </w:r>
      <w:r w:rsidRPr="00111588">
        <w:rPr>
          <w:rFonts w:asciiTheme="minorHAnsi" w:hAnsiTheme="minorHAnsi" w:cstheme="minorHAnsi"/>
          <w:i/>
          <w:iCs/>
          <w:sz w:val="22"/>
          <w:szCs w:val="22"/>
        </w:rPr>
        <w:t>onboarding</w:t>
      </w:r>
      <w:r w:rsidRPr="00111588">
        <w:rPr>
          <w:rFonts w:asciiTheme="minorHAnsi" w:hAnsiTheme="minorHAnsi" w:cstheme="minorHAnsi"/>
          <w:sz w:val="22"/>
          <w:szCs w:val="22"/>
        </w:rPr>
        <w:t xml:space="preserve"> obligatorio (aprox. USD 1.500), haciendo que la propuesta exceda ampliamente el presupuesto de Full Basics.</w:t>
      </w:r>
    </w:p>
    <w:p w:rsidR="003F399A" w:rsidP="22D6F07A" w:rsidRDefault="003F399A" w14:paraId="08510968" w14:textId="0AD4E345">
      <w:pPr>
        <w:pStyle w:val="NormalWeb"/>
        <w:numPr>
          <w:ilvl w:val="0"/>
          <w:numId w:val="26"/>
        </w:numPr>
        <w:rPr>
          <w:rFonts w:ascii="Arial" w:hAnsi="Arial" w:cs="Arial" w:asciiTheme="minorAscii" w:hAnsiTheme="minorAscii" w:cstheme="minorAscii"/>
          <w:sz w:val="22"/>
          <w:szCs w:val="22"/>
          <w:lang w:val="es-AR"/>
        </w:rPr>
      </w:pPr>
      <w:r w:rsidRPr="79923B18" w:rsidR="003F399A">
        <w:rPr>
          <w:rFonts w:ascii="Arial" w:hAnsi="Arial" w:cs="Arial" w:asciiTheme="minorAscii" w:hAnsiTheme="minorAscii" w:cstheme="minorAscii"/>
          <w:b w:val="1"/>
          <w:bCs w:val="1"/>
          <w:sz w:val="22"/>
          <w:szCs w:val="22"/>
        </w:rPr>
        <w:t>Proveedor (90.00 / 100):</w:t>
      </w:r>
      <w:r w:rsidRPr="79923B18" w:rsidR="003F399A">
        <w:rPr>
          <w:rFonts w:ascii="Arial" w:hAnsi="Arial" w:cs="Arial" w:asciiTheme="minorAscii" w:hAnsiTheme="minorAscii" w:cstheme="minorAscii"/>
          <w:sz w:val="22"/>
          <w:szCs w:val="22"/>
        </w:rPr>
        <w:t xml:space="preserve"> Es un líder indiscutido del mercado, con más de 15 años de trayectoria, soporte dedicado y un ecosistema de capacitación (HubSpot </w:t>
      </w:r>
      <w:r w:rsidRPr="79923B18" w:rsidR="003F399A">
        <w:rPr>
          <w:rFonts w:ascii="Arial" w:hAnsi="Arial" w:cs="Arial" w:asciiTheme="minorAscii" w:hAnsiTheme="minorAscii" w:cstheme="minorAscii"/>
          <w:sz w:val="22"/>
          <w:szCs w:val="22"/>
        </w:rPr>
        <w:t>Academy</w:t>
      </w:r>
      <w:r w:rsidRPr="79923B18" w:rsidR="003F399A">
        <w:rPr>
          <w:rFonts w:ascii="Arial" w:hAnsi="Arial" w:cs="Arial" w:asciiTheme="minorAscii" w:hAnsiTheme="minorAscii" w:cstheme="minorAscii"/>
          <w:sz w:val="22"/>
          <w:szCs w:val="22"/>
        </w:rPr>
        <w:t>) de nivel mundial.</w:t>
      </w:r>
    </w:p>
    <w:p w:rsidR="79923B18" w:rsidP="79923B18" w:rsidRDefault="79923B18" w14:paraId="285A3FC5" w14:textId="3B1A6EFD">
      <w:pPr>
        <w:pStyle w:val="NormalWeb"/>
        <w:rPr>
          <w:rFonts w:ascii="Arial" w:hAnsi="Arial" w:cs="Arial" w:asciiTheme="minorAscii" w:hAnsiTheme="minorAscii" w:cstheme="minorAscii"/>
          <w:sz w:val="22"/>
          <w:szCs w:val="22"/>
          <w:lang w:val="es-AR"/>
        </w:rPr>
      </w:pPr>
    </w:p>
    <w:p w:rsidR="49AF6D16" w:rsidP="79923B18" w:rsidRDefault="49AF6D16" w14:paraId="3BBCF097" w14:textId="6537E362">
      <w:pPr>
        <w:pStyle w:val="NormalWeb"/>
      </w:pPr>
      <w:r w:rsidR="49AF6D16">
        <w:drawing>
          <wp:inline wp14:editId="6E957B8F" wp14:anchorId="58898095">
            <wp:extent cx="5724525" cy="5724525"/>
            <wp:effectExtent l="0" t="0" r="0" b="0"/>
            <wp:docPr id="1631950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950474" name="Picture 1631950474"/>
                    <pic:cNvPicPr/>
                  </pic:nvPicPr>
                  <pic:blipFill>
                    <a:blip xmlns:r="http://schemas.openxmlformats.org/officeDocument/2006/relationships" r:embed="rId430951741">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p>
    <w:p w:rsidRPr="003F399A" w:rsidR="003F399A" w:rsidP="003F399A" w:rsidRDefault="005A3248" w14:paraId="3977AB66" w14:textId="17CBAB74">
      <w:pPr>
        <w:pStyle w:val="Ttulo2"/>
        <w:numPr>
          <w:ilvl w:val="0"/>
          <w:numId w:val="24"/>
        </w:numPr>
        <w:rPr>
          <w:lang w:val="es-AR"/>
        </w:rPr>
      </w:pPr>
      <w:r w:rsidRPr="003F399A">
        <w:rPr>
          <w:lang w:val="es-AR"/>
        </w:rPr>
        <w:t>Análisis comparativo</w:t>
      </w:r>
    </w:p>
    <w:tbl>
      <w:tblPr>
        <w:tblStyle w:val="Tabladesugerencia"/>
        <w:tblW w:w="5000" w:type="pct"/>
        <w:tblLook w:val="04A0" w:firstRow="1" w:lastRow="0" w:firstColumn="1" w:lastColumn="0" w:noHBand="0" w:noVBand="1"/>
      </w:tblPr>
      <w:tblGrid>
        <w:gridCol w:w="556"/>
        <w:gridCol w:w="8470"/>
      </w:tblGrid>
      <w:tr w:rsidRPr="00DE13B2" w:rsidR="004B77DE" w:rsidTr="2545F9B9" w14:paraId="53762D1D"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4B77DE" w:rsidP="007226CB" w:rsidRDefault="004B77DE" w14:paraId="0906C556" w14:textId="77777777">
            <w:r>
              <w:rPr>
                <w:noProof/>
                <w:lang w:val="es-AR" w:eastAsia="es-AR"/>
              </w:rPr>
              <mc:AlternateContent>
                <mc:Choice Requires="wpg">
                  <w:drawing>
                    <wp:inline distT="0" distB="0" distL="0" distR="0" wp14:anchorId="77AD9B42" wp14:editId="5A2A1821">
                      <wp:extent cx="141605" cy="141605"/>
                      <wp:effectExtent l="0" t="0" r="0" b="0"/>
                      <wp:docPr id="18"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77DE" w:rsidP="004B77DE" w:rsidRDefault="004B77DE" w14:paraId="49622EBE" w14:textId="77777777">
                                    <w:pPr>
                                      <w:rPr>
                                        <w:rFonts w:eastAsia="Times New Roman"/>
                                      </w:rPr>
                                    </w:pPr>
                                  </w:p>
                                </w:txbxContent>
                              </wps:txbx>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77DE" w:rsidP="004B77DE" w:rsidRDefault="004B77DE" w14:paraId="56A813A7"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5" style="width:11.15pt;height:11.15pt;mso-position-horizontal-relative:char;mso-position-vertical-relative:line" coordsize="141605,141605" w14:anchorId="77AD9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kijAgAAFk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">
                      <v:rect id="Rectángulo 7" style="position:absolute;width:141605;height:141605;visibility:visible;mso-wrap-style:square;v-text-anchor:top" o:spid="_x0000_s1036"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textbox>
                          <w:txbxContent>
                            <w:p w:rsidR="004B77DE" w:rsidP="004B77DE" w:rsidRDefault="004B77DE" w14:paraId="49622EBE" w14:textId="77777777">
                              <w:pPr>
                                <w:rPr>
                                  <w:rFonts w:eastAsia="Times New Roman"/>
                                </w:rPr>
                              </w:pPr>
                            </w:p>
                          </w:txbxContent>
                        </v:textbox>
                      </v:rect>
                      <v:shape id="Forma libre 37" style="position:absolute;left:58420;top:22225;width:24765;height:97155;visibility:visible;mso-wrap-style:square;v-text-anchor:top" coordsize="541,2151" o:spid="_x0000_s1037"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77DE" w:rsidP="004B77DE" w:rsidRDefault="004B77DE" w14:paraId="56A813A7" w14:textId="77777777">
                              <w:pPr>
                                <w:rPr>
                                  <w:rFonts w:eastAsia="Times New Roman"/>
                                </w:rPr>
                              </w:pPr>
                            </w:p>
                          </w:txbxContent>
                        </v:textbox>
                      </v:shape>
                      <w10:anchorlock/>
                    </v:group>
                  </w:pict>
                </mc:Fallback>
              </mc:AlternateContent>
            </w:r>
          </w:p>
        </w:tc>
        <w:tc>
          <w:tcPr>
            <w:tcW w:w="4692" w:type="pct"/>
            <w:hideMark/>
          </w:tcPr>
          <w:p w:rsidR="004B77DE" w:rsidP="007226CB" w:rsidRDefault="004B77DE" w14:paraId="63CD3BA6" w14:textId="7BDBEF2D">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Realice una comparación entre ambos</w:t>
            </w:r>
            <w:r w:rsidR="00DA20AF">
              <w:rPr>
                <w:rFonts w:ascii="Arial" w:hAnsi="Arial" w:eastAsia="Times New Roman" w:cs="Arial"/>
                <w:color w:val="7F7F7F"/>
                <w:szCs w:val="16"/>
                <w:lang w:eastAsia="es-AR"/>
              </w:rPr>
              <w:t xml:space="preserve"> proveedores</w:t>
            </w:r>
            <w:r>
              <w:rPr>
                <w:rFonts w:ascii="Arial" w:hAnsi="Arial" w:eastAsia="Times New Roman" w:cs="Arial"/>
                <w:color w:val="7F7F7F"/>
                <w:szCs w:val="16"/>
                <w:lang w:eastAsia="es-AR"/>
              </w:rPr>
              <w:t xml:space="preserve">, apoyándose en gráficos que enfaticen aquello que se expresó anteriormente. </w:t>
            </w:r>
            <w:r w:rsidR="00F3163B">
              <w:rPr>
                <w:rFonts w:ascii="Arial" w:hAnsi="Arial" w:eastAsia="Times New Roman" w:cs="Arial"/>
                <w:color w:val="7F7F7F"/>
                <w:szCs w:val="16"/>
                <w:lang w:eastAsia="es-AR"/>
              </w:rPr>
              <w:t>Para hacer</w:t>
            </w:r>
            <w:r w:rsidR="00F226EC">
              <w:rPr>
                <w:rFonts w:ascii="Arial" w:hAnsi="Arial" w:eastAsia="Times New Roman" w:cs="Arial"/>
                <w:color w:val="7F7F7F"/>
                <w:szCs w:val="16"/>
                <w:lang w:eastAsia="es-AR"/>
              </w:rPr>
              <w:t xml:space="preserve"> las comparaciones resulta útil presentar un gráfico de barras </w:t>
            </w:r>
            <w:r w:rsidR="00734A53">
              <w:rPr>
                <w:rFonts w:ascii="Arial" w:hAnsi="Arial" w:eastAsia="Times New Roman" w:cs="Arial"/>
                <w:color w:val="7F7F7F"/>
                <w:szCs w:val="16"/>
                <w:lang w:eastAsia="es-AR"/>
              </w:rPr>
              <w:t>a nivel 1 de cada aspecto analizado</w:t>
            </w:r>
            <w:r w:rsidR="00C17FA0">
              <w:rPr>
                <w:rFonts w:ascii="Arial" w:hAnsi="Arial" w:eastAsia="Times New Roman" w:cs="Arial"/>
                <w:color w:val="7F7F7F"/>
                <w:szCs w:val="16"/>
                <w:lang w:eastAsia="es-AR"/>
              </w:rPr>
              <w:t>.</w:t>
            </w:r>
          </w:p>
        </w:tc>
      </w:tr>
    </w:tbl>
    <w:p w:rsidR="00C432E1" w:rsidP="22D6F07A" w:rsidRDefault="00C432E1" w14:paraId="06268B6B" w14:textId="0FBF4B3C">
      <w:pPr>
        <w:rPr>
          <w:color w:val="auto"/>
          <w:lang w:val="es-AR"/>
        </w:rPr>
      </w:pPr>
    </w:p>
    <w:p w:rsidR="00C432E1" w:rsidP="22D6F07A" w:rsidRDefault="00C432E1" w14:paraId="38B60716" w14:textId="17998F6F">
      <w:pPr>
        <w:rPr>
          <w:color w:val="auto"/>
          <w:sz w:val="22"/>
          <w:szCs w:val="22"/>
          <w:lang w:val="es-AR"/>
        </w:rPr>
      </w:pPr>
      <w:r w:rsidRPr="22D6F07A" w:rsidR="00C432E1">
        <w:rPr>
          <w:color w:val="auto"/>
          <w:sz w:val="22"/>
          <w:szCs w:val="22"/>
          <w:lang w:val="es-AR"/>
        </w:rPr>
        <w:t>En la comparativa global, HubSpot Service Hub demuestra una clara superioridad funcional, técnica y de respaldo como proveedor. Sin embargo, en el contexto de una PyME como Full Basics, el factor económico tiene una restricción casi inelástica. ChatWoot logra compensar su menor madurez funcional y técnica obteniendo una calificación perfecta (100) en el aspecto económico, lo que lo impulsa a superar a HubSpot en el puntaje final ponderado (77.26 vs. 69.14), alineándose con las posibilidades reales de inversión del cliente.</w:t>
      </w:r>
    </w:p>
    <w:p w:rsidRPr="00111588" w:rsidR="009C0316" w:rsidP="009C0316" w:rsidRDefault="009C0316" w14:paraId="26FA19CD" w14:textId="64BCC346">
      <w:pPr>
        <w:spacing w:before="100" w:beforeAutospacing="1" w:after="100" w:afterAutospacing="1" w:line="240" w:lineRule="auto"/>
        <w:rPr>
          <w:sz w:val="22"/>
          <w:szCs w:val="24"/>
          <w:lang w:val="es-AR"/>
        </w:rPr>
      </w:pPr>
      <w:r w:rsidRPr="009C0316">
        <w:rPr>
          <w:rFonts w:ascii="Times New Roman" w:hAnsi="Times New Roman" w:eastAsia="Times New Roman" w:cs="Times New Roman"/>
          <w:noProof/>
          <w:color w:val="auto"/>
          <w:sz w:val="24"/>
          <w:szCs w:val="24"/>
          <w:lang w:val="es-CO" w:eastAsia="es-CO"/>
        </w:rPr>
        <w:drawing>
          <wp:inline distT="0" distB="0" distL="0" distR="0" wp14:anchorId="1F521345" wp14:editId="5A426195">
            <wp:extent cx="5731510" cy="3823335"/>
            <wp:effectExtent l="0" t="0" r="2540" b="571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Pr="003F399A" w:rsidR="1978AF83" w:rsidP="003F399A" w:rsidRDefault="1978AF83" w14:paraId="3A74990F" w14:textId="13A38B51">
      <w:pPr>
        <w:pStyle w:val="Ttulo2"/>
        <w:numPr>
          <w:ilvl w:val="0"/>
          <w:numId w:val="24"/>
        </w:numPr>
        <w:rPr>
          <w:lang w:val="es-AR"/>
        </w:rPr>
      </w:pPr>
      <w:r w:rsidRPr="003F399A">
        <w:rPr>
          <w:lang w:val="es-AR"/>
        </w:rPr>
        <w:lastRenderedPageBreak/>
        <w:t>Cashflow comparativo</w:t>
      </w:r>
    </w:p>
    <w:tbl>
      <w:tblPr>
        <w:tblStyle w:val="Tabladesugerencia"/>
        <w:tblW w:w="5000" w:type="pct"/>
        <w:tblLook w:val="04A0" w:firstRow="1" w:lastRow="0" w:firstColumn="1" w:lastColumn="0" w:noHBand="0" w:noVBand="1"/>
      </w:tblPr>
      <w:tblGrid>
        <w:gridCol w:w="556"/>
        <w:gridCol w:w="8470"/>
      </w:tblGrid>
      <w:tr w:rsidRPr="00DE13B2" w:rsidR="004B0366" w:rsidTr="00FA4C76" w14:paraId="5B80B74C"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4B0366" w:rsidP="00FA4C76" w:rsidRDefault="004B0366" w14:paraId="552BBBAB" w14:textId="77777777">
            <w:r>
              <w:rPr>
                <w:noProof/>
                <w:lang w:val="es-AR" w:eastAsia="es-AR"/>
              </w:rPr>
              <mc:AlternateContent>
                <mc:Choice Requires="wpg">
                  <w:drawing>
                    <wp:inline distT="0" distB="0" distL="0" distR="0" wp14:anchorId="7404C03D" wp14:editId="754FD7FF">
                      <wp:extent cx="141605" cy="141605"/>
                      <wp:effectExtent l="0" t="0" r="0" b="0"/>
                      <wp:docPr id="29"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0366" w:rsidP="004B0366" w:rsidRDefault="004B0366" w14:paraId="157B02FE" w14:textId="77777777">
                                    <w:pPr>
                                      <w:rPr>
                                        <w:rFonts w:eastAsia="Times New Roman"/>
                                      </w:rPr>
                                    </w:pPr>
                                  </w:p>
                                </w:txbxContent>
                              </wps:txbx>
                              <wps:bodyPr rot="0" vert="horz" wrap="square" lIns="91440" tIns="45720" rIns="91440" bIns="45720" anchor="t" anchorCtr="0" upright="1">
                                <a:noAutofit/>
                              </wps:bodyPr>
                            </wps:wsp>
                            <wps:wsp>
                              <wps:cNvPr id="3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0366" w:rsidP="004B0366" w:rsidRDefault="004B0366" w14:paraId="3075CD9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5" style="width:11.15pt;height:11.15pt;mso-position-horizontal-relative:char;mso-position-vertical-relative:line" coordsize="141605,141605" o:spid="_x0000_s1038" w14:anchorId="7404C0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">
                      <v:rect id="Rectángulo 7" style="position:absolute;width:141605;height:141605;visibility:visible;mso-wrap-style:square;v-text-anchor:top" o:spid="_x0000_s1039"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v:textbox>
                          <w:txbxContent>
                            <w:p w:rsidR="004B0366" w:rsidP="004B0366" w:rsidRDefault="004B0366" w14:paraId="157B02FE" w14:textId="77777777">
                              <w:pPr>
                                <w:rPr>
                                  <w:rFonts w:eastAsia="Times New Roman"/>
                                </w:rPr>
                              </w:pPr>
                            </w:p>
                          </w:txbxContent>
                        </v:textbox>
                      </v:rect>
                      <v:shape id="Forma libre 37" style="position:absolute;left:58420;top:22225;width:24765;height:97155;visibility:visible;mso-wrap-style:square;v-text-anchor:top" coordsize="541,2151" o:spid="_x0000_s1040"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K7xQAAANsAAAAPAAAAZHJzL2Rvd25yZXYueG1sRI9PawIx&#10;FMTvhX6H8Aq9FM3ag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DDGIK7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0366" w:rsidP="004B0366" w:rsidRDefault="004B0366" w14:paraId="3075CD9D" w14:textId="77777777">
                              <w:pPr>
                                <w:rPr>
                                  <w:rFonts w:eastAsia="Times New Roman"/>
                                </w:rPr>
                              </w:pPr>
                            </w:p>
                          </w:txbxContent>
                        </v:textbox>
                      </v:shape>
                      <w10:anchorlock/>
                    </v:group>
                  </w:pict>
                </mc:Fallback>
              </mc:AlternateContent>
            </w:r>
          </w:p>
        </w:tc>
        <w:tc>
          <w:tcPr>
            <w:tcW w:w="4692" w:type="pct"/>
            <w:hideMark/>
          </w:tcPr>
          <w:p w:rsidR="004B0366" w:rsidP="00FA4C76" w:rsidRDefault="00D95FE3" w14:paraId="09CB68D0" w14:textId="06E339D2">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val="es-AR" w:eastAsia="es-AR"/>
              </w:rPr>
              <w:t xml:space="preserve">Realice un </w:t>
            </w:r>
            <w:r w:rsidRPr="00D95FE3">
              <w:rPr>
                <w:rFonts w:ascii="Arial" w:hAnsi="Arial" w:eastAsia="Times New Roman" w:cs="Arial"/>
                <w:color w:val="7F7F7F"/>
                <w:szCs w:val="16"/>
                <w:lang w:val="es-AR" w:eastAsia="es-AR"/>
              </w:rPr>
              <w:t>gráfico de cashflow del proyecto comparando las alternativas evaluadas. El mismo deberá proyectarse a 3 años, a valores constantes, y deberá exponer los costos asociados al CA y al TCO por ese período.</w:t>
            </w:r>
          </w:p>
        </w:tc>
      </w:tr>
    </w:tbl>
    <w:p w:rsidRPr="00111588" w:rsidR="00C432E1" w:rsidP="00C432E1" w:rsidRDefault="00C432E1" w14:paraId="4A206598" w14:textId="77777777">
      <w:pPr>
        <w:pStyle w:val="NormalWeb"/>
        <w:rPr>
          <w:rFonts w:asciiTheme="minorHAnsi" w:hAnsiTheme="minorHAnsi" w:cstheme="minorHAnsi"/>
          <w:sz w:val="22"/>
          <w:szCs w:val="22"/>
        </w:rPr>
      </w:pPr>
      <w:r w:rsidRPr="00111588">
        <w:rPr>
          <w:rFonts w:asciiTheme="minorHAnsi" w:hAnsiTheme="minorHAnsi" w:cstheme="minorHAnsi"/>
          <w:sz w:val="22"/>
          <w:szCs w:val="22"/>
        </w:rPr>
        <w:t>El análisis del Costo Total de Propiedad (TCO) y el Costo de Adquisición (CA), proyectado a 3 años en valores constantes (USD), arroja el siguiente flujo:</w:t>
      </w:r>
    </w:p>
    <w:p w:rsidRPr="00111588" w:rsidR="00C432E1" w:rsidP="00C432E1" w:rsidRDefault="00C432E1" w14:paraId="57E650A2" w14:textId="77777777">
      <w:pPr>
        <w:pStyle w:val="NormalWeb"/>
        <w:numPr>
          <w:ilvl w:val="0"/>
          <w:numId w:val="27"/>
        </w:numPr>
        <w:rPr>
          <w:rFonts w:asciiTheme="minorHAnsi" w:hAnsiTheme="minorHAnsi" w:cstheme="minorHAnsi"/>
          <w:sz w:val="22"/>
          <w:szCs w:val="22"/>
        </w:rPr>
      </w:pPr>
      <w:r w:rsidRPr="00111588">
        <w:rPr>
          <w:rFonts w:asciiTheme="minorHAnsi" w:hAnsiTheme="minorHAnsi" w:cstheme="minorHAnsi"/>
          <w:b/>
          <w:bCs/>
          <w:sz w:val="22"/>
          <w:szCs w:val="22"/>
        </w:rPr>
        <w:t>ChatWoot (Plan SaaS Business):</w:t>
      </w:r>
    </w:p>
    <w:p w:rsidRPr="00111588" w:rsidR="00C432E1" w:rsidP="00C432E1" w:rsidRDefault="00C432E1" w14:paraId="39B03D94"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sz w:val="22"/>
          <w:szCs w:val="22"/>
        </w:rPr>
        <w:t>Inversión Inicial (CA - Año 0): USD 4.754</w:t>
      </w:r>
    </w:p>
    <w:p w:rsidRPr="00111588" w:rsidR="00C432E1" w:rsidP="00C432E1" w:rsidRDefault="00C432E1" w14:paraId="393731BB"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sz w:val="22"/>
          <w:szCs w:val="22"/>
        </w:rPr>
        <w:t>Costo Anual Recurrente (Años 1 a 3): USD 2.154</w:t>
      </w:r>
    </w:p>
    <w:p w:rsidRPr="00111588" w:rsidR="00C432E1" w:rsidP="00C432E1" w:rsidRDefault="00C432E1" w14:paraId="157B9A0B"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b/>
          <w:bCs/>
          <w:sz w:val="22"/>
          <w:szCs w:val="22"/>
        </w:rPr>
        <w:t>TCO Acumulado a 3 años: USD 9.062</w:t>
      </w:r>
    </w:p>
    <w:p w:rsidRPr="00111588" w:rsidR="00C432E1" w:rsidP="00C432E1" w:rsidRDefault="00C432E1" w14:paraId="41D159EF" w14:textId="77777777">
      <w:pPr>
        <w:pStyle w:val="NormalWeb"/>
        <w:numPr>
          <w:ilvl w:val="0"/>
          <w:numId w:val="27"/>
        </w:numPr>
        <w:rPr>
          <w:rFonts w:asciiTheme="minorHAnsi" w:hAnsiTheme="minorHAnsi" w:cstheme="minorHAnsi"/>
          <w:sz w:val="22"/>
          <w:szCs w:val="22"/>
        </w:rPr>
      </w:pPr>
      <w:r w:rsidRPr="00111588">
        <w:rPr>
          <w:rFonts w:asciiTheme="minorHAnsi" w:hAnsiTheme="minorHAnsi" w:cstheme="minorHAnsi"/>
          <w:b/>
          <w:bCs/>
          <w:sz w:val="22"/>
          <w:szCs w:val="22"/>
        </w:rPr>
        <w:t>HubSpot Service Hub (Professional):</w:t>
      </w:r>
    </w:p>
    <w:p w:rsidRPr="00111588" w:rsidR="00C432E1" w:rsidP="00C432E1" w:rsidRDefault="00C432E1" w14:paraId="1773F9AC"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sz w:val="22"/>
          <w:szCs w:val="22"/>
        </w:rPr>
        <w:t>Inversión Inicial (CA - Año 0): USD 8.150</w:t>
      </w:r>
    </w:p>
    <w:p w:rsidRPr="00111588" w:rsidR="00C432E1" w:rsidP="00C432E1" w:rsidRDefault="00C432E1" w14:paraId="573DF8C6"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sz w:val="22"/>
          <w:szCs w:val="22"/>
        </w:rPr>
        <w:t>Costo Anual Recurrente (Años 1 a 3): USD 4.250</w:t>
      </w:r>
    </w:p>
    <w:p w:rsidRPr="00111588" w:rsidR="00C432E1" w:rsidP="00C432E1" w:rsidRDefault="00C432E1" w14:paraId="7F7DB418" w14:textId="77777777">
      <w:pPr>
        <w:pStyle w:val="NormalWeb"/>
        <w:numPr>
          <w:ilvl w:val="1"/>
          <w:numId w:val="27"/>
        </w:numPr>
        <w:rPr>
          <w:rFonts w:asciiTheme="minorHAnsi" w:hAnsiTheme="minorHAnsi" w:cstheme="minorHAnsi"/>
          <w:sz w:val="22"/>
          <w:szCs w:val="22"/>
        </w:rPr>
      </w:pPr>
      <w:r w:rsidRPr="00111588">
        <w:rPr>
          <w:rFonts w:asciiTheme="minorHAnsi" w:hAnsiTheme="minorHAnsi" w:cstheme="minorHAnsi"/>
          <w:b/>
          <w:bCs/>
          <w:sz w:val="22"/>
          <w:szCs w:val="22"/>
        </w:rPr>
        <w:t>TCO Acumulado a 3 años: USD 16.650</w:t>
      </w:r>
    </w:p>
    <w:p w:rsidR="00C432E1" w:rsidP="00C432E1" w:rsidRDefault="00C432E1" w14:paraId="1472F9B4" w14:textId="389C36F6">
      <w:pPr>
        <w:pStyle w:val="NormalWeb"/>
        <w:rPr>
          <w:rFonts w:asciiTheme="minorHAnsi" w:hAnsiTheme="minorHAnsi" w:cstheme="minorHAnsi"/>
          <w:sz w:val="22"/>
          <w:szCs w:val="22"/>
        </w:rPr>
      </w:pPr>
      <w:r w:rsidRPr="00111588">
        <w:rPr>
          <w:rFonts w:asciiTheme="minorHAnsi" w:hAnsiTheme="minorHAnsi" w:cstheme="minorHAnsi"/>
          <w:sz w:val="22"/>
          <w:szCs w:val="22"/>
        </w:rPr>
        <w:t>Esta proyección evidencia que avanzar con ChatWoot genera un ahorro acumulado de USD 7.588 en 3 años, lo que representa una estructura de costos 45% menor a la alternativa de HubSpot.</w:t>
      </w:r>
    </w:p>
    <w:p w:rsidRPr="009C0316" w:rsidR="009C0316" w:rsidP="009C0316" w:rsidRDefault="009C0316" w14:paraId="5B298B83" w14:textId="7DA49BB2">
      <w:pPr>
        <w:spacing w:before="100" w:beforeAutospacing="1" w:after="100" w:afterAutospacing="1" w:line="240" w:lineRule="auto"/>
        <w:rPr>
          <w:rFonts w:ascii="Times New Roman" w:hAnsi="Times New Roman" w:eastAsia="Times New Roman" w:cs="Times New Roman"/>
          <w:color w:val="auto"/>
          <w:sz w:val="24"/>
          <w:szCs w:val="24"/>
          <w:lang w:val="es-CO" w:eastAsia="es-CO"/>
        </w:rPr>
      </w:pPr>
      <w:r w:rsidRPr="009C0316">
        <w:rPr>
          <w:rFonts w:ascii="Times New Roman" w:hAnsi="Times New Roman" w:eastAsia="Times New Roman" w:cs="Times New Roman"/>
          <w:noProof/>
          <w:color w:val="auto"/>
          <w:sz w:val="24"/>
          <w:szCs w:val="24"/>
          <w:lang w:val="es-CO" w:eastAsia="es-CO"/>
        </w:rPr>
        <w:drawing>
          <wp:inline distT="0" distB="0" distL="0" distR="0" wp14:anchorId="4A63365E" wp14:editId="5903B0DB">
            <wp:extent cx="5731510" cy="3823335"/>
            <wp:effectExtent l="0" t="0" r="254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00F04C3D" w:rsidP="00F04C3D" w:rsidRDefault="00F04C3D" w14:paraId="6F7699A1" w14:textId="4A83E8E4">
      <w:pPr>
        <w:pStyle w:val="Ttulo1"/>
        <w:rPr>
          <w:lang w:val="es-AR"/>
        </w:rPr>
      </w:pPr>
      <w:r w:rsidRPr="2545F9B9">
        <w:rPr>
          <w:lang w:val="es-AR"/>
        </w:rPr>
        <w:t>Justificación de la selección</w:t>
      </w:r>
    </w:p>
    <w:p w:rsidRPr="00111588" w:rsidR="003C02E3" w:rsidP="003C02E3" w:rsidRDefault="003C02E3" w14:paraId="0FDDD47A" w14:textId="77777777">
      <w:pPr>
        <w:pStyle w:val="Ttulo2"/>
        <w:numPr>
          <w:ilvl w:val="0"/>
          <w:numId w:val="23"/>
        </w:numPr>
        <w:rPr>
          <w:lang w:val="es-AR"/>
        </w:rPr>
      </w:pPr>
      <w:r w:rsidRPr="00111588">
        <w:rPr>
          <w:lang w:val="es-AR"/>
        </w:rPr>
        <w:t>Evaluación del cumplimiento esperado</w:t>
      </w:r>
    </w:p>
    <w:tbl>
      <w:tblPr>
        <w:tblStyle w:val="Tabladesugerencia"/>
        <w:tblW w:w="5000" w:type="pct"/>
        <w:tblLook w:val="04A0" w:firstRow="1" w:lastRow="0" w:firstColumn="1" w:lastColumn="0" w:noHBand="0" w:noVBand="1"/>
      </w:tblPr>
      <w:tblGrid>
        <w:gridCol w:w="556"/>
        <w:gridCol w:w="8470"/>
      </w:tblGrid>
      <w:tr w:rsidRPr="00111588" w:rsidR="0039575F" w:rsidTr="2545F9B9" w14:paraId="17322626"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111588" w:rsidR="0039575F" w:rsidP="007226CB" w:rsidRDefault="0039575F" w14:paraId="2D5FC0FE" w14:textId="77777777">
            <w:pPr>
              <w:rPr>
                <w:lang w:val="es-AR"/>
              </w:rPr>
            </w:pPr>
            <w:r w:rsidRPr="00111588">
              <w:rPr>
                <w:noProof/>
                <w:lang w:val="es-AR" w:eastAsia="es-AR"/>
              </w:rPr>
              <mc:AlternateContent>
                <mc:Choice Requires="wpg">
                  <w:drawing>
                    <wp:inline distT="0" distB="0" distL="0" distR="0" wp14:anchorId="79EE37A0" wp14:editId="42D8DB54">
                      <wp:extent cx="141605" cy="141605"/>
                      <wp:effectExtent l="0" t="0" r="0" b="0"/>
                      <wp:docPr id="15"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39575F" w:rsidP="0039575F" w:rsidRDefault="0039575F" w14:paraId="67F261DA" w14:textId="77777777">
                                    <w:pPr>
                                      <w:rPr>
                                        <w:rFonts w:eastAsia="Times New Roman"/>
                                      </w:rPr>
                                    </w:pPr>
                                  </w:p>
                                </w:txbxContent>
                              </wps:txbx>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39575F" w:rsidP="0039575F" w:rsidRDefault="0039575F" w14:paraId="58A0D6D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1" style="width:11.15pt;height:11.15pt;mso-position-horizontal-relative:char;mso-position-vertical-relative:line" coordsize="141605,141605" w14:anchorId="79EE3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&#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HyJDqVCAAAWy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42"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textbox>
                          <w:txbxContent>
                            <w:p w:rsidR="0039575F" w:rsidP="0039575F" w:rsidRDefault="0039575F" w14:paraId="67F261DA" w14:textId="77777777">
                              <w:pPr>
                                <w:rPr>
                                  <w:rFonts w:eastAsia="Times New Roman"/>
                                </w:rPr>
                              </w:pPr>
                            </w:p>
                          </w:txbxContent>
                        </v:textbox>
                      </v:rect>
                      <v:shape id="Forma libre 37" style="position:absolute;left:58420;top:22225;width:24765;height:97155;visibility:visible;mso-wrap-style:square;v-text-anchor:top" coordsize="541,2151" o:spid="_x0000_s1043"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39575F" w:rsidP="0039575F" w:rsidRDefault="0039575F" w14:paraId="58A0D6DD" w14:textId="77777777">
                              <w:pPr>
                                <w:rPr>
                                  <w:rFonts w:eastAsia="Times New Roman"/>
                                </w:rPr>
                              </w:pPr>
                            </w:p>
                          </w:txbxContent>
                        </v:textbox>
                      </v:shape>
                      <w10:anchorlock/>
                    </v:group>
                  </w:pict>
                </mc:Fallback>
              </mc:AlternateContent>
            </w:r>
          </w:p>
        </w:tc>
        <w:tc>
          <w:tcPr>
            <w:tcW w:w="4692" w:type="pct"/>
            <w:hideMark/>
          </w:tcPr>
          <w:p w:rsidRPr="00111588" w:rsidR="0039575F" w:rsidP="007226CB" w:rsidRDefault="00872139" w14:paraId="4D7B888B" w14:textId="28B370A7">
            <w:pPr>
              <w:pStyle w:val="Textodesugerencia"/>
              <w:cnfStyle w:val="000000000000" w:firstRow="0" w:lastRow="0" w:firstColumn="0" w:lastColumn="0" w:oddVBand="0" w:evenVBand="0" w:oddHBand="0" w:evenHBand="0" w:firstRowFirstColumn="0" w:firstRowLastColumn="0" w:lastRowFirstColumn="0" w:lastRowLastColumn="0"/>
              <w:rPr>
                <w:lang w:val="es-AR"/>
              </w:rPr>
            </w:pPr>
            <w:r w:rsidRPr="00111588">
              <w:rPr>
                <w:rFonts w:ascii="Arial" w:hAnsi="Arial" w:eastAsia="Times New Roman" w:cs="Arial"/>
                <w:color w:val="7F7F7F"/>
                <w:szCs w:val="16"/>
                <w:lang w:val="es-AR" w:eastAsia="es-AR"/>
              </w:rPr>
              <w:t>Mencione cuál fue el proveedor seleccionado, r</w:t>
            </w:r>
            <w:r w:rsidRPr="00111588" w:rsidR="0039575F">
              <w:rPr>
                <w:rFonts w:ascii="Arial" w:hAnsi="Arial" w:eastAsia="Times New Roman" w:cs="Arial"/>
                <w:color w:val="7F7F7F"/>
                <w:szCs w:val="16"/>
                <w:lang w:val="es-AR" w:eastAsia="es-AR"/>
              </w:rPr>
              <w:t>eali</w:t>
            </w:r>
            <w:r w:rsidRPr="00111588">
              <w:rPr>
                <w:rFonts w:ascii="Arial" w:hAnsi="Arial" w:eastAsia="Times New Roman" w:cs="Arial"/>
                <w:color w:val="7F7F7F"/>
                <w:szCs w:val="16"/>
                <w:lang w:val="es-AR" w:eastAsia="es-AR"/>
              </w:rPr>
              <w:t>zando</w:t>
            </w:r>
            <w:r w:rsidRPr="00111588" w:rsidR="0039575F">
              <w:rPr>
                <w:rFonts w:ascii="Arial" w:hAnsi="Arial" w:eastAsia="Times New Roman" w:cs="Arial"/>
                <w:color w:val="7F7F7F"/>
                <w:szCs w:val="16"/>
                <w:lang w:val="es-AR" w:eastAsia="es-AR"/>
              </w:rPr>
              <w:t xml:space="preserve"> una apreciación general de la c</w:t>
            </w:r>
            <w:r w:rsidRPr="00111588">
              <w:rPr>
                <w:rFonts w:ascii="Arial" w:hAnsi="Arial" w:eastAsia="Times New Roman" w:cs="Arial"/>
                <w:color w:val="7F7F7F"/>
                <w:szCs w:val="16"/>
                <w:lang w:val="es-AR" w:eastAsia="es-AR"/>
              </w:rPr>
              <w:t>obertura de los aspectos evaluados en relación a lo esperado. Ventajas y desventajas de avanzar con la propuesta.</w:t>
            </w:r>
          </w:p>
        </w:tc>
      </w:tr>
    </w:tbl>
    <w:p w:rsidRPr="00C432E1" w:rsidR="00C432E1" w:rsidP="00C432E1" w:rsidRDefault="00C432E1" w14:paraId="5508391F" w14:textId="77777777">
      <w:pPr>
        <w:spacing w:before="100" w:beforeAutospacing="1" w:after="100" w:afterAutospacing="1" w:line="240" w:lineRule="auto"/>
        <w:rPr>
          <w:rFonts w:eastAsia="Times New Roman" w:cstheme="minorHAnsi"/>
          <w:color w:val="auto"/>
          <w:sz w:val="22"/>
          <w:szCs w:val="22"/>
          <w:lang w:val="es-AR" w:eastAsia="es-CO"/>
        </w:rPr>
      </w:pPr>
      <w:r w:rsidRPr="00C432E1">
        <w:rPr>
          <w:rFonts w:eastAsia="Times New Roman" w:cstheme="minorHAnsi"/>
          <w:color w:val="auto"/>
          <w:sz w:val="22"/>
          <w:szCs w:val="22"/>
          <w:lang w:val="es-AR" w:eastAsia="es-CO"/>
        </w:rPr>
        <w:lastRenderedPageBreak/>
        <w:t xml:space="preserve">El proveedor seleccionado para avanzar con la implementación es </w:t>
      </w:r>
      <w:r w:rsidRPr="00C432E1">
        <w:rPr>
          <w:rFonts w:eastAsia="Times New Roman" w:cstheme="minorHAnsi"/>
          <w:b/>
          <w:bCs/>
          <w:color w:val="auto"/>
          <w:sz w:val="22"/>
          <w:szCs w:val="22"/>
          <w:lang w:val="es-AR" w:eastAsia="es-CO"/>
        </w:rPr>
        <w:t>ChatWoot</w:t>
      </w:r>
      <w:r w:rsidRPr="00C432E1">
        <w:rPr>
          <w:rFonts w:eastAsia="Times New Roman" w:cstheme="minorHAnsi"/>
          <w:color w:val="auto"/>
          <w:sz w:val="22"/>
          <w:szCs w:val="22"/>
          <w:lang w:val="es-AR" w:eastAsia="es-CO"/>
        </w:rPr>
        <w:t>. Esta decisión se justifica en que la plataforma logra cubrir la necesidad central (</w:t>
      </w:r>
      <w:r w:rsidRPr="00C432E1">
        <w:rPr>
          <w:rFonts w:eastAsia="Times New Roman" w:cstheme="minorHAnsi"/>
          <w:i/>
          <w:iCs/>
          <w:color w:val="auto"/>
          <w:sz w:val="22"/>
          <w:szCs w:val="22"/>
          <w:lang w:val="es-AR" w:eastAsia="es-CO"/>
        </w:rPr>
        <w:t>Core</w:t>
      </w:r>
      <w:r w:rsidRPr="00C432E1">
        <w:rPr>
          <w:rFonts w:eastAsia="Times New Roman" w:cstheme="minorHAnsi"/>
          <w:color w:val="auto"/>
          <w:sz w:val="22"/>
          <w:szCs w:val="22"/>
          <w:lang w:val="es-AR" w:eastAsia="es-CO"/>
        </w:rPr>
        <w:t>) que se detectó en el diagnóstico organizacional de Full Basics: centralizar la atención dispersa, profesionalizar el canal principal (WhatsApp) y facilitar la documentación de la gestión, evitando que el conocimiento quede atrapado en los operarios senior.</w:t>
      </w:r>
    </w:p>
    <w:p w:rsidRPr="00111588" w:rsidR="00C432E1" w:rsidP="22D6F07A" w:rsidRDefault="00C432E1" w14:paraId="62AD34A6" w14:textId="3A3B2DE6">
      <w:pPr>
        <w:spacing w:before="100" w:beforeAutospacing="on" w:after="100" w:afterAutospacing="on" w:line="240" w:lineRule="auto"/>
        <w:rPr>
          <w:rFonts w:eastAsia="Times New Roman" w:cs="Arial" w:cstheme="minorAscii"/>
          <w:color w:val="auto"/>
          <w:sz w:val="22"/>
          <w:szCs w:val="22"/>
          <w:lang w:val="es-CO" w:eastAsia="es-CO"/>
        </w:rPr>
      </w:pPr>
      <w:r w:rsidRPr="22D6F07A" w:rsidR="00C432E1">
        <w:rPr>
          <w:rFonts w:eastAsia="Times New Roman" w:cs="Arial" w:cstheme="minorAscii"/>
          <w:color w:val="auto"/>
          <w:sz w:val="22"/>
          <w:szCs w:val="22"/>
          <w:lang w:val="es-CO" w:eastAsia="es-CO"/>
        </w:rPr>
        <w:t xml:space="preserve">La ventaja competitiva de la propuesta es su sostenibilidad. HubSpot, a pesar de ser una herramienta más completa, representa un </w:t>
      </w:r>
      <w:r w:rsidRPr="22D6F07A" w:rsidR="00111588">
        <w:rPr>
          <w:rFonts w:eastAsia="Times New Roman" w:cs="Arial" w:cstheme="minorAscii"/>
          <w:color w:val="auto"/>
          <w:sz w:val="22"/>
          <w:szCs w:val="22"/>
          <w:lang w:val="es-CO" w:eastAsia="es-CO"/>
        </w:rPr>
        <w:t>sobredimensionamiento</w:t>
      </w:r>
      <w:r w:rsidRPr="22D6F07A" w:rsidR="00C432E1">
        <w:rPr>
          <w:rFonts w:eastAsia="Times New Roman" w:cs="Arial" w:cstheme="minorAscii"/>
          <w:color w:val="auto"/>
          <w:sz w:val="22"/>
          <w:szCs w:val="22"/>
          <w:lang w:val="es-CO" w:eastAsia="es-CO"/>
        </w:rPr>
        <w:t xml:space="preserve"> de software</w:t>
      </w:r>
      <w:r w:rsidRPr="22D6F07A" w:rsidR="00C432E1">
        <w:rPr>
          <w:rFonts w:eastAsia="Times New Roman" w:cs="Arial" w:cstheme="minorAscii"/>
          <w:color w:val="auto"/>
          <w:sz w:val="22"/>
          <w:szCs w:val="22"/>
          <w:lang w:val="es-CO" w:eastAsia="es-CO"/>
        </w:rPr>
        <w:t xml:space="preserve"> </w:t>
      </w:r>
      <w:r w:rsidRPr="22D6F07A" w:rsidR="00C432E1">
        <w:rPr>
          <w:rFonts w:eastAsia="Times New Roman" w:cs="Arial" w:cstheme="minorAscii"/>
          <w:color w:val="auto"/>
          <w:sz w:val="22"/>
          <w:szCs w:val="22"/>
          <w:lang w:val="es-CO" w:eastAsia="es-CO"/>
        </w:rPr>
        <w:t xml:space="preserve">para una </w:t>
      </w:r>
      <w:r w:rsidRPr="22D6F07A" w:rsidR="00C432E1">
        <w:rPr>
          <w:rFonts w:eastAsia="Times New Roman" w:cs="Arial" w:cstheme="minorAscii"/>
          <w:color w:val="auto"/>
          <w:sz w:val="22"/>
          <w:szCs w:val="22"/>
          <w:lang w:val="es-CO" w:eastAsia="es-CO"/>
        </w:rPr>
        <w:t>PyME</w:t>
      </w:r>
      <w:r w:rsidRPr="22D6F07A" w:rsidR="00C432E1">
        <w:rPr>
          <w:rFonts w:eastAsia="Times New Roman" w:cs="Arial" w:cstheme="minorAscii"/>
          <w:color w:val="auto"/>
          <w:sz w:val="22"/>
          <w:szCs w:val="22"/>
          <w:lang w:val="es-CO" w:eastAsia="es-CO"/>
        </w:rPr>
        <w:t xml:space="preserve"> de 5 empleados con baja madurez digital, forzando una estructura de costos operativos que el negocio no puede absorber orgánicamente en esta etapa.</w:t>
      </w:r>
    </w:p>
    <w:p w:rsidRPr="00111588" w:rsidR="00155BAF" w:rsidP="00155BAF" w:rsidRDefault="00155BAF" w14:paraId="224E1DDE" w14:textId="0AB7137E">
      <w:pPr>
        <w:pStyle w:val="Ttulo2"/>
        <w:rPr>
          <w:rFonts w:eastAsia="Times New Roman"/>
          <w:lang w:val="es-AR"/>
        </w:rPr>
      </w:pPr>
      <w:r w:rsidRPr="00111588">
        <w:rPr>
          <w:lang w:val="es-AR"/>
        </w:rPr>
        <w:t>Análisis de brechas</w:t>
      </w:r>
    </w:p>
    <w:tbl>
      <w:tblPr>
        <w:tblStyle w:val="Tabladesugerencia"/>
        <w:tblW w:w="5000" w:type="pct"/>
        <w:tblLook w:val="04A0" w:firstRow="1" w:lastRow="0" w:firstColumn="1" w:lastColumn="0" w:noHBand="0" w:noVBand="1"/>
      </w:tblPr>
      <w:tblGrid>
        <w:gridCol w:w="556"/>
        <w:gridCol w:w="8470"/>
      </w:tblGrid>
      <w:tr w:rsidRPr="00111588" w:rsidR="00D34326" w:rsidTr="2545F9B9" w14:paraId="5127644C"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111588" w:rsidR="00D34326" w:rsidP="007226CB" w:rsidRDefault="00D34326" w14:paraId="744493D9" w14:textId="77777777">
            <w:pPr>
              <w:rPr>
                <w:lang w:val="es-AR"/>
              </w:rPr>
            </w:pPr>
            <w:r w:rsidRPr="00111588">
              <w:rPr>
                <w:noProof/>
                <w:lang w:val="es-AR" w:eastAsia="es-AR"/>
              </w:rPr>
              <mc:AlternateContent>
                <mc:Choice Requires="wpg">
                  <w:drawing>
                    <wp:inline distT="0" distB="0" distL="0" distR="0" wp14:anchorId="6F3F9FC2" wp14:editId="76E0C1BF">
                      <wp:extent cx="141605" cy="141605"/>
                      <wp:effectExtent l="0" t="0" r="0" b="0"/>
                      <wp:docPr id="12"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D34326" w:rsidP="00D34326" w:rsidRDefault="00D34326" w14:paraId="79EA6BEF" w14:textId="77777777">
                                    <w:pPr>
                                      <w:rPr>
                                        <w:rFonts w:eastAsia="Times New Roman"/>
                                      </w:rPr>
                                    </w:pPr>
                                  </w:p>
                                </w:txbxContent>
                              </wps:txbx>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D34326" w:rsidP="00D34326" w:rsidRDefault="00D34326" w14:paraId="58C5FAE8"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4" style="width:11.15pt;height:11.15pt;mso-position-horizontal-relative:char;mso-position-vertical-relative:line" coordsize="141605,141605" w14:anchorId="6F3F9F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&#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DujDaOVCAAAWy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45"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textbox>
                          <w:txbxContent>
                            <w:p w:rsidR="00D34326" w:rsidP="00D34326" w:rsidRDefault="00D34326" w14:paraId="79EA6BEF" w14:textId="77777777">
                              <w:pPr>
                                <w:rPr>
                                  <w:rFonts w:eastAsia="Times New Roman"/>
                                </w:rPr>
                              </w:pPr>
                            </w:p>
                          </w:txbxContent>
                        </v:textbox>
                      </v:rect>
                      <v:shape id="Forma libre 37" style="position:absolute;left:58420;top:22225;width:24765;height:97155;visibility:visible;mso-wrap-style:square;v-text-anchor:top" coordsize="541,2151" o:spid="_x0000_s1046"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D34326" w:rsidP="00D34326" w:rsidRDefault="00D34326" w14:paraId="58C5FAE8" w14:textId="77777777">
                              <w:pPr>
                                <w:rPr>
                                  <w:rFonts w:eastAsia="Times New Roman"/>
                                </w:rPr>
                              </w:pPr>
                            </w:p>
                          </w:txbxContent>
                        </v:textbox>
                      </v:shape>
                      <w10:anchorlock/>
                    </v:group>
                  </w:pict>
                </mc:Fallback>
              </mc:AlternateContent>
            </w:r>
          </w:p>
        </w:tc>
        <w:tc>
          <w:tcPr>
            <w:tcW w:w="4692" w:type="pct"/>
            <w:hideMark/>
          </w:tcPr>
          <w:p w:rsidRPr="00111588" w:rsidR="00D34326" w:rsidP="007226CB" w:rsidRDefault="00A858B4" w14:paraId="05E8DB08" w14:textId="049C898B">
            <w:pPr>
              <w:pStyle w:val="Textodesugerencia"/>
              <w:cnfStyle w:val="000000000000" w:firstRow="0" w:lastRow="0" w:firstColumn="0" w:lastColumn="0" w:oddVBand="0" w:evenVBand="0" w:oddHBand="0" w:evenHBand="0" w:firstRowFirstColumn="0" w:firstRowLastColumn="0" w:lastRowFirstColumn="0" w:lastRowLastColumn="0"/>
              <w:rPr>
                <w:lang w:val="es-AR"/>
              </w:rPr>
            </w:pPr>
            <w:r w:rsidRPr="00111588">
              <w:rPr>
                <w:rFonts w:ascii="Arial" w:hAnsi="Arial" w:eastAsia="Times New Roman" w:cs="Arial"/>
                <w:color w:val="7F7F7F"/>
                <w:szCs w:val="16"/>
                <w:lang w:val="es-AR" w:eastAsia="es-AR"/>
              </w:rPr>
              <w:t>Realice un</w:t>
            </w:r>
            <w:r w:rsidRPr="00111588" w:rsidR="00D34326">
              <w:rPr>
                <w:rFonts w:ascii="Arial" w:hAnsi="Arial" w:eastAsia="Times New Roman" w:cs="Arial"/>
                <w:color w:val="7F7F7F"/>
                <w:szCs w:val="16"/>
                <w:lang w:val="es-AR" w:eastAsia="es-AR"/>
              </w:rPr>
              <w:t xml:space="preserve"> análisis de brecha para sugerir propuestas sobre cómo tratar los aspectos no cubiertos</w:t>
            </w:r>
            <w:r w:rsidRPr="00111588" w:rsidR="00D34326">
              <w:rPr>
                <w:lang w:val="es-AR"/>
              </w:rPr>
              <w:t>.</w:t>
            </w:r>
          </w:p>
        </w:tc>
      </w:tr>
    </w:tbl>
    <w:p w:rsidRPr="00111588" w:rsidR="00C432E1" w:rsidP="00C432E1" w:rsidRDefault="00C432E1" w14:paraId="2B91D1AA" w14:textId="77777777">
      <w:pPr>
        <w:pStyle w:val="NormalWeb"/>
        <w:rPr>
          <w:rFonts w:asciiTheme="minorHAnsi" w:hAnsiTheme="minorHAnsi" w:cstheme="minorHAnsi"/>
          <w:sz w:val="22"/>
          <w:szCs w:val="22"/>
          <w:lang w:val="es-AR"/>
        </w:rPr>
      </w:pPr>
      <w:r w:rsidRPr="00111588">
        <w:rPr>
          <w:rFonts w:asciiTheme="minorHAnsi" w:hAnsiTheme="minorHAnsi" w:cstheme="minorHAnsi"/>
          <w:sz w:val="22"/>
          <w:szCs w:val="22"/>
          <w:lang w:val="es-AR"/>
        </w:rPr>
        <w:t>Al decantarse por ChatWoot, se asumen ciertas brechas funcionales que deberán ser mitigadas operativamente:</w:t>
      </w:r>
    </w:p>
    <w:p w:rsidRPr="00111588" w:rsidR="00C432E1" w:rsidP="00C432E1" w:rsidRDefault="00C432E1" w14:paraId="14251DFC" w14:textId="77777777">
      <w:pPr>
        <w:pStyle w:val="NormalWeb"/>
        <w:numPr>
          <w:ilvl w:val="0"/>
          <w:numId w:val="28"/>
        </w:numPr>
        <w:rPr>
          <w:rFonts w:asciiTheme="minorHAnsi" w:hAnsiTheme="minorHAnsi" w:cstheme="minorHAnsi"/>
          <w:sz w:val="22"/>
          <w:szCs w:val="22"/>
          <w:lang w:val="es-AR"/>
        </w:rPr>
      </w:pPr>
      <w:r w:rsidRPr="00111588">
        <w:rPr>
          <w:rFonts w:asciiTheme="minorHAnsi" w:hAnsiTheme="minorHAnsi" w:cstheme="minorHAnsi"/>
          <w:b/>
          <w:bCs/>
          <w:sz w:val="22"/>
          <w:szCs w:val="22"/>
          <w:lang w:val="es-AR"/>
        </w:rPr>
        <w:t>Brecha:</w:t>
      </w:r>
      <w:r w:rsidRPr="00111588">
        <w:rPr>
          <w:rFonts w:asciiTheme="minorHAnsi" w:hAnsiTheme="minorHAnsi" w:cstheme="minorHAnsi"/>
          <w:sz w:val="22"/>
          <w:szCs w:val="22"/>
          <w:lang w:val="es-AR"/>
        </w:rPr>
        <w:t xml:space="preserve"> Capacidades limitadas para la creación de reportes cruzados e inteligencia de negocios de forma nativa.</w:t>
      </w:r>
    </w:p>
    <w:p w:rsidRPr="00111588" w:rsidR="00C432E1" w:rsidP="00C432E1" w:rsidRDefault="00C432E1" w14:paraId="6EFBFB00" w14:textId="77777777">
      <w:pPr>
        <w:pStyle w:val="NormalWeb"/>
        <w:numPr>
          <w:ilvl w:val="1"/>
          <w:numId w:val="28"/>
        </w:numPr>
        <w:rPr>
          <w:rFonts w:asciiTheme="minorHAnsi" w:hAnsiTheme="minorHAnsi" w:cstheme="minorHAnsi"/>
          <w:sz w:val="22"/>
          <w:szCs w:val="22"/>
          <w:lang w:val="es-AR"/>
        </w:rPr>
      </w:pPr>
      <w:r w:rsidRPr="00111588">
        <w:rPr>
          <w:rFonts w:asciiTheme="minorHAnsi" w:hAnsiTheme="minorHAnsi" w:cstheme="minorHAnsi"/>
          <w:b/>
          <w:bCs/>
          <w:sz w:val="22"/>
          <w:szCs w:val="22"/>
          <w:lang w:val="es-AR"/>
        </w:rPr>
        <w:t>Tratamiento:</w:t>
      </w:r>
      <w:r w:rsidRPr="00111588">
        <w:rPr>
          <w:rFonts w:asciiTheme="minorHAnsi" w:hAnsiTheme="minorHAnsi" w:cstheme="minorHAnsi"/>
          <w:sz w:val="22"/>
          <w:szCs w:val="22"/>
          <w:lang w:val="es-AR"/>
        </w:rPr>
        <w:t xml:space="preserve"> Se utilizarán las APIs abiertas de ChatWoot para exportar periódicamente los datos de atención y ventas a Google Sheets (herramienta que ya utiliza la empresa) o a un dashboard gratuito en Google Looker Studio, cubriendo la necesidad analítica sin incurrir en licencias más caras.</w:t>
      </w:r>
    </w:p>
    <w:p w:rsidRPr="00111588" w:rsidR="00C432E1" w:rsidP="00C432E1" w:rsidRDefault="00C432E1" w14:paraId="53D92084" w14:textId="77777777">
      <w:pPr>
        <w:pStyle w:val="NormalWeb"/>
        <w:numPr>
          <w:ilvl w:val="0"/>
          <w:numId w:val="28"/>
        </w:numPr>
        <w:rPr>
          <w:rFonts w:asciiTheme="minorHAnsi" w:hAnsiTheme="minorHAnsi" w:cstheme="minorHAnsi"/>
          <w:sz w:val="22"/>
          <w:szCs w:val="22"/>
          <w:lang w:val="es-AR"/>
        </w:rPr>
      </w:pPr>
      <w:r w:rsidRPr="00111588">
        <w:rPr>
          <w:rFonts w:asciiTheme="minorHAnsi" w:hAnsiTheme="minorHAnsi" w:cstheme="minorHAnsi"/>
          <w:b/>
          <w:bCs/>
          <w:sz w:val="22"/>
          <w:szCs w:val="22"/>
          <w:lang w:val="es-AR"/>
        </w:rPr>
        <w:t>Brecha:</w:t>
      </w:r>
      <w:r w:rsidRPr="00111588">
        <w:rPr>
          <w:rFonts w:asciiTheme="minorHAnsi" w:hAnsiTheme="minorHAnsi" w:cstheme="minorHAnsi"/>
          <w:sz w:val="22"/>
          <w:szCs w:val="22"/>
          <w:lang w:val="es-AR"/>
        </w:rPr>
        <w:t xml:space="preserve"> Soporte técnico asincrónico y menor SLA (Service Level Agreement) de respuesta frente a caídas.</w:t>
      </w:r>
    </w:p>
    <w:p w:rsidRPr="00111588" w:rsidR="00C432E1" w:rsidP="00C432E1" w:rsidRDefault="00C432E1" w14:paraId="48C80050" w14:textId="398199AF">
      <w:pPr>
        <w:pStyle w:val="NormalWeb"/>
        <w:numPr>
          <w:ilvl w:val="1"/>
          <w:numId w:val="28"/>
        </w:numPr>
        <w:rPr>
          <w:rFonts w:asciiTheme="minorHAnsi" w:hAnsiTheme="minorHAnsi" w:cstheme="minorHAnsi"/>
          <w:sz w:val="22"/>
          <w:szCs w:val="22"/>
          <w:lang w:val="es-AR"/>
        </w:rPr>
      </w:pPr>
      <w:r w:rsidRPr="00111588">
        <w:rPr>
          <w:rFonts w:asciiTheme="minorHAnsi" w:hAnsiTheme="minorHAnsi" w:cstheme="minorHAnsi"/>
          <w:b/>
          <w:bCs/>
          <w:sz w:val="22"/>
          <w:szCs w:val="22"/>
          <w:lang w:val="es-AR"/>
        </w:rPr>
        <w:t>Tratamiento:</w:t>
      </w:r>
      <w:r w:rsidRPr="00111588">
        <w:rPr>
          <w:rFonts w:asciiTheme="minorHAnsi" w:hAnsiTheme="minorHAnsi" w:cstheme="minorHAnsi"/>
          <w:sz w:val="22"/>
          <w:szCs w:val="22"/>
          <w:lang w:val="es-AR"/>
        </w:rPr>
        <w:t xml:space="preserve"> Contratar una consultoría inicial de implementación (contemplada en el presupuesto de USD 1.000 del Año 0) para realizar una configuración robusta, y capacitar a un empleado interno (Key User) para la resolución de conflictos básicos apoyándose en la extensa documentación de la comunidad </w:t>
      </w:r>
      <w:r w:rsidRPr="00111588">
        <w:rPr>
          <w:rFonts w:asciiTheme="minorHAnsi" w:hAnsiTheme="minorHAnsi" w:cstheme="minorHAnsi"/>
          <w:i/>
          <w:iCs/>
          <w:sz w:val="22"/>
          <w:szCs w:val="22"/>
          <w:lang w:val="es-AR"/>
        </w:rPr>
        <w:t>open-source</w:t>
      </w:r>
      <w:r w:rsidRPr="00111588">
        <w:rPr>
          <w:rFonts w:asciiTheme="minorHAnsi" w:hAnsiTheme="minorHAnsi" w:cstheme="minorHAnsi"/>
          <w:sz w:val="22"/>
          <w:szCs w:val="22"/>
          <w:lang w:val="es-AR"/>
        </w:rPr>
        <w:t>.</w:t>
      </w:r>
    </w:p>
    <w:p w:rsidRPr="00111588" w:rsidR="00583C3C" w:rsidP="00583C3C" w:rsidRDefault="00583C3C" w14:paraId="046DB399" w14:textId="1B0AD0C9">
      <w:pPr>
        <w:pStyle w:val="Ttulo2"/>
        <w:rPr>
          <w:rFonts w:eastAsia="Times New Roman"/>
          <w:lang w:val="es-AR"/>
        </w:rPr>
      </w:pPr>
      <w:r w:rsidRPr="00111588">
        <w:rPr>
          <w:lang w:val="es-AR"/>
        </w:rPr>
        <w:t>Consideraciones</w:t>
      </w:r>
    </w:p>
    <w:tbl>
      <w:tblPr>
        <w:tblStyle w:val="Tabladesugerencia"/>
        <w:tblW w:w="5000" w:type="pct"/>
        <w:tblLook w:val="04A0" w:firstRow="1" w:lastRow="0" w:firstColumn="1" w:lastColumn="0" w:noHBand="0" w:noVBand="1"/>
      </w:tblPr>
      <w:tblGrid>
        <w:gridCol w:w="556"/>
        <w:gridCol w:w="8470"/>
      </w:tblGrid>
      <w:tr w:rsidRPr="00111588" w:rsidR="003A4E41" w:rsidTr="2545F9B9" w14:paraId="21C68641" w14:textId="77777777">
        <w:tc>
          <w:tcPr>
            <w:cnfStyle w:val="001000000000" w:firstRow="0" w:lastRow="0" w:firstColumn="1" w:lastColumn="0" w:oddVBand="0" w:evenVBand="0" w:oddHBand="0" w:evenHBand="0" w:firstRowFirstColumn="0" w:firstRowLastColumn="0" w:lastRowFirstColumn="0" w:lastRowLastColumn="0"/>
            <w:tcW w:w="308" w:type="pct"/>
          </w:tcPr>
          <w:p w:rsidRPr="00111588" w:rsidR="003A4E41" w:rsidP="007226CB" w:rsidRDefault="003A4E41" w14:paraId="7CCAE428" w14:textId="77777777">
            <w:pPr>
              <w:rPr>
                <w:lang w:val="es-AR"/>
              </w:rPr>
            </w:pPr>
            <w:r w:rsidRPr="00111588">
              <w:rPr>
                <w:rFonts w:ascii="Arial" w:hAnsi="Arial" w:eastAsia="Arial" w:cs="Times New Roman"/>
                <w:noProof/>
                <w:lang w:val="es-AR"/>
              </w:rPr>
              <mc:AlternateContent>
                <mc:Choice Requires="wpg">
                  <w:drawing>
                    <wp:inline distT="0" distB="0" distL="0" distR="0" wp14:anchorId="58192DB3" wp14:editId="58FB0DCF">
                      <wp:extent cx="141605" cy="141605"/>
                      <wp:effectExtent l="0" t="0" r="1270" b="0"/>
                      <wp:docPr id="6"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upo 6" style="width:11.15pt;height:11.15pt;mso-position-horizontal-relative:char;mso-position-vertical-relative:line" coordsize="141605,141605" o:spid="_x0000_s1026" w14:anchorId="0EFDBD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Pr="00111588" w:rsidR="003A4E41" w:rsidP="007226CB" w:rsidRDefault="003A4E41" w14:paraId="0E9FC147" w14:textId="2D9410C2">
            <w:pPr>
              <w:pStyle w:val="Textodesugerencia"/>
              <w:cnfStyle w:val="000000000000" w:firstRow="0" w:lastRow="0" w:firstColumn="0" w:lastColumn="0" w:oddVBand="0" w:evenVBand="0" w:oddHBand="0" w:evenHBand="0" w:firstRowFirstColumn="0" w:firstRowLastColumn="0" w:lastRowFirstColumn="0" w:lastRowLastColumn="0"/>
              <w:rPr>
                <w:lang w:val="es-AR"/>
              </w:rPr>
            </w:pPr>
            <w:r w:rsidRPr="00111588">
              <w:rPr>
                <w:lang w:val="es-AR"/>
              </w:rPr>
              <w:t xml:space="preserve">Describa la experiencia de la visita al proveedor, las actividades realizadas, temas tratados, compromisos asumidos y aspectos que hayan quedado sin </w:t>
            </w:r>
            <w:r w:rsidRPr="00111588" w:rsidR="00D13690">
              <w:rPr>
                <w:lang w:val="es-AR"/>
              </w:rPr>
              <w:t>tratar</w:t>
            </w:r>
            <w:r w:rsidRPr="00111588">
              <w:rPr>
                <w:lang w:val="es-AR"/>
              </w:rPr>
              <w:t>, identificando todo lo que resultó relevante en el encuentro</w:t>
            </w:r>
            <w:r w:rsidRPr="00111588" w:rsidR="007F76ED">
              <w:rPr>
                <w:lang w:val="es-AR"/>
              </w:rPr>
              <w:t>.</w:t>
            </w:r>
          </w:p>
        </w:tc>
      </w:tr>
    </w:tbl>
    <w:p w:rsidRPr="00111588" w:rsidR="00C432E1" w:rsidP="00C432E1" w:rsidRDefault="00C432E1" w14:paraId="5CADB257" w14:textId="77777777">
      <w:pPr>
        <w:rPr>
          <w:lang w:val="es-AR"/>
        </w:rPr>
      </w:pPr>
    </w:p>
    <w:p w:rsidRPr="00111588" w:rsidR="00C432E1" w:rsidP="22D6F07A" w:rsidRDefault="00C432E1" w14:paraId="61FA7C52" w14:textId="4C00FB18">
      <w:pPr>
        <w:rPr>
          <w:rFonts w:ascii="Arial" w:hAnsi="Arial" w:cs="Arial" w:asciiTheme="minorAscii" w:hAnsiTheme="minorAscii" w:cstheme="minorAscii"/>
          <w:b w:val="0"/>
          <w:bCs w:val="0"/>
          <w:sz w:val="22"/>
          <w:szCs w:val="22"/>
          <w:lang w:val="es-AR"/>
        </w:rPr>
      </w:pPr>
      <w:r w:rsidRPr="22D6F07A" w:rsidR="00C432E1">
        <w:rPr>
          <w:rFonts w:ascii="Arial" w:hAnsi="Arial" w:eastAsia="Times New Roman" w:cs="Arial" w:asciiTheme="minorAscii" w:hAnsiTheme="minorAscii" w:eastAsiaTheme="minorAscii" w:cstheme="minorAscii"/>
          <w:b w:val="0"/>
          <w:bCs w:val="0"/>
          <w:color w:val="auto"/>
          <w:sz w:val="22"/>
          <w:szCs w:val="22"/>
          <w:lang w:val="es-AR" w:eastAsia="es-CO" w:bidi="ar-SA"/>
        </w:rPr>
        <w:t xml:space="preserve">Durante la evaluación de las alternativas (realizada mediante demos virtuales, análisis de planes </w:t>
      </w:r>
      <w:r w:rsidRPr="22D6F07A" w:rsidR="00C432E1">
        <w:rPr>
          <w:rFonts w:ascii="Arial" w:hAnsi="Arial" w:eastAsia="Times New Roman" w:cs="Arial" w:asciiTheme="minorAscii" w:hAnsiTheme="minorAscii" w:eastAsiaTheme="minorAscii" w:cstheme="minorAscii"/>
          <w:b w:val="0"/>
          <w:bCs w:val="0"/>
          <w:color w:val="auto"/>
          <w:sz w:val="22"/>
          <w:szCs w:val="22"/>
          <w:lang w:val="es-AR" w:eastAsia="es-CO" w:bidi="ar-SA"/>
        </w:rPr>
        <w:t>cloud</w:t>
      </w:r>
      <w:r w:rsidRPr="22D6F07A" w:rsidR="00C432E1">
        <w:rPr>
          <w:rFonts w:ascii="Arial" w:hAnsi="Arial" w:eastAsia="Times New Roman" w:cs="Arial" w:asciiTheme="minorAscii" w:hAnsiTheme="minorAscii" w:eastAsiaTheme="minorAscii" w:cstheme="minorAscii"/>
          <w:b w:val="0"/>
          <w:bCs w:val="0"/>
          <w:color w:val="auto"/>
          <w:sz w:val="22"/>
          <w:szCs w:val="22"/>
          <w:lang w:val="es-AR" w:eastAsia="es-CO" w:bidi="ar-SA"/>
        </w:rPr>
        <w:t xml:space="preserve"> y revisión de documentación técnica oficial), se verificó que ChatWoot se alinea perfectamente con el </w:t>
      </w:r>
      <w:r w:rsidRPr="22D6F07A" w:rsidR="00C432E1">
        <w:rPr>
          <w:rFonts w:ascii="Arial" w:hAnsi="Arial" w:eastAsia="Times New Roman" w:cs="Arial" w:asciiTheme="minorAscii" w:hAnsiTheme="minorAscii" w:eastAsiaTheme="minorAscii" w:cstheme="minorAscii"/>
          <w:b w:val="0"/>
          <w:bCs w:val="0"/>
          <w:color w:val="auto"/>
          <w:sz w:val="22"/>
          <w:szCs w:val="22"/>
          <w:lang w:val="es-AR" w:eastAsia="es-CO" w:bidi="ar-SA"/>
        </w:rPr>
        <w:t>Escenario 4 (SaaS + Modular)</w:t>
      </w:r>
      <w:r w:rsidRPr="22D6F07A" w:rsidR="00C432E1">
        <w:rPr>
          <w:rFonts w:ascii="Arial" w:hAnsi="Arial" w:eastAsia="Times New Roman" w:cs="Arial" w:asciiTheme="minorAscii" w:hAnsiTheme="minorAscii" w:eastAsiaTheme="minorAscii" w:cstheme="minorAscii"/>
          <w:b w:val="0"/>
          <w:bCs w:val="0"/>
          <w:color w:val="auto"/>
          <w:sz w:val="22"/>
          <w:szCs w:val="22"/>
          <w:lang w:val="es-AR" w:eastAsia="es-CO" w:bidi="ar-SA"/>
        </w:rPr>
        <w:t xml:space="preserve"> definido previamente en la "Matriz de brechas y escenarios". Esta modalidad de trabajo fue la más relevante de los encuentros virtuales y foros de la herramienta, ya que garantiza que el personal de Full Basics (actualmente habituado a métodos tradicionales como Excel y WhatsApp estándar) pueda adoptar la bandeja omnicanal de forma gradual, reduciendo la curva de fricción y la resistencia al cambio, factor crítico señalado en el Diagnóstico Organizacional.</w:t>
      </w:r>
    </w:p>
    <w:p w:rsidR="00AB0A01" w:rsidP="00AB0A01" w:rsidRDefault="00AB0A01" w14:paraId="4557F779" w14:textId="2A6B3526">
      <w:pPr>
        <w:pStyle w:val="Ttulo1"/>
        <w:rPr>
          <w:lang w:val="es-AR"/>
        </w:rPr>
      </w:pPr>
      <w:r>
        <w:rPr>
          <w:lang w:val="es-AR"/>
        </w:rPr>
        <w:lastRenderedPageBreak/>
        <w:t>C</w:t>
      </w:r>
      <w:r w:rsidR="00A858B4">
        <w:rPr>
          <w:lang w:val="es-AR"/>
        </w:rPr>
        <w:t>onclusiones</w:t>
      </w:r>
    </w:p>
    <w:tbl>
      <w:tblPr>
        <w:tblStyle w:val="Tabladesugerencia"/>
        <w:tblW w:w="5000" w:type="pct"/>
        <w:tblLook w:val="04A0" w:firstRow="1" w:lastRow="0" w:firstColumn="1" w:lastColumn="0" w:noHBand="0" w:noVBand="1"/>
      </w:tblPr>
      <w:tblGrid>
        <w:gridCol w:w="556"/>
        <w:gridCol w:w="8470"/>
      </w:tblGrid>
      <w:tr w:rsidRPr="00DE13B2" w:rsidR="00AB0A01" w:rsidTr="00AB0A01" w14:paraId="2C802E14"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AB0A01" w:rsidRDefault="00AB0A01" w14:paraId="509F78BE" w14:textId="1E0B8931">
            <w:r>
              <w:rPr>
                <w:noProof/>
                <w:lang w:val="es-AR" w:eastAsia="es-AR"/>
              </w:rPr>
              <mc:AlternateContent>
                <mc:Choice Requires="wpg">
                  <w:drawing>
                    <wp:inline distT="0" distB="0" distL="0" distR="0" wp14:anchorId="0274B996" wp14:editId="181FFBCC">
                      <wp:extent cx="141605" cy="141605"/>
                      <wp:effectExtent l="0" t="0" r="0" b="0"/>
                      <wp:docPr id="39" name="Group 39"/>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AB0A01" w:rsidP="00AB0A01" w:rsidRDefault="00AB0A01" w14:paraId="4E8C0C76" w14:textId="77777777">
                                    <w:pPr>
                                      <w:rPr>
                                        <w:rFonts w:eastAsia="Times New Roman"/>
                                      </w:rPr>
                                    </w:pPr>
                                  </w:p>
                                </w:txbxContent>
                              </wps:txbx>
                              <wps:bodyPr rot="0" vert="horz" wrap="square" lIns="91440" tIns="45720" rIns="91440" bIns="45720" anchor="t" anchorCtr="0" upright="1">
                                <a:noAutofit/>
                              </wps:bodyPr>
                            </wps:wsp>
                            <wps:wsp>
                              <wps:cNvPr id="4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AB0A01" w:rsidP="00AB0A01" w:rsidRDefault="00AB0A01" w14:paraId="75F1B489"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39" style="width:11.15pt;height:11.15pt;mso-position-horizontal-relative:char;mso-position-vertical-relative:line" coordsize="141605,141605" o:spid="_x0000_s1047" w14:anchorId="0274B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">
                      <v:rect id="Rectángulo 7" style="position:absolute;width:141605;height:141605;visibility:visible;mso-wrap-style:square;v-text-anchor:top" o:spid="_x0000_s1048"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">
                        <v:textbox>
                          <w:txbxContent>
                            <w:p w:rsidR="00AB0A01" w:rsidP="00AB0A01" w:rsidRDefault="00AB0A01" w14:paraId="4E8C0C76" w14:textId="77777777">
                              <w:pPr>
                                <w:rPr>
                                  <w:rFonts w:eastAsia="Times New Roman"/>
                                </w:rPr>
                              </w:pPr>
                            </w:p>
                          </w:txbxContent>
                        </v:textbox>
                      </v:rect>
                      <v:shape id="Forma libre 37" style="position:absolute;left:58420;top:22225;width:24765;height:97155;visibility:visible;mso-wrap-style:square;v-text-anchor:top" coordsize="541,2151" o:spid="_x0000_s1049"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HGxQAAANsAAAAPAAAAZHJzL2Rvd25yZXYueG1sRI9PawIx&#10;FMTvhX6H8Aq9FM1ai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CbHvHG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AB0A01" w:rsidP="00AB0A01" w:rsidRDefault="00AB0A01" w14:paraId="75F1B489" w14:textId="77777777">
                              <w:pPr>
                                <w:rPr>
                                  <w:rFonts w:eastAsia="Times New Roman"/>
                                </w:rPr>
                              </w:pPr>
                            </w:p>
                          </w:txbxContent>
                        </v:textbox>
                      </v:shape>
                      <w10:anchorlock/>
                    </v:group>
                  </w:pict>
                </mc:Fallback>
              </mc:AlternateContent>
            </w:r>
          </w:p>
        </w:tc>
        <w:tc>
          <w:tcPr>
            <w:tcW w:w="4692" w:type="pct"/>
            <w:hideMark/>
          </w:tcPr>
          <w:p w:rsidRPr="00FC7DF7" w:rsidR="00FC7DF7" w:rsidRDefault="00AB0A01" w14:paraId="10E7ED1D" w14:textId="498229A7">
            <w:pPr>
              <w:pStyle w:val="Textodesugerencia"/>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Valoración final sobre el </w:t>
            </w:r>
            <w:r w:rsidR="00E91F68">
              <w:rPr>
                <w:lang w:val="es-AR"/>
              </w:rPr>
              <w:t xml:space="preserve">proceso de selección y el </w:t>
            </w:r>
            <w:r>
              <w:rPr>
                <w:lang w:val="es-AR"/>
              </w:rPr>
              <w:t>proveedor evaluado</w:t>
            </w:r>
            <w:r w:rsidR="00F00C29">
              <w:rPr>
                <w:lang w:val="es-AR"/>
              </w:rPr>
              <w:t>.</w:t>
            </w:r>
            <w:r w:rsidR="008E7DE2">
              <w:rPr>
                <w:lang w:val="es-AR"/>
              </w:rPr>
              <w:t xml:space="preserve"> Mencionar expectativas versus realidad entre lo que se relevó previamente y los resultados </w:t>
            </w:r>
            <w:r w:rsidR="0002336A">
              <w:rPr>
                <w:lang w:val="es-AR"/>
              </w:rPr>
              <w:t xml:space="preserve">luego </w:t>
            </w:r>
            <w:r w:rsidR="008E7DE2">
              <w:rPr>
                <w:lang w:val="es-AR"/>
              </w:rPr>
              <w:t>de</w:t>
            </w:r>
            <w:r w:rsidR="008A0EBE">
              <w:rPr>
                <w:lang w:val="es-AR"/>
              </w:rPr>
              <w:t xml:space="preserve"> </w:t>
            </w:r>
            <w:r w:rsidR="008E7DE2">
              <w:rPr>
                <w:lang w:val="es-AR"/>
              </w:rPr>
              <w:t>l</w:t>
            </w:r>
            <w:r w:rsidR="008A0EBE">
              <w:rPr>
                <w:lang w:val="es-AR"/>
              </w:rPr>
              <w:t>a presentación y del contacto</w:t>
            </w:r>
            <w:r w:rsidR="008E7DE2">
              <w:rPr>
                <w:lang w:val="es-AR"/>
              </w:rPr>
              <w:t xml:space="preserve"> con el proveedor. </w:t>
            </w:r>
            <w:r w:rsidR="008A0EBE">
              <w:rPr>
                <w:lang w:val="es-AR"/>
              </w:rPr>
              <w:t>Oriente su discurso hacia su</w:t>
            </w:r>
            <w:r w:rsidR="00FC7DF7">
              <w:rPr>
                <w:lang w:val="es-AR"/>
              </w:rPr>
              <w:t xml:space="preserve"> cliente, de modo que sus observ</w:t>
            </w:r>
            <w:r w:rsidR="008A0EBE">
              <w:rPr>
                <w:lang w:val="es-AR"/>
              </w:rPr>
              <w:t>aciones le sean útiles en caso de querer avanzar con este</w:t>
            </w:r>
            <w:r w:rsidR="00FC7DF7">
              <w:rPr>
                <w:lang w:val="es-AR"/>
              </w:rPr>
              <w:t>,</w:t>
            </w:r>
            <w:r w:rsidR="008A0EBE">
              <w:rPr>
                <w:lang w:val="es-AR"/>
              </w:rPr>
              <w:t xml:space="preserve"> o seguir en la búsqueda de otro proveedor. </w:t>
            </w:r>
          </w:p>
        </w:tc>
      </w:tr>
    </w:tbl>
    <w:p w:rsidR="003A4E41" w:rsidP="73C006BB" w:rsidRDefault="003A4E41" w14:paraId="1646A1FA" w14:textId="77777777">
      <w:pPr>
        <w:rPr>
          <w:b/>
          <w:bCs/>
          <w:caps/>
          <w:color w:val="1F4E79" w:themeColor="accent1" w:themeShade="80"/>
          <w:sz w:val="28"/>
          <w:szCs w:val="28"/>
          <w:lang w:val="es-AR"/>
        </w:rPr>
      </w:pPr>
    </w:p>
    <w:p w:rsidRPr="00C432E1" w:rsidR="00C432E1" w:rsidP="00C432E1" w:rsidRDefault="00C432E1" w14:paraId="5A8B09FE" w14:textId="77777777">
      <w:pPr>
        <w:spacing w:before="100" w:beforeAutospacing="1" w:after="100" w:afterAutospacing="1" w:line="240" w:lineRule="auto"/>
        <w:rPr>
          <w:rFonts w:eastAsia="Times New Roman" w:cstheme="minorHAnsi"/>
          <w:color w:val="auto"/>
          <w:sz w:val="22"/>
          <w:szCs w:val="22"/>
          <w:lang w:val="es-CO" w:eastAsia="es-CO"/>
        </w:rPr>
      </w:pPr>
      <w:r w:rsidRPr="00C432E1">
        <w:rPr>
          <w:rFonts w:eastAsia="Times New Roman" w:cstheme="minorHAnsi"/>
          <w:color w:val="auto"/>
          <w:sz w:val="22"/>
          <w:szCs w:val="22"/>
          <w:lang w:val="es-CO" w:eastAsia="es-CO"/>
        </w:rPr>
        <w:t>El proceso de selección a través del método RFI/RFP ha sido exitoso, logrando filtrar el amplio espectro de herramientas de mercado para encontrar una solución a medida de las restricciones y oportunidades de Full Basics.</w:t>
      </w:r>
    </w:p>
    <w:p w:rsidRPr="00C432E1" w:rsidR="00C432E1" w:rsidP="00C432E1" w:rsidRDefault="00C432E1" w14:paraId="230B2CDE" w14:textId="77777777">
      <w:pPr>
        <w:spacing w:before="100" w:beforeAutospacing="1" w:after="100" w:afterAutospacing="1" w:line="240" w:lineRule="auto"/>
        <w:rPr>
          <w:rFonts w:eastAsia="Times New Roman" w:cstheme="minorHAnsi"/>
          <w:color w:val="auto"/>
          <w:sz w:val="22"/>
          <w:szCs w:val="22"/>
          <w:lang w:val="es-CO" w:eastAsia="es-CO"/>
        </w:rPr>
      </w:pPr>
      <w:r w:rsidRPr="00C432E1">
        <w:rPr>
          <w:rFonts w:eastAsia="Times New Roman" w:cstheme="minorHAnsi"/>
          <w:color w:val="auto"/>
          <w:sz w:val="22"/>
          <w:szCs w:val="22"/>
          <w:lang w:val="es-CO" w:eastAsia="es-CO"/>
        </w:rPr>
        <w:t>Las expectativas iniciales se inclinaban por soluciones de renombre (como HubSpot), pero la realidad del análisis de costos cruzado con las prioridades funcionales demostró que la empresa requiere un primer escalón tecnológico firme, económico y centrado en mensajería, antes de adoptar un CRM corporativo complejo.</w:t>
      </w:r>
    </w:p>
    <w:p w:rsidRPr="00C432E1" w:rsidR="00C432E1" w:rsidP="00C432E1" w:rsidRDefault="00C432E1" w14:paraId="7EC50115" w14:textId="77777777">
      <w:pPr>
        <w:spacing w:before="100" w:beforeAutospacing="1" w:after="100" w:afterAutospacing="1" w:line="240" w:lineRule="auto"/>
        <w:rPr>
          <w:rFonts w:eastAsia="Times New Roman" w:cstheme="minorHAnsi"/>
          <w:color w:val="auto"/>
          <w:sz w:val="22"/>
          <w:szCs w:val="22"/>
          <w:lang w:val="es-CO" w:eastAsia="es-CO"/>
        </w:rPr>
      </w:pPr>
      <w:r w:rsidRPr="00C432E1">
        <w:rPr>
          <w:rFonts w:eastAsia="Times New Roman" w:cstheme="minorHAnsi"/>
          <w:color w:val="auto"/>
          <w:sz w:val="22"/>
          <w:szCs w:val="22"/>
          <w:lang w:val="es-CO" w:eastAsia="es-CO"/>
        </w:rPr>
        <w:t>ChatWoot emerge como la palanca de transformación ideal: requiere una inversión moderada y controlada (USD 4.754 iniciales) y resuelve el principal cuello de botella operativo, permitiendo que la empresa logre su objetivo estratégico de escalar la capacidad operativa de ventas un 30% en los próximos 12 meses sin necesidad de incrementar proporcionalmente su estructura administrativa.</w:t>
      </w:r>
    </w:p>
    <w:p w:rsidR="73C006BB" w:rsidP="4B7BDEB4" w:rsidRDefault="73C006BB" w14:paraId="5DDE03B9" w14:textId="700998E2">
      <w:pPr>
        <w:rPr>
          <w:lang w:val="es-AR"/>
        </w:rPr>
      </w:pPr>
    </w:p>
    <w:sectPr w:rsidR="73C006BB" w:rsidSect="00601442">
      <w:headerReference w:type="default" r:id="rId16"/>
      <w:footerReference w:type="default" r:id="rId17"/>
      <w:headerReference w:type="first" r:id="rId18"/>
      <w:footerReference w:type="first" r:id="rId19"/>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0407" w:rsidRDefault="00AE0407" w14:paraId="015A594B" w14:textId="77777777">
      <w:pPr>
        <w:spacing w:after="0" w:line="240" w:lineRule="auto"/>
      </w:pPr>
      <w:r>
        <w:separator/>
      </w:r>
    </w:p>
  </w:endnote>
  <w:endnote w:type="continuationSeparator" w:id="0">
    <w:p w:rsidR="00AE0407" w:rsidRDefault="00AE0407" w14:paraId="28737AA9" w14:textId="77777777">
      <w:pPr>
        <w:spacing w:after="0" w:line="240" w:lineRule="auto"/>
      </w:pPr>
      <w:r>
        <w:continuationSeparator/>
      </w:r>
    </w:p>
  </w:endnote>
  <w:endnote w:type="continuationNotice" w:id="1">
    <w:p w:rsidR="00AE0407" w:rsidRDefault="00AE0407" w14:paraId="2B88B51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6FA5" w:rsidR="00D72B3F" w:rsidP="00D72B3F" w:rsidRDefault="00D72B3F" w14:paraId="45042A58" w14:textId="64F9E550">
    <w:pPr>
      <w:pStyle w:val="Sinespaciado"/>
      <w:jc w:val="right"/>
      <w:rPr>
        <w:lang w:val="es-AR"/>
      </w:rPr>
    </w:pPr>
    <w:r>
      <w:fldChar w:fldCharType="begin"/>
    </w:r>
    <w:r w:rsidRPr="00276FA5">
      <w:rPr>
        <w:lang w:val="es-AR"/>
      </w:rPr>
      <w:instrText xml:space="preserve"> FILENAME \* MERGEFORMAT </w:instrText>
    </w:r>
    <w:r>
      <w:fldChar w:fldCharType="separate"/>
    </w:r>
    <w:r w:rsidR="00F02C4C">
      <w:rPr>
        <w:noProof/>
        <w:lang w:val="es-AR"/>
      </w:rPr>
      <w:t>11-T Análisis de la propuesta comercial y conclusiones de la selección</w:t>
    </w:r>
    <w:r>
      <w:fldChar w:fldCharType="end"/>
    </w:r>
  </w:p>
  <w:p w:rsidRPr="00D72B3F" w:rsidR="00D72B3F" w:rsidP="00D72B3F" w:rsidRDefault="00D72B3F" w14:paraId="0B8BF16B" w14:textId="726E46B5">
    <w:pPr>
      <w:pStyle w:val="Sinespaciado"/>
      <w:jc w:val="right"/>
    </w:pPr>
    <w:proofErr w:type="spellStart"/>
    <w:r w:rsidRPr="00D72B3F">
      <w:t>Pág</w:t>
    </w:r>
    <w:proofErr w:type="spellEnd"/>
    <w:r w:rsidRPr="00D72B3F">
      <w:t xml:space="preserve">. </w:t>
    </w:r>
    <w:r>
      <w:rPr>
        <w:b/>
        <w:bCs/>
      </w:rPr>
      <w:fldChar w:fldCharType="begin"/>
    </w:r>
    <w:r w:rsidRPr="00D72B3F">
      <w:rPr>
        <w:b/>
        <w:bCs/>
      </w:rPr>
      <w:instrText xml:space="preserve"> PAGE  \* Arabic  \* MERGEFORMAT </w:instrText>
    </w:r>
    <w:r>
      <w:rPr>
        <w:b/>
        <w:bCs/>
      </w:rPr>
      <w:fldChar w:fldCharType="separate"/>
    </w:r>
    <w:r w:rsidR="00F50652">
      <w:rPr>
        <w:b/>
        <w:bCs/>
        <w:noProof/>
      </w:rPr>
      <w:t>3</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F50652">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E5112" w:rsidR="00D72B3F" w:rsidP="00D72B3F" w:rsidRDefault="005C1D86" w14:paraId="760732B2" w14:textId="2F66C067">
    <w:pPr>
      <w:pStyle w:val="Sinespaciado"/>
      <w:jc w:val="right"/>
      <w:rPr>
        <w:lang w:val="es-AR"/>
      </w:rPr>
    </w:pPr>
    <w:r>
      <w:fldChar w:fldCharType="begin"/>
    </w:r>
    <w:r w:rsidRPr="003E5112">
      <w:rPr>
        <w:lang w:val="es-AR"/>
      </w:rPr>
      <w:instrText xml:space="preserve"> FILENAME \* MERGEFORMAT </w:instrText>
    </w:r>
    <w:r>
      <w:fldChar w:fldCharType="separate"/>
    </w:r>
    <w:r w:rsidR="00F02C4C">
      <w:rPr>
        <w:noProof/>
        <w:lang w:val="es-AR"/>
      </w:rPr>
      <w:t>11-T Análisis de la propuesta comercial y conclusiones de la selección</w:t>
    </w:r>
    <w:r>
      <w:rPr>
        <w:noProof/>
      </w:rPr>
      <w:fldChar w:fldCharType="end"/>
    </w:r>
  </w:p>
  <w:p w:rsidR="00D72B3F" w:rsidP="00D72B3F" w:rsidRDefault="00D72B3F" w14:paraId="556F7DED" w14:textId="38E4DF7F">
    <w:pPr>
      <w:pStyle w:val="Sinespaciado"/>
      <w:jc w:val="right"/>
    </w:pPr>
    <w:proofErr w:type="spellStart"/>
    <w:r>
      <w:t>Pág</w:t>
    </w:r>
    <w:proofErr w:type="spellEnd"/>
    <w:r>
      <w:t xml:space="preserve">. </w:t>
    </w:r>
    <w:r>
      <w:rPr>
        <w:b/>
        <w:bCs/>
      </w:rPr>
      <w:fldChar w:fldCharType="begin"/>
    </w:r>
    <w:r>
      <w:rPr>
        <w:b/>
        <w:bCs/>
      </w:rPr>
      <w:instrText xml:space="preserve"> PAGE  \* Arabic  \* MERGEFORMAT </w:instrText>
    </w:r>
    <w:r>
      <w:rPr>
        <w:b/>
        <w:bCs/>
      </w:rPr>
      <w:fldChar w:fldCharType="separate"/>
    </w:r>
    <w:r w:rsidR="00F50652">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F50652">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0407" w:rsidRDefault="00AE0407" w14:paraId="3CECB30C" w14:textId="77777777">
      <w:pPr>
        <w:spacing w:after="0" w:line="240" w:lineRule="auto"/>
      </w:pPr>
      <w:r>
        <w:separator/>
      </w:r>
    </w:p>
  </w:footnote>
  <w:footnote w:type="continuationSeparator" w:id="0">
    <w:p w:rsidR="00AE0407" w:rsidRDefault="00AE0407" w14:paraId="3BABF5FF" w14:textId="77777777">
      <w:pPr>
        <w:spacing w:after="0" w:line="240" w:lineRule="auto"/>
      </w:pPr>
      <w:r>
        <w:continuationSeparator/>
      </w:r>
    </w:p>
  </w:footnote>
  <w:footnote w:type="continuationNotice" w:id="1">
    <w:p w:rsidR="00AE0407" w:rsidRDefault="00AE0407" w14:paraId="2B2C78C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RDefault="00E346DA" w14:paraId="023B0F94" w14:textId="77777777">
    <w:pPr>
      <w:pStyle w:val="Encabezado"/>
      <w:rPr>
        <w:lang w:val="es-ES"/>
      </w:rPr>
    </w:pPr>
    <w:r>
      <w:rPr>
        <w:lang w:val="es-ES"/>
      </w:rPr>
      <w:t>Facultad de Ciencias Económicas – Universidad de Buenos Aires</w:t>
    </w:r>
  </w:p>
  <w:p w:rsidRPr="00E346DA" w:rsidR="00E346DA" w:rsidRDefault="00AD3B27" w14:paraId="68E4551A" w14:textId="2304AE10">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0537DEF9" w14:textId="77777777">
    <w:pPr>
      <w:pStyle w:val="Encabezado"/>
    </w:pPr>
    <w:r>
      <w:rPr>
        <w:noProof/>
        <w:lang w:val="es-AR" w:eastAsia="es-AR"/>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YE4eGkN4BvwNN1" int2:id="zHHV671Y">
      <int2:state int2:type="spell" int2:value="Rejected"/>
    </int2:textHash>
    <int2:textHash int2:hashCode="7MbRhGWmAvQphW" int2:id="2oLurvLY">
      <int2:state int2:type="spell" int2:value="Rejected"/>
    </int2:textHash>
    <int2:textHash int2:hashCode="9a1JOOapTr5Zp4" int2:id="uolXa38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Ttulo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F25F2"/>
    <w:multiLevelType w:val="multilevel"/>
    <w:tmpl w:val="6EFE6EDA"/>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511628"/>
    <w:multiLevelType w:val="multilevel"/>
    <w:tmpl w:val="7C4AC6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F0B2DBF"/>
    <w:multiLevelType w:val="multilevel"/>
    <w:tmpl w:val="7388C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720EEB"/>
    <w:multiLevelType w:val="hybridMultilevel"/>
    <w:tmpl w:val="EF9A8F98"/>
    <w:lvl w:ilvl="0" w:tplc="404AE4DC">
      <w:start w:val="1"/>
      <w:numFmt w:val="bullet"/>
      <w:lvlText w:val=""/>
      <w:lvlJc w:val="left"/>
      <w:pPr>
        <w:ind w:left="720" w:hanging="360"/>
      </w:pPr>
      <w:rPr>
        <w:rFonts w:hint="default" w:ascii="Symbol" w:hAnsi="Symbol"/>
      </w:rPr>
    </w:lvl>
    <w:lvl w:ilvl="1" w:tplc="696E1D5C">
      <w:start w:val="1"/>
      <w:numFmt w:val="bullet"/>
      <w:lvlText w:val="o"/>
      <w:lvlJc w:val="left"/>
      <w:pPr>
        <w:ind w:left="1440" w:hanging="360"/>
      </w:pPr>
      <w:rPr>
        <w:rFonts w:hint="default" w:ascii="Courier New" w:hAnsi="Courier New"/>
      </w:rPr>
    </w:lvl>
    <w:lvl w:ilvl="2" w:tplc="AF78364C">
      <w:start w:val="1"/>
      <w:numFmt w:val="bullet"/>
      <w:lvlText w:val=""/>
      <w:lvlJc w:val="left"/>
      <w:pPr>
        <w:ind w:left="2160" w:hanging="360"/>
      </w:pPr>
      <w:rPr>
        <w:rFonts w:hint="default" w:ascii="Wingdings" w:hAnsi="Wingdings"/>
      </w:rPr>
    </w:lvl>
    <w:lvl w:ilvl="3" w:tplc="78946B8A">
      <w:start w:val="1"/>
      <w:numFmt w:val="bullet"/>
      <w:lvlText w:val=""/>
      <w:lvlJc w:val="left"/>
      <w:pPr>
        <w:ind w:left="2880" w:hanging="360"/>
      </w:pPr>
      <w:rPr>
        <w:rFonts w:hint="default" w:ascii="Symbol" w:hAnsi="Symbol"/>
      </w:rPr>
    </w:lvl>
    <w:lvl w:ilvl="4" w:tplc="FF923712">
      <w:start w:val="1"/>
      <w:numFmt w:val="bullet"/>
      <w:lvlText w:val="o"/>
      <w:lvlJc w:val="left"/>
      <w:pPr>
        <w:ind w:left="3600" w:hanging="360"/>
      </w:pPr>
      <w:rPr>
        <w:rFonts w:hint="default" w:ascii="Courier New" w:hAnsi="Courier New"/>
      </w:rPr>
    </w:lvl>
    <w:lvl w:ilvl="5" w:tplc="FBDA6A9E">
      <w:start w:val="1"/>
      <w:numFmt w:val="bullet"/>
      <w:lvlText w:val=""/>
      <w:lvlJc w:val="left"/>
      <w:pPr>
        <w:ind w:left="4320" w:hanging="360"/>
      </w:pPr>
      <w:rPr>
        <w:rFonts w:hint="default" w:ascii="Wingdings" w:hAnsi="Wingdings"/>
      </w:rPr>
    </w:lvl>
    <w:lvl w:ilvl="6" w:tplc="9CDAC7B4">
      <w:start w:val="1"/>
      <w:numFmt w:val="bullet"/>
      <w:lvlText w:val=""/>
      <w:lvlJc w:val="left"/>
      <w:pPr>
        <w:ind w:left="5040" w:hanging="360"/>
      </w:pPr>
      <w:rPr>
        <w:rFonts w:hint="default" w:ascii="Symbol" w:hAnsi="Symbol"/>
      </w:rPr>
    </w:lvl>
    <w:lvl w:ilvl="7" w:tplc="D09207D6">
      <w:start w:val="1"/>
      <w:numFmt w:val="bullet"/>
      <w:lvlText w:val="o"/>
      <w:lvlJc w:val="left"/>
      <w:pPr>
        <w:ind w:left="5760" w:hanging="360"/>
      </w:pPr>
      <w:rPr>
        <w:rFonts w:hint="default" w:ascii="Courier New" w:hAnsi="Courier New"/>
      </w:rPr>
    </w:lvl>
    <w:lvl w:ilvl="8" w:tplc="06567BEC">
      <w:start w:val="1"/>
      <w:numFmt w:val="bullet"/>
      <w:lvlText w:val=""/>
      <w:lvlJc w:val="left"/>
      <w:pPr>
        <w:ind w:left="6480" w:hanging="360"/>
      </w:pPr>
      <w:rPr>
        <w:rFonts w:hint="default" w:ascii="Wingdings" w:hAnsi="Wingdings"/>
      </w:rPr>
    </w:lvl>
  </w:abstractNum>
  <w:abstractNum w:abstractNumId="7"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8" w15:restartNumberingAfterBreak="0">
    <w:nsid w:val="3AE47C10"/>
    <w:multiLevelType w:val="hybridMultilevel"/>
    <w:tmpl w:val="A8AC5180"/>
    <w:lvl w:ilvl="0" w:tplc="F5CC32AC">
      <w:start w:val="1"/>
      <w:numFmt w:val="bullet"/>
      <w:lvlText w:val=""/>
      <w:lvlJc w:val="left"/>
      <w:pPr>
        <w:ind w:left="720" w:hanging="360"/>
      </w:pPr>
      <w:rPr>
        <w:rFonts w:hint="default" w:ascii="Symbol" w:hAnsi="Symbol"/>
      </w:rPr>
    </w:lvl>
    <w:lvl w:ilvl="1" w:tplc="3FD657AC">
      <w:start w:val="1"/>
      <w:numFmt w:val="bullet"/>
      <w:lvlText w:val="o"/>
      <w:lvlJc w:val="left"/>
      <w:pPr>
        <w:ind w:left="1440" w:hanging="360"/>
      </w:pPr>
      <w:rPr>
        <w:rFonts w:hint="default" w:ascii="Courier New" w:hAnsi="Courier New"/>
      </w:rPr>
    </w:lvl>
    <w:lvl w:ilvl="2" w:tplc="B9266772">
      <w:start w:val="1"/>
      <w:numFmt w:val="bullet"/>
      <w:lvlText w:val=""/>
      <w:lvlJc w:val="left"/>
      <w:pPr>
        <w:ind w:left="2160" w:hanging="360"/>
      </w:pPr>
      <w:rPr>
        <w:rFonts w:hint="default" w:ascii="Wingdings" w:hAnsi="Wingdings"/>
      </w:rPr>
    </w:lvl>
    <w:lvl w:ilvl="3" w:tplc="07D85446">
      <w:start w:val="1"/>
      <w:numFmt w:val="bullet"/>
      <w:lvlText w:val=""/>
      <w:lvlJc w:val="left"/>
      <w:pPr>
        <w:ind w:left="2880" w:hanging="360"/>
      </w:pPr>
      <w:rPr>
        <w:rFonts w:hint="default" w:ascii="Symbol" w:hAnsi="Symbol"/>
      </w:rPr>
    </w:lvl>
    <w:lvl w:ilvl="4" w:tplc="62F48300">
      <w:start w:val="1"/>
      <w:numFmt w:val="bullet"/>
      <w:lvlText w:val="o"/>
      <w:lvlJc w:val="left"/>
      <w:pPr>
        <w:ind w:left="3600" w:hanging="360"/>
      </w:pPr>
      <w:rPr>
        <w:rFonts w:hint="default" w:ascii="Courier New" w:hAnsi="Courier New"/>
      </w:rPr>
    </w:lvl>
    <w:lvl w:ilvl="5" w:tplc="2DC68D64">
      <w:start w:val="1"/>
      <w:numFmt w:val="bullet"/>
      <w:lvlText w:val=""/>
      <w:lvlJc w:val="left"/>
      <w:pPr>
        <w:ind w:left="4320" w:hanging="360"/>
      </w:pPr>
      <w:rPr>
        <w:rFonts w:hint="default" w:ascii="Wingdings" w:hAnsi="Wingdings"/>
      </w:rPr>
    </w:lvl>
    <w:lvl w:ilvl="6" w:tplc="E1E0EE64">
      <w:start w:val="1"/>
      <w:numFmt w:val="bullet"/>
      <w:lvlText w:val=""/>
      <w:lvlJc w:val="left"/>
      <w:pPr>
        <w:ind w:left="5040" w:hanging="360"/>
      </w:pPr>
      <w:rPr>
        <w:rFonts w:hint="default" w:ascii="Symbol" w:hAnsi="Symbol"/>
      </w:rPr>
    </w:lvl>
    <w:lvl w:ilvl="7" w:tplc="1500FBBC">
      <w:start w:val="1"/>
      <w:numFmt w:val="bullet"/>
      <w:lvlText w:val="o"/>
      <w:lvlJc w:val="left"/>
      <w:pPr>
        <w:ind w:left="5760" w:hanging="360"/>
      </w:pPr>
      <w:rPr>
        <w:rFonts w:hint="default" w:ascii="Courier New" w:hAnsi="Courier New"/>
      </w:rPr>
    </w:lvl>
    <w:lvl w:ilvl="8" w:tplc="E83E392E">
      <w:start w:val="1"/>
      <w:numFmt w:val="bullet"/>
      <w:lvlText w:val=""/>
      <w:lvlJc w:val="left"/>
      <w:pPr>
        <w:ind w:left="6480" w:hanging="360"/>
      </w:pPr>
      <w:rPr>
        <w:rFonts w:hint="default" w:ascii="Wingdings" w:hAnsi="Wingdings"/>
      </w:rPr>
    </w:lvl>
  </w:abstractNum>
  <w:abstractNum w:abstractNumId="9" w15:restartNumberingAfterBreak="0">
    <w:nsid w:val="3F5902DA"/>
    <w:multiLevelType w:val="hybridMultilevel"/>
    <w:tmpl w:val="239C74B6"/>
    <w:lvl w:ilvl="0" w:tplc="D1287742">
      <w:start w:val="1"/>
      <w:numFmt w:val="bullet"/>
      <w:lvlText w:val=""/>
      <w:lvlJc w:val="left"/>
      <w:pPr>
        <w:ind w:left="720" w:hanging="360"/>
      </w:pPr>
      <w:rPr>
        <w:rFonts w:hint="default" w:ascii="Symbol" w:hAnsi="Symbol"/>
      </w:rPr>
    </w:lvl>
    <w:lvl w:ilvl="1" w:tplc="8902AA7A">
      <w:start w:val="1"/>
      <w:numFmt w:val="bullet"/>
      <w:lvlText w:val="o"/>
      <w:lvlJc w:val="left"/>
      <w:pPr>
        <w:ind w:left="1440" w:hanging="360"/>
      </w:pPr>
      <w:rPr>
        <w:rFonts w:hint="default" w:ascii="Courier New" w:hAnsi="Courier New"/>
      </w:rPr>
    </w:lvl>
    <w:lvl w:ilvl="2" w:tplc="931AD7B2">
      <w:start w:val="1"/>
      <w:numFmt w:val="bullet"/>
      <w:lvlText w:val=""/>
      <w:lvlJc w:val="left"/>
      <w:pPr>
        <w:ind w:left="2160" w:hanging="360"/>
      </w:pPr>
      <w:rPr>
        <w:rFonts w:hint="default" w:ascii="Wingdings" w:hAnsi="Wingdings"/>
      </w:rPr>
    </w:lvl>
    <w:lvl w:ilvl="3" w:tplc="79927BBE">
      <w:start w:val="1"/>
      <w:numFmt w:val="bullet"/>
      <w:lvlText w:val=""/>
      <w:lvlJc w:val="left"/>
      <w:pPr>
        <w:ind w:left="2880" w:hanging="360"/>
      </w:pPr>
      <w:rPr>
        <w:rFonts w:hint="default" w:ascii="Symbol" w:hAnsi="Symbol"/>
      </w:rPr>
    </w:lvl>
    <w:lvl w:ilvl="4" w:tplc="B4C684FA">
      <w:start w:val="1"/>
      <w:numFmt w:val="bullet"/>
      <w:lvlText w:val="o"/>
      <w:lvlJc w:val="left"/>
      <w:pPr>
        <w:ind w:left="3600" w:hanging="360"/>
      </w:pPr>
      <w:rPr>
        <w:rFonts w:hint="default" w:ascii="Courier New" w:hAnsi="Courier New"/>
      </w:rPr>
    </w:lvl>
    <w:lvl w:ilvl="5" w:tplc="DEE236D8">
      <w:start w:val="1"/>
      <w:numFmt w:val="bullet"/>
      <w:lvlText w:val=""/>
      <w:lvlJc w:val="left"/>
      <w:pPr>
        <w:ind w:left="4320" w:hanging="360"/>
      </w:pPr>
      <w:rPr>
        <w:rFonts w:hint="default" w:ascii="Wingdings" w:hAnsi="Wingdings"/>
      </w:rPr>
    </w:lvl>
    <w:lvl w:ilvl="6" w:tplc="4ABEE0E8">
      <w:start w:val="1"/>
      <w:numFmt w:val="bullet"/>
      <w:lvlText w:val=""/>
      <w:lvlJc w:val="left"/>
      <w:pPr>
        <w:ind w:left="5040" w:hanging="360"/>
      </w:pPr>
      <w:rPr>
        <w:rFonts w:hint="default" w:ascii="Symbol" w:hAnsi="Symbol"/>
      </w:rPr>
    </w:lvl>
    <w:lvl w:ilvl="7" w:tplc="D43E01DA">
      <w:start w:val="1"/>
      <w:numFmt w:val="bullet"/>
      <w:lvlText w:val="o"/>
      <w:lvlJc w:val="left"/>
      <w:pPr>
        <w:ind w:left="5760" w:hanging="360"/>
      </w:pPr>
      <w:rPr>
        <w:rFonts w:hint="default" w:ascii="Courier New" w:hAnsi="Courier New"/>
      </w:rPr>
    </w:lvl>
    <w:lvl w:ilvl="8" w:tplc="6270EAF0">
      <w:start w:val="1"/>
      <w:numFmt w:val="bullet"/>
      <w:lvlText w:val=""/>
      <w:lvlJc w:val="left"/>
      <w:pPr>
        <w:ind w:left="6480" w:hanging="360"/>
      </w:pPr>
      <w:rPr>
        <w:rFonts w:hint="default" w:ascii="Wingdings" w:hAnsi="Wingdings"/>
      </w:rPr>
    </w:lvl>
  </w:abstractNum>
  <w:abstractNum w:abstractNumId="10" w15:restartNumberingAfterBreak="0">
    <w:nsid w:val="451E4887"/>
    <w:multiLevelType w:val="hybridMultilevel"/>
    <w:tmpl w:val="41DC1C44"/>
    <w:lvl w:ilvl="0" w:tplc="A4C0095A">
      <w:start w:val="1"/>
      <w:numFmt w:val="bullet"/>
      <w:lvlText w:val=""/>
      <w:lvlJc w:val="left"/>
      <w:pPr>
        <w:ind w:left="720" w:hanging="360"/>
      </w:pPr>
      <w:rPr>
        <w:rFonts w:hint="default" w:ascii="Symbol" w:hAnsi="Symbol"/>
      </w:rPr>
    </w:lvl>
    <w:lvl w:ilvl="1" w:tplc="3C54F038">
      <w:start w:val="1"/>
      <w:numFmt w:val="bullet"/>
      <w:lvlText w:val="o"/>
      <w:lvlJc w:val="left"/>
      <w:pPr>
        <w:ind w:left="1440" w:hanging="360"/>
      </w:pPr>
      <w:rPr>
        <w:rFonts w:hint="default" w:ascii="Courier New" w:hAnsi="Courier New"/>
      </w:rPr>
    </w:lvl>
    <w:lvl w:ilvl="2" w:tplc="44223F0E">
      <w:start w:val="1"/>
      <w:numFmt w:val="bullet"/>
      <w:lvlText w:val=""/>
      <w:lvlJc w:val="left"/>
      <w:pPr>
        <w:ind w:left="2160" w:hanging="360"/>
      </w:pPr>
      <w:rPr>
        <w:rFonts w:hint="default" w:ascii="Wingdings" w:hAnsi="Wingdings"/>
      </w:rPr>
    </w:lvl>
    <w:lvl w:ilvl="3" w:tplc="471094C0">
      <w:start w:val="1"/>
      <w:numFmt w:val="bullet"/>
      <w:lvlText w:val=""/>
      <w:lvlJc w:val="left"/>
      <w:pPr>
        <w:ind w:left="2880" w:hanging="360"/>
      </w:pPr>
      <w:rPr>
        <w:rFonts w:hint="default" w:ascii="Symbol" w:hAnsi="Symbol"/>
      </w:rPr>
    </w:lvl>
    <w:lvl w:ilvl="4" w:tplc="27345BD0">
      <w:start w:val="1"/>
      <w:numFmt w:val="bullet"/>
      <w:lvlText w:val="o"/>
      <w:lvlJc w:val="left"/>
      <w:pPr>
        <w:ind w:left="3600" w:hanging="360"/>
      </w:pPr>
      <w:rPr>
        <w:rFonts w:hint="default" w:ascii="Courier New" w:hAnsi="Courier New"/>
      </w:rPr>
    </w:lvl>
    <w:lvl w:ilvl="5" w:tplc="A7E6A96E">
      <w:start w:val="1"/>
      <w:numFmt w:val="bullet"/>
      <w:lvlText w:val=""/>
      <w:lvlJc w:val="left"/>
      <w:pPr>
        <w:ind w:left="4320" w:hanging="360"/>
      </w:pPr>
      <w:rPr>
        <w:rFonts w:hint="default" w:ascii="Wingdings" w:hAnsi="Wingdings"/>
      </w:rPr>
    </w:lvl>
    <w:lvl w:ilvl="6" w:tplc="6E0C38F0">
      <w:start w:val="1"/>
      <w:numFmt w:val="bullet"/>
      <w:lvlText w:val=""/>
      <w:lvlJc w:val="left"/>
      <w:pPr>
        <w:ind w:left="5040" w:hanging="360"/>
      </w:pPr>
      <w:rPr>
        <w:rFonts w:hint="default" w:ascii="Symbol" w:hAnsi="Symbol"/>
      </w:rPr>
    </w:lvl>
    <w:lvl w:ilvl="7" w:tplc="C31485D8">
      <w:start w:val="1"/>
      <w:numFmt w:val="bullet"/>
      <w:lvlText w:val="o"/>
      <w:lvlJc w:val="left"/>
      <w:pPr>
        <w:ind w:left="5760" w:hanging="360"/>
      </w:pPr>
      <w:rPr>
        <w:rFonts w:hint="default" w:ascii="Courier New" w:hAnsi="Courier New"/>
      </w:rPr>
    </w:lvl>
    <w:lvl w:ilvl="8" w:tplc="143A6978">
      <w:start w:val="1"/>
      <w:numFmt w:val="bullet"/>
      <w:lvlText w:val=""/>
      <w:lvlJc w:val="left"/>
      <w:pPr>
        <w:ind w:left="6480" w:hanging="360"/>
      </w:pPr>
      <w:rPr>
        <w:rFonts w:hint="default" w:ascii="Wingdings" w:hAnsi="Wingdings"/>
      </w:rPr>
    </w:lvl>
  </w:abstractNum>
  <w:abstractNum w:abstractNumId="11"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12"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F7E6585"/>
    <w:multiLevelType w:val="hybridMultilevel"/>
    <w:tmpl w:val="F62C98FA"/>
    <w:lvl w:ilvl="0" w:tplc="1E4C9E60">
      <w:start w:val="1"/>
      <w:numFmt w:val="decimal"/>
      <w:lvlText w:val="%1."/>
      <w:lvlJc w:val="left"/>
      <w:pPr>
        <w:ind w:left="720" w:hanging="360"/>
      </w:pPr>
    </w:lvl>
    <w:lvl w:ilvl="1" w:tplc="35B4BB4A">
      <w:start w:val="1"/>
      <w:numFmt w:val="lowerLetter"/>
      <w:lvlText w:val="%2."/>
      <w:lvlJc w:val="left"/>
      <w:pPr>
        <w:ind w:left="1440" w:hanging="360"/>
      </w:pPr>
    </w:lvl>
    <w:lvl w:ilvl="2" w:tplc="B56C78F2">
      <w:start w:val="1"/>
      <w:numFmt w:val="lowerRoman"/>
      <w:lvlText w:val="%3."/>
      <w:lvlJc w:val="right"/>
      <w:pPr>
        <w:ind w:left="2160" w:hanging="180"/>
      </w:pPr>
    </w:lvl>
    <w:lvl w:ilvl="3" w:tplc="55C612BE">
      <w:start w:val="1"/>
      <w:numFmt w:val="decimal"/>
      <w:lvlText w:val="%4."/>
      <w:lvlJc w:val="left"/>
      <w:pPr>
        <w:ind w:left="2880" w:hanging="360"/>
      </w:pPr>
    </w:lvl>
    <w:lvl w:ilvl="4" w:tplc="86C822A0">
      <w:start w:val="1"/>
      <w:numFmt w:val="lowerLetter"/>
      <w:lvlText w:val="%5."/>
      <w:lvlJc w:val="left"/>
      <w:pPr>
        <w:ind w:left="3600" w:hanging="360"/>
      </w:pPr>
    </w:lvl>
    <w:lvl w:ilvl="5" w:tplc="958EE440">
      <w:start w:val="1"/>
      <w:numFmt w:val="lowerRoman"/>
      <w:lvlText w:val="%6."/>
      <w:lvlJc w:val="right"/>
      <w:pPr>
        <w:ind w:left="4320" w:hanging="180"/>
      </w:pPr>
    </w:lvl>
    <w:lvl w:ilvl="6" w:tplc="1C7633F6">
      <w:start w:val="1"/>
      <w:numFmt w:val="decimal"/>
      <w:lvlText w:val="%7."/>
      <w:lvlJc w:val="left"/>
      <w:pPr>
        <w:ind w:left="5040" w:hanging="360"/>
      </w:pPr>
    </w:lvl>
    <w:lvl w:ilvl="7" w:tplc="C7DCE140">
      <w:start w:val="1"/>
      <w:numFmt w:val="lowerLetter"/>
      <w:lvlText w:val="%8."/>
      <w:lvlJc w:val="left"/>
      <w:pPr>
        <w:ind w:left="5760" w:hanging="360"/>
      </w:pPr>
    </w:lvl>
    <w:lvl w:ilvl="8" w:tplc="F2B6B3D4">
      <w:start w:val="1"/>
      <w:numFmt w:val="lowerRoman"/>
      <w:lvlText w:val="%9."/>
      <w:lvlJc w:val="right"/>
      <w:pPr>
        <w:ind w:left="6480" w:hanging="180"/>
      </w:pPr>
    </w:lvl>
  </w:abstractNum>
  <w:abstractNum w:abstractNumId="14" w15:restartNumberingAfterBreak="0">
    <w:nsid w:val="56EC589F"/>
    <w:multiLevelType w:val="hybridMultilevel"/>
    <w:tmpl w:val="183C07C0"/>
    <w:lvl w:ilvl="0" w:tplc="A228877A">
      <w:start w:val="1"/>
      <w:numFmt w:val="bullet"/>
      <w:lvlText w:val=""/>
      <w:lvlJc w:val="left"/>
      <w:pPr>
        <w:ind w:left="720" w:hanging="360"/>
      </w:pPr>
      <w:rPr>
        <w:rFonts w:hint="default" w:ascii="Symbol" w:hAnsi="Symbol"/>
      </w:rPr>
    </w:lvl>
    <w:lvl w:ilvl="1" w:tplc="CFAC6FCA">
      <w:start w:val="1"/>
      <w:numFmt w:val="bullet"/>
      <w:lvlText w:val="o"/>
      <w:lvlJc w:val="left"/>
      <w:pPr>
        <w:ind w:left="1440" w:hanging="360"/>
      </w:pPr>
      <w:rPr>
        <w:rFonts w:hint="default" w:ascii="Courier New" w:hAnsi="Courier New"/>
      </w:rPr>
    </w:lvl>
    <w:lvl w:ilvl="2" w:tplc="26389B0C">
      <w:start w:val="1"/>
      <w:numFmt w:val="bullet"/>
      <w:lvlText w:val=""/>
      <w:lvlJc w:val="left"/>
      <w:pPr>
        <w:ind w:left="2160" w:hanging="360"/>
      </w:pPr>
      <w:rPr>
        <w:rFonts w:hint="default" w:ascii="Wingdings" w:hAnsi="Wingdings"/>
      </w:rPr>
    </w:lvl>
    <w:lvl w:ilvl="3" w:tplc="BE8EC7BC">
      <w:start w:val="1"/>
      <w:numFmt w:val="bullet"/>
      <w:lvlText w:val=""/>
      <w:lvlJc w:val="left"/>
      <w:pPr>
        <w:ind w:left="2880" w:hanging="360"/>
      </w:pPr>
      <w:rPr>
        <w:rFonts w:hint="default" w:ascii="Symbol" w:hAnsi="Symbol"/>
      </w:rPr>
    </w:lvl>
    <w:lvl w:ilvl="4" w:tplc="F31632A6">
      <w:start w:val="1"/>
      <w:numFmt w:val="bullet"/>
      <w:lvlText w:val="o"/>
      <w:lvlJc w:val="left"/>
      <w:pPr>
        <w:ind w:left="3600" w:hanging="360"/>
      </w:pPr>
      <w:rPr>
        <w:rFonts w:hint="default" w:ascii="Courier New" w:hAnsi="Courier New"/>
      </w:rPr>
    </w:lvl>
    <w:lvl w:ilvl="5" w:tplc="78CCA6EE">
      <w:start w:val="1"/>
      <w:numFmt w:val="bullet"/>
      <w:lvlText w:val=""/>
      <w:lvlJc w:val="left"/>
      <w:pPr>
        <w:ind w:left="4320" w:hanging="360"/>
      </w:pPr>
      <w:rPr>
        <w:rFonts w:hint="default" w:ascii="Wingdings" w:hAnsi="Wingdings"/>
      </w:rPr>
    </w:lvl>
    <w:lvl w:ilvl="6" w:tplc="6AFE220A">
      <w:start w:val="1"/>
      <w:numFmt w:val="bullet"/>
      <w:lvlText w:val=""/>
      <w:lvlJc w:val="left"/>
      <w:pPr>
        <w:ind w:left="5040" w:hanging="360"/>
      </w:pPr>
      <w:rPr>
        <w:rFonts w:hint="default" w:ascii="Symbol" w:hAnsi="Symbol"/>
      </w:rPr>
    </w:lvl>
    <w:lvl w:ilvl="7" w:tplc="4AF614B6">
      <w:start w:val="1"/>
      <w:numFmt w:val="bullet"/>
      <w:lvlText w:val="o"/>
      <w:lvlJc w:val="left"/>
      <w:pPr>
        <w:ind w:left="5760" w:hanging="360"/>
      </w:pPr>
      <w:rPr>
        <w:rFonts w:hint="default" w:ascii="Courier New" w:hAnsi="Courier New"/>
      </w:rPr>
    </w:lvl>
    <w:lvl w:ilvl="8" w:tplc="F146AA52">
      <w:start w:val="1"/>
      <w:numFmt w:val="bullet"/>
      <w:lvlText w:val=""/>
      <w:lvlJc w:val="left"/>
      <w:pPr>
        <w:ind w:left="6480" w:hanging="360"/>
      </w:pPr>
      <w:rPr>
        <w:rFonts w:hint="default" w:ascii="Wingdings" w:hAnsi="Wingdings"/>
      </w:rPr>
    </w:lvl>
  </w:abstractNum>
  <w:abstractNum w:abstractNumId="15"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C2465B9"/>
    <w:multiLevelType w:val="hybridMultilevel"/>
    <w:tmpl w:val="50506174"/>
    <w:lvl w:ilvl="0" w:tplc="2CA405F6">
      <w:start w:val="1"/>
      <w:numFmt w:val="decimal"/>
      <w:lvlText w:val="%1."/>
      <w:lvlJc w:val="left"/>
      <w:pPr>
        <w:ind w:left="720" w:hanging="360"/>
      </w:pPr>
    </w:lvl>
    <w:lvl w:ilvl="1" w:tplc="078AB8D4">
      <w:start w:val="1"/>
      <w:numFmt w:val="lowerLetter"/>
      <w:lvlText w:val="%2."/>
      <w:lvlJc w:val="left"/>
      <w:pPr>
        <w:ind w:left="1440" w:hanging="360"/>
      </w:pPr>
    </w:lvl>
    <w:lvl w:ilvl="2" w:tplc="56A0CD9C">
      <w:start w:val="1"/>
      <w:numFmt w:val="lowerRoman"/>
      <w:lvlText w:val="%3."/>
      <w:lvlJc w:val="right"/>
      <w:pPr>
        <w:ind w:left="2160" w:hanging="180"/>
      </w:pPr>
    </w:lvl>
    <w:lvl w:ilvl="3" w:tplc="86F27520">
      <w:start w:val="1"/>
      <w:numFmt w:val="decimal"/>
      <w:lvlText w:val="%4."/>
      <w:lvlJc w:val="left"/>
      <w:pPr>
        <w:ind w:left="2880" w:hanging="360"/>
      </w:pPr>
    </w:lvl>
    <w:lvl w:ilvl="4" w:tplc="C95A00B4">
      <w:start w:val="1"/>
      <w:numFmt w:val="lowerLetter"/>
      <w:lvlText w:val="%5."/>
      <w:lvlJc w:val="left"/>
      <w:pPr>
        <w:ind w:left="3600" w:hanging="360"/>
      </w:pPr>
    </w:lvl>
    <w:lvl w:ilvl="5" w:tplc="372CFEEA">
      <w:start w:val="1"/>
      <w:numFmt w:val="lowerRoman"/>
      <w:lvlText w:val="%6."/>
      <w:lvlJc w:val="right"/>
      <w:pPr>
        <w:ind w:left="4320" w:hanging="180"/>
      </w:pPr>
    </w:lvl>
    <w:lvl w:ilvl="6" w:tplc="09A8E266">
      <w:start w:val="1"/>
      <w:numFmt w:val="decimal"/>
      <w:lvlText w:val="%7."/>
      <w:lvlJc w:val="left"/>
      <w:pPr>
        <w:ind w:left="5040" w:hanging="360"/>
      </w:pPr>
    </w:lvl>
    <w:lvl w:ilvl="7" w:tplc="EE54C6DA">
      <w:start w:val="1"/>
      <w:numFmt w:val="lowerLetter"/>
      <w:lvlText w:val="%8."/>
      <w:lvlJc w:val="left"/>
      <w:pPr>
        <w:ind w:left="5760" w:hanging="360"/>
      </w:pPr>
    </w:lvl>
    <w:lvl w:ilvl="8" w:tplc="1928838A">
      <w:start w:val="1"/>
      <w:numFmt w:val="lowerRoman"/>
      <w:lvlText w:val="%9."/>
      <w:lvlJc w:val="right"/>
      <w:pPr>
        <w:ind w:left="6480" w:hanging="180"/>
      </w:pPr>
    </w:lvl>
  </w:abstractNum>
  <w:abstractNum w:abstractNumId="17" w15:restartNumberingAfterBreak="0">
    <w:nsid w:val="6D941B75"/>
    <w:multiLevelType w:val="hybridMultilevel"/>
    <w:tmpl w:val="0B6471DA"/>
    <w:lvl w:ilvl="0" w:tplc="2AA42476">
      <w:start w:val="1"/>
      <w:numFmt w:val="bullet"/>
      <w:lvlText w:val=""/>
      <w:lvlJc w:val="left"/>
      <w:pPr>
        <w:ind w:left="720" w:hanging="360"/>
      </w:pPr>
      <w:rPr>
        <w:rFonts w:hint="default" w:ascii="Symbol" w:hAnsi="Symbol"/>
      </w:rPr>
    </w:lvl>
    <w:lvl w:ilvl="1" w:tplc="09A8E212">
      <w:start w:val="1"/>
      <w:numFmt w:val="bullet"/>
      <w:lvlText w:val="o"/>
      <w:lvlJc w:val="left"/>
      <w:pPr>
        <w:ind w:left="1440" w:hanging="360"/>
      </w:pPr>
      <w:rPr>
        <w:rFonts w:hint="default" w:ascii="Courier New" w:hAnsi="Courier New"/>
      </w:rPr>
    </w:lvl>
    <w:lvl w:ilvl="2" w:tplc="55C26D9C">
      <w:start w:val="1"/>
      <w:numFmt w:val="bullet"/>
      <w:lvlText w:val=""/>
      <w:lvlJc w:val="left"/>
      <w:pPr>
        <w:ind w:left="2160" w:hanging="360"/>
      </w:pPr>
      <w:rPr>
        <w:rFonts w:hint="default" w:ascii="Wingdings" w:hAnsi="Wingdings"/>
      </w:rPr>
    </w:lvl>
    <w:lvl w:ilvl="3" w:tplc="53B81CFA">
      <w:start w:val="1"/>
      <w:numFmt w:val="bullet"/>
      <w:lvlText w:val=""/>
      <w:lvlJc w:val="left"/>
      <w:pPr>
        <w:ind w:left="2880" w:hanging="360"/>
      </w:pPr>
      <w:rPr>
        <w:rFonts w:hint="default" w:ascii="Symbol" w:hAnsi="Symbol"/>
      </w:rPr>
    </w:lvl>
    <w:lvl w:ilvl="4" w:tplc="0C5A2742">
      <w:start w:val="1"/>
      <w:numFmt w:val="bullet"/>
      <w:lvlText w:val="o"/>
      <w:lvlJc w:val="left"/>
      <w:pPr>
        <w:ind w:left="3600" w:hanging="360"/>
      </w:pPr>
      <w:rPr>
        <w:rFonts w:hint="default" w:ascii="Courier New" w:hAnsi="Courier New"/>
      </w:rPr>
    </w:lvl>
    <w:lvl w:ilvl="5" w:tplc="8EC0E752">
      <w:start w:val="1"/>
      <w:numFmt w:val="bullet"/>
      <w:lvlText w:val=""/>
      <w:lvlJc w:val="left"/>
      <w:pPr>
        <w:ind w:left="4320" w:hanging="360"/>
      </w:pPr>
      <w:rPr>
        <w:rFonts w:hint="default" w:ascii="Wingdings" w:hAnsi="Wingdings"/>
      </w:rPr>
    </w:lvl>
    <w:lvl w:ilvl="6" w:tplc="D8889656">
      <w:start w:val="1"/>
      <w:numFmt w:val="bullet"/>
      <w:lvlText w:val=""/>
      <w:lvlJc w:val="left"/>
      <w:pPr>
        <w:ind w:left="5040" w:hanging="360"/>
      </w:pPr>
      <w:rPr>
        <w:rFonts w:hint="default" w:ascii="Symbol" w:hAnsi="Symbol"/>
      </w:rPr>
    </w:lvl>
    <w:lvl w:ilvl="7" w:tplc="111A53D2">
      <w:start w:val="1"/>
      <w:numFmt w:val="bullet"/>
      <w:lvlText w:val="o"/>
      <w:lvlJc w:val="left"/>
      <w:pPr>
        <w:ind w:left="5760" w:hanging="360"/>
      </w:pPr>
      <w:rPr>
        <w:rFonts w:hint="default" w:ascii="Courier New" w:hAnsi="Courier New"/>
      </w:rPr>
    </w:lvl>
    <w:lvl w:ilvl="8" w:tplc="0CCC4160">
      <w:start w:val="1"/>
      <w:numFmt w:val="bullet"/>
      <w:lvlText w:val=""/>
      <w:lvlJc w:val="left"/>
      <w:pPr>
        <w:ind w:left="6480" w:hanging="360"/>
      </w:pPr>
      <w:rPr>
        <w:rFonts w:hint="default" w:ascii="Wingdings" w:hAnsi="Wingdings"/>
      </w:rPr>
    </w:lvl>
  </w:abstractNum>
  <w:abstractNum w:abstractNumId="18"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9" w15:restartNumberingAfterBreak="0">
    <w:nsid w:val="741232E5"/>
    <w:multiLevelType w:val="multilevel"/>
    <w:tmpl w:val="4DC29B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CB630C6"/>
    <w:multiLevelType w:val="hybridMultilevel"/>
    <w:tmpl w:val="B48CD622"/>
    <w:lvl w:ilvl="0" w:tplc="6E926F28">
      <w:start w:val="1"/>
      <w:numFmt w:val="decimal"/>
      <w:lvlText w:val="%1."/>
      <w:lvlJc w:val="left"/>
      <w:pPr>
        <w:ind w:left="720" w:hanging="360"/>
      </w:pPr>
    </w:lvl>
    <w:lvl w:ilvl="1" w:tplc="CB5E7E76">
      <w:start w:val="1"/>
      <w:numFmt w:val="lowerLetter"/>
      <w:lvlText w:val="%2."/>
      <w:lvlJc w:val="left"/>
      <w:pPr>
        <w:ind w:left="1440" w:hanging="360"/>
      </w:pPr>
    </w:lvl>
    <w:lvl w:ilvl="2" w:tplc="F8F68044">
      <w:start w:val="1"/>
      <w:numFmt w:val="lowerRoman"/>
      <w:lvlText w:val="%3."/>
      <w:lvlJc w:val="right"/>
      <w:pPr>
        <w:ind w:left="2160" w:hanging="180"/>
      </w:pPr>
    </w:lvl>
    <w:lvl w:ilvl="3" w:tplc="445271BE">
      <w:start w:val="1"/>
      <w:numFmt w:val="decimal"/>
      <w:lvlText w:val="%4."/>
      <w:lvlJc w:val="left"/>
      <w:pPr>
        <w:ind w:left="2880" w:hanging="360"/>
      </w:pPr>
    </w:lvl>
    <w:lvl w:ilvl="4" w:tplc="FA10FEDE">
      <w:start w:val="1"/>
      <w:numFmt w:val="lowerLetter"/>
      <w:lvlText w:val="%5."/>
      <w:lvlJc w:val="left"/>
      <w:pPr>
        <w:ind w:left="3600" w:hanging="360"/>
      </w:pPr>
    </w:lvl>
    <w:lvl w:ilvl="5" w:tplc="19D43F7C">
      <w:start w:val="1"/>
      <w:numFmt w:val="lowerRoman"/>
      <w:lvlText w:val="%6."/>
      <w:lvlJc w:val="right"/>
      <w:pPr>
        <w:ind w:left="4320" w:hanging="180"/>
      </w:pPr>
    </w:lvl>
    <w:lvl w:ilvl="6" w:tplc="E79A8A42">
      <w:start w:val="1"/>
      <w:numFmt w:val="decimal"/>
      <w:lvlText w:val="%7."/>
      <w:lvlJc w:val="left"/>
      <w:pPr>
        <w:ind w:left="5040" w:hanging="360"/>
      </w:pPr>
    </w:lvl>
    <w:lvl w:ilvl="7" w:tplc="7D64E54C">
      <w:start w:val="1"/>
      <w:numFmt w:val="lowerLetter"/>
      <w:lvlText w:val="%8."/>
      <w:lvlJc w:val="left"/>
      <w:pPr>
        <w:ind w:left="5760" w:hanging="360"/>
      </w:pPr>
    </w:lvl>
    <w:lvl w:ilvl="8" w:tplc="349A469A">
      <w:start w:val="1"/>
      <w:numFmt w:val="lowerRoman"/>
      <w:lvlText w:val="%9."/>
      <w:lvlJc w:val="right"/>
      <w:pPr>
        <w:ind w:left="6480" w:hanging="180"/>
      </w:pPr>
    </w:lvl>
  </w:abstractNum>
  <w:num w:numId="1">
    <w:abstractNumId w:val="8"/>
  </w:num>
  <w:num w:numId="2">
    <w:abstractNumId w:val="21"/>
  </w:num>
  <w:num w:numId="3">
    <w:abstractNumId w:val="16"/>
  </w:num>
  <w:num w:numId="4">
    <w:abstractNumId w:val="17"/>
  </w:num>
  <w:num w:numId="5">
    <w:abstractNumId w:val="9"/>
  </w:num>
  <w:num w:numId="6">
    <w:abstractNumId w:val="10"/>
  </w:num>
  <w:num w:numId="7">
    <w:abstractNumId w:val="13"/>
  </w:num>
  <w:num w:numId="8">
    <w:abstractNumId w:val="6"/>
  </w:num>
  <w:num w:numId="9">
    <w:abstractNumId w:val="14"/>
  </w:num>
  <w:num w:numId="10">
    <w:abstractNumId w:val="18"/>
  </w:num>
  <w:num w:numId="11">
    <w:abstractNumId w:val="7"/>
  </w:num>
  <w:num w:numId="12">
    <w:abstractNumId w:val="11"/>
  </w:num>
  <w:num w:numId="13">
    <w:abstractNumId w:val="0"/>
  </w:num>
  <w:num w:numId="14">
    <w:abstractNumId w:val="15"/>
  </w:num>
  <w:num w:numId="15">
    <w:abstractNumId w:val="15"/>
    <w:lvlOverride w:ilvl="0">
      <w:startOverride w:val="1"/>
    </w:lvlOverride>
  </w:num>
  <w:num w:numId="16">
    <w:abstractNumId w:val="1"/>
  </w:num>
  <w:num w:numId="17">
    <w:abstractNumId w:val="4"/>
  </w:num>
  <w:num w:numId="18">
    <w:abstractNumId w:val="20"/>
  </w:num>
  <w:num w:numId="19">
    <w:abstractNumId w:val="1"/>
  </w:num>
  <w:num w:numId="20">
    <w:abstractNumId w:val="1"/>
    <w:lvlOverride w:ilvl="0">
      <w:startOverride w:val="1"/>
    </w:lvlOverride>
  </w:num>
  <w:num w:numId="21">
    <w:abstractNumId w:val="12"/>
  </w:num>
  <w:num w:numId="22">
    <w:abstractNumId w:val="1"/>
    <w:lvlOverride w:ilvl="0">
      <w:startOverride w:val="1"/>
    </w:lvlOverride>
  </w:num>
  <w:num w:numId="23">
    <w:abstractNumId w:val="1"/>
    <w:lvlOverride w:ilvl="0">
      <w:startOverride w:val="1"/>
    </w:lvlOverride>
  </w:num>
  <w:num w:numId="24">
    <w:abstractNumId w:val="1"/>
    <w:lvlOverride w:ilvl="0">
      <w:startOverride w:val="2"/>
    </w:lvlOverride>
  </w:num>
  <w:num w:numId="25">
    <w:abstractNumId w:val="5"/>
  </w:num>
  <w:num w:numId="26">
    <w:abstractNumId w:val="2"/>
  </w:num>
  <w:num w:numId="27">
    <w:abstractNumId w:val="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2336A"/>
    <w:rsid w:val="000571BE"/>
    <w:rsid w:val="0005F6E5"/>
    <w:rsid w:val="00071048"/>
    <w:rsid w:val="00071E93"/>
    <w:rsid w:val="000B7269"/>
    <w:rsid w:val="000D74E3"/>
    <w:rsid w:val="000D7C52"/>
    <w:rsid w:val="00111588"/>
    <w:rsid w:val="00111E4C"/>
    <w:rsid w:val="00146A5B"/>
    <w:rsid w:val="00155BAF"/>
    <w:rsid w:val="00160D02"/>
    <w:rsid w:val="0016721B"/>
    <w:rsid w:val="0018762C"/>
    <w:rsid w:val="001915B0"/>
    <w:rsid w:val="00193465"/>
    <w:rsid w:val="00197E92"/>
    <w:rsid w:val="001E0F21"/>
    <w:rsid w:val="001E884F"/>
    <w:rsid w:val="001F4BD1"/>
    <w:rsid w:val="002078CC"/>
    <w:rsid w:val="0021383D"/>
    <w:rsid w:val="0025B8AD"/>
    <w:rsid w:val="00264A8A"/>
    <w:rsid w:val="00276FA5"/>
    <w:rsid w:val="00277F28"/>
    <w:rsid w:val="002E3785"/>
    <w:rsid w:val="00306A88"/>
    <w:rsid w:val="00307C23"/>
    <w:rsid w:val="0031026A"/>
    <w:rsid w:val="00310D84"/>
    <w:rsid w:val="00312CC8"/>
    <w:rsid w:val="003225E4"/>
    <w:rsid w:val="00337846"/>
    <w:rsid w:val="003544D5"/>
    <w:rsid w:val="003839CC"/>
    <w:rsid w:val="0039575F"/>
    <w:rsid w:val="003A4E41"/>
    <w:rsid w:val="003A5015"/>
    <w:rsid w:val="003B2033"/>
    <w:rsid w:val="003B2DE1"/>
    <w:rsid w:val="003B6A57"/>
    <w:rsid w:val="003B7CE6"/>
    <w:rsid w:val="003C02E3"/>
    <w:rsid w:val="003E5112"/>
    <w:rsid w:val="003F399A"/>
    <w:rsid w:val="00442604"/>
    <w:rsid w:val="00443C0E"/>
    <w:rsid w:val="004670C7"/>
    <w:rsid w:val="00494E4F"/>
    <w:rsid w:val="004A095B"/>
    <w:rsid w:val="004B0366"/>
    <w:rsid w:val="004B0BEF"/>
    <w:rsid w:val="004B77DE"/>
    <w:rsid w:val="004B7A43"/>
    <w:rsid w:val="004C7CE0"/>
    <w:rsid w:val="004D1411"/>
    <w:rsid w:val="004D3C01"/>
    <w:rsid w:val="00533F23"/>
    <w:rsid w:val="00566288"/>
    <w:rsid w:val="00571331"/>
    <w:rsid w:val="00580F77"/>
    <w:rsid w:val="00583C3C"/>
    <w:rsid w:val="0058588F"/>
    <w:rsid w:val="005A3248"/>
    <w:rsid w:val="005B5F56"/>
    <w:rsid w:val="005C1D86"/>
    <w:rsid w:val="005D3936"/>
    <w:rsid w:val="005D3C56"/>
    <w:rsid w:val="005D58C3"/>
    <w:rsid w:val="005D664A"/>
    <w:rsid w:val="00601442"/>
    <w:rsid w:val="006111BA"/>
    <w:rsid w:val="006602C9"/>
    <w:rsid w:val="006640BA"/>
    <w:rsid w:val="00665FA3"/>
    <w:rsid w:val="00680038"/>
    <w:rsid w:val="00690BBD"/>
    <w:rsid w:val="006A7129"/>
    <w:rsid w:val="007226CB"/>
    <w:rsid w:val="00726156"/>
    <w:rsid w:val="00734A53"/>
    <w:rsid w:val="00774CDD"/>
    <w:rsid w:val="00774FE6"/>
    <w:rsid w:val="00786568"/>
    <w:rsid w:val="0079279A"/>
    <w:rsid w:val="007D0DF3"/>
    <w:rsid w:val="007E66EC"/>
    <w:rsid w:val="007F6294"/>
    <w:rsid w:val="007F76ED"/>
    <w:rsid w:val="00815CA6"/>
    <w:rsid w:val="008208BC"/>
    <w:rsid w:val="008337BC"/>
    <w:rsid w:val="00850F30"/>
    <w:rsid w:val="00851CAA"/>
    <w:rsid w:val="008660E6"/>
    <w:rsid w:val="00872139"/>
    <w:rsid w:val="0087493E"/>
    <w:rsid w:val="00875B43"/>
    <w:rsid w:val="008A0EBE"/>
    <w:rsid w:val="008A4728"/>
    <w:rsid w:val="008C0C50"/>
    <w:rsid w:val="008E7DE2"/>
    <w:rsid w:val="008F3BC5"/>
    <w:rsid w:val="008F7B2C"/>
    <w:rsid w:val="00906E26"/>
    <w:rsid w:val="009534D1"/>
    <w:rsid w:val="00956414"/>
    <w:rsid w:val="00975A19"/>
    <w:rsid w:val="00982A53"/>
    <w:rsid w:val="00993B57"/>
    <w:rsid w:val="009B7B5B"/>
    <w:rsid w:val="009C0316"/>
    <w:rsid w:val="009C28D8"/>
    <w:rsid w:val="009C54D5"/>
    <w:rsid w:val="009F6962"/>
    <w:rsid w:val="00A776E4"/>
    <w:rsid w:val="00A81C55"/>
    <w:rsid w:val="00A83CC2"/>
    <w:rsid w:val="00A858B4"/>
    <w:rsid w:val="00A93491"/>
    <w:rsid w:val="00AA3295"/>
    <w:rsid w:val="00AB0A01"/>
    <w:rsid w:val="00AC0BE1"/>
    <w:rsid w:val="00AD3B27"/>
    <w:rsid w:val="00AE0407"/>
    <w:rsid w:val="00B057D3"/>
    <w:rsid w:val="00B11F9C"/>
    <w:rsid w:val="00B1203E"/>
    <w:rsid w:val="00B14E5E"/>
    <w:rsid w:val="00B27381"/>
    <w:rsid w:val="00B73F92"/>
    <w:rsid w:val="00B73FB4"/>
    <w:rsid w:val="00B74B91"/>
    <w:rsid w:val="00B75205"/>
    <w:rsid w:val="00B82ABD"/>
    <w:rsid w:val="00B92834"/>
    <w:rsid w:val="00BC5378"/>
    <w:rsid w:val="00BD4A25"/>
    <w:rsid w:val="00BE07B1"/>
    <w:rsid w:val="00C064B1"/>
    <w:rsid w:val="00C17FA0"/>
    <w:rsid w:val="00C21E05"/>
    <w:rsid w:val="00C432E1"/>
    <w:rsid w:val="00C4426B"/>
    <w:rsid w:val="00C45297"/>
    <w:rsid w:val="00C70BCF"/>
    <w:rsid w:val="00C73B0B"/>
    <w:rsid w:val="00C75545"/>
    <w:rsid w:val="00C93DB5"/>
    <w:rsid w:val="00CA7BA6"/>
    <w:rsid w:val="00D13690"/>
    <w:rsid w:val="00D174F7"/>
    <w:rsid w:val="00D34326"/>
    <w:rsid w:val="00D344EF"/>
    <w:rsid w:val="00D37FD5"/>
    <w:rsid w:val="00D54CFF"/>
    <w:rsid w:val="00D5ECF9"/>
    <w:rsid w:val="00D61F93"/>
    <w:rsid w:val="00D72B3F"/>
    <w:rsid w:val="00D77ED6"/>
    <w:rsid w:val="00D82B46"/>
    <w:rsid w:val="00D918A1"/>
    <w:rsid w:val="00D95FE3"/>
    <w:rsid w:val="00D967BB"/>
    <w:rsid w:val="00DA20AF"/>
    <w:rsid w:val="00DA3BDD"/>
    <w:rsid w:val="00DC0C76"/>
    <w:rsid w:val="00DC5CFA"/>
    <w:rsid w:val="00DE13B2"/>
    <w:rsid w:val="00E07C9C"/>
    <w:rsid w:val="00E17E62"/>
    <w:rsid w:val="00E33DF8"/>
    <w:rsid w:val="00E346DA"/>
    <w:rsid w:val="00E347EF"/>
    <w:rsid w:val="00E5360C"/>
    <w:rsid w:val="00E56339"/>
    <w:rsid w:val="00E57129"/>
    <w:rsid w:val="00E64932"/>
    <w:rsid w:val="00E73529"/>
    <w:rsid w:val="00E77AB7"/>
    <w:rsid w:val="00E8113C"/>
    <w:rsid w:val="00E84F51"/>
    <w:rsid w:val="00E912E3"/>
    <w:rsid w:val="00E91F68"/>
    <w:rsid w:val="00ED1765"/>
    <w:rsid w:val="00EE4AB8"/>
    <w:rsid w:val="00EE65C0"/>
    <w:rsid w:val="00F00C29"/>
    <w:rsid w:val="00F02C4C"/>
    <w:rsid w:val="00F04C3D"/>
    <w:rsid w:val="00F0589D"/>
    <w:rsid w:val="00F17EE4"/>
    <w:rsid w:val="00F226EC"/>
    <w:rsid w:val="00F23185"/>
    <w:rsid w:val="00F3163B"/>
    <w:rsid w:val="00F3750B"/>
    <w:rsid w:val="00F50652"/>
    <w:rsid w:val="00F51307"/>
    <w:rsid w:val="00F52E3A"/>
    <w:rsid w:val="00F61FF2"/>
    <w:rsid w:val="00F67DC4"/>
    <w:rsid w:val="00F73F3B"/>
    <w:rsid w:val="00F7417F"/>
    <w:rsid w:val="00F83581"/>
    <w:rsid w:val="00F87C76"/>
    <w:rsid w:val="00FA0AF1"/>
    <w:rsid w:val="00FA2D84"/>
    <w:rsid w:val="00FB760E"/>
    <w:rsid w:val="00FC7DF7"/>
    <w:rsid w:val="00FF08EB"/>
    <w:rsid w:val="00FF2807"/>
    <w:rsid w:val="01283755"/>
    <w:rsid w:val="013573EF"/>
    <w:rsid w:val="0156A414"/>
    <w:rsid w:val="01B1FB7B"/>
    <w:rsid w:val="01C5954E"/>
    <w:rsid w:val="0244B550"/>
    <w:rsid w:val="02B4E461"/>
    <w:rsid w:val="02D4E58E"/>
    <w:rsid w:val="02F80EEC"/>
    <w:rsid w:val="03626242"/>
    <w:rsid w:val="03B9FED1"/>
    <w:rsid w:val="0499A1A1"/>
    <w:rsid w:val="04F78BBC"/>
    <w:rsid w:val="053AC925"/>
    <w:rsid w:val="056E227F"/>
    <w:rsid w:val="05C01F7A"/>
    <w:rsid w:val="05C95B9D"/>
    <w:rsid w:val="05EB4EAF"/>
    <w:rsid w:val="074C03A1"/>
    <w:rsid w:val="07A089A5"/>
    <w:rsid w:val="082EB8AD"/>
    <w:rsid w:val="08DFAA51"/>
    <w:rsid w:val="09488D9C"/>
    <w:rsid w:val="09D938C1"/>
    <w:rsid w:val="0AE279D2"/>
    <w:rsid w:val="0B23DB87"/>
    <w:rsid w:val="0B3C3B19"/>
    <w:rsid w:val="0B54C661"/>
    <w:rsid w:val="0BC79A3A"/>
    <w:rsid w:val="0C03EE33"/>
    <w:rsid w:val="0C0BDBB9"/>
    <w:rsid w:val="0C14FD1F"/>
    <w:rsid w:val="0C462F93"/>
    <w:rsid w:val="0C607A39"/>
    <w:rsid w:val="0CB49FCD"/>
    <w:rsid w:val="0CB5C1AB"/>
    <w:rsid w:val="0D5194BF"/>
    <w:rsid w:val="0D80D2BE"/>
    <w:rsid w:val="0DE9529B"/>
    <w:rsid w:val="0E663019"/>
    <w:rsid w:val="0EAF6B70"/>
    <w:rsid w:val="0F42B200"/>
    <w:rsid w:val="0F60DAD6"/>
    <w:rsid w:val="0FF7671E"/>
    <w:rsid w:val="0FFE6FE7"/>
    <w:rsid w:val="100D0AFC"/>
    <w:rsid w:val="107EC805"/>
    <w:rsid w:val="10AA9D3A"/>
    <w:rsid w:val="10EF2B3F"/>
    <w:rsid w:val="11D415D1"/>
    <w:rsid w:val="11EE3706"/>
    <w:rsid w:val="11FE8AD5"/>
    <w:rsid w:val="1299BD3E"/>
    <w:rsid w:val="12BEAE5D"/>
    <w:rsid w:val="12E6F887"/>
    <w:rsid w:val="12F2312D"/>
    <w:rsid w:val="12F3E6C3"/>
    <w:rsid w:val="13214F4B"/>
    <w:rsid w:val="13EA8AB6"/>
    <w:rsid w:val="14D1D50D"/>
    <w:rsid w:val="1560BB83"/>
    <w:rsid w:val="158FD966"/>
    <w:rsid w:val="15B2BDFF"/>
    <w:rsid w:val="15BD9DE9"/>
    <w:rsid w:val="160F8E72"/>
    <w:rsid w:val="16DE76EC"/>
    <w:rsid w:val="184D3DCE"/>
    <w:rsid w:val="185848C7"/>
    <w:rsid w:val="18AA38AB"/>
    <w:rsid w:val="18EA5EC1"/>
    <w:rsid w:val="1930BDFA"/>
    <w:rsid w:val="1939106D"/>
    <w:rsid w:val="1978AF83"/>
    <w:rsid w:val="19C8EBDA"/>
    <w:rsid w:val="1A3C15B3"/>
    <w:rsid w:val="1AC9EE40"/>
    <w:rsid w:val="1AC9F721"/>
    <w:rsid w:val="1AFAA0EA"/>
    <w:rsid w:val="1AFFE4AD"/>
    <w:rsid w:val="1B02B764"/>
    <w:rsid w:val="1B1E544D"/>
    <w:rsid w:val="1B5FAA7C"/>
    <w:rsid w:val="1B972C1B"/>
    <w:rsid w:val="1C016A50"/>
    <w:rsid w:val="1C962052"/>
    <w:rsid w:val="1C98B008"/>
    <w:rsid w:val="1C9C68D2"/>
    <w:rsid w:val="1CF984AC"/>
    <w:rsid w:val="1CFDECAD"/>
    <w:rsid w:val="1D0756B7"/>
    <w:rsid w:val="1DA55C1A"/>
    <w:rsid w:val="1E9E08C8"/>
    <w:rsid w:val="1F516100"/>
    <w:rsid w:val="1F9719E8"/>
    <w:rsid w:val="1FB27F70"/>
    <w:rsid w:val="1FE50D64"/>
    <w:rsid w:val="201631CA"/>
    <w:rsid w:val="2062E156"/>
    <w:rsid w:val="2081E89E"/>
    <w:rsid w:val="218EDA77"/>
    <w:rsid w:val="21DAF7B7"/>
    <w:rsid w:val="21FEA3D9"/>
    <w:rsid w:val="2228A6DF"/>
    <w:rsid w:val="22D6F07A"/>
    <w:rsid w:val="231E0E95"/>
    <w:rsid w:val="2405512B"/>
    <w:rsid w:val="2540921A"/>
    <w:rsid w:val="2545F9B9"/>
    <w:rsid w:val="25482A67"/>
    <w:rsid w:val="2565727B"/>
    <w:rsid w:val="2587D1DD"/>
    <w:rsid w:val="25BBAB51"/>
    <w:rsid w:val="26631D96"/>
    <w:rsid w:val="26F081D7"/>
    <w:rsid w:val="26F1A643"/>
    <w:rsid w:val="2747C813"/>
    <w:rsid w:val="275E63CE"/>
    <w:rsid w:val="27820FF0"/>
    <w:rsid w:val="27B7E5D4"/>
    <w:rsid w:val="27BFC0C7"/>
    <w:rsid w:val="28CF25A2"/>
    <w:rsid w:val="292B222D"/>
    <w:rsid w:val="293C66E7"/>
    <w:rsid w:val="29CBCCDC"/>
    <w:rsid w:val="2A19F98A"/>
    <w:rsid w:val="2A2F7A4D"/>
    <w:rsid w:val="2AC3FE31"/>
    <w:rsid w:val="2AD9CC8F"/>
    <w:rsid w:val="2B00D5F1"/>
    <w:rsid w:val="2B28B4BE"/>
    <w:rsid w:val="2B360081"/>
    <w:rsid w:val="2B9015DF"/>
    <w:rsid w:val="2CF0B3CA"/>
    <w:rsid w:val="2CF54E94"/>
    <w:rsid w:val="2D15105C"/>
    <w:rsid w:val="2D708AA4"/>
    <w:rsid w:val="2DA03E1D"/>
    <w:rsid w:val="2DD6C9B2"/>
    <w:rsid w:val="2DD956C2"/>
    <w:rsid w:val="2DE65EC4"/>
    <w:rsid w:val="2E4D98D3"/>
    <w:rsid w:val="2E70B2E1"/>
    <w:rsid w:val="2E9C6BE9"/>
    <w:rsid w:val="2ED8DBEB"/>
    <w:rsid w:val="2EE1C75A"/>
    <w:rsid w:val="2FF07B1B"/>
    <w:rsid w:val="301F1D8A"/>
    <w:rsid w:val="30217D39"/>
    <w:rsid w:val="3025B06B"/>
    <w:rsid w:val="30277A0C"/>
    <w:rsid w:val="30A372D5"/>
    <w:rsid w:val="30A5AF5B"/>
    <w:rsid w:val="30D4860B"/>
    <w:rsid w:val="3110E559"/>
    <w:rsid w:val="31363412"/>
    <w:rsid w:val="31817649"/>
    <w:rsid w:val="3190FB08"/>
    <w:rsid w:val="31BDED98"/>
    <w:rsid w:val="31D8485B"/>
    <w:rsid w:val="31F40096"/>
    <w:rsid w:val="3245C0A8"/>
    <w:rsid w:val="32B025A9"/>
    <w:rsid w:val="32CCDA74"/>
    <w:rsid w:val="32F3B857"/>
    <w:rsid w:val="32FFAB0E"/>
    <w:rsid w:val="332C8943"/>
    <w:rsid w:val="3377E19E"/>
    <w:rsid w:val="33ABE907"/>
    <w:rsid w:val="33B6EF07"/>
    <w:rsid w:val="34477879"/>
    <w:rsid w:val="3475C25A"/>
    <w:rsid w:val="34F18053"/>
    <w:rsid w:val="34FBF645"/>
    <w:rsid w:val="363392D4"/>
    <w:rsid w:val="36AF263C"/>
    <w:rsid w:val="36F719CC"/>
    <w:rsid w:val="36FA73CB"/>
    <w:rsid w:val="3787F546"/>
    <w:rsid w:val="37A128C3"/>
    <w:rsid w:val="37B8EBC3"/>
    <w:rsid w:val="37CB8875"/>
    <w:rsid w:val="381D066D"/>
    <w:rsid w:val="38262CA2"/>
    <w:rsid w:val="382D89AF"/>
    <w:rsid w:val="3866BFC4"/>
    <w:rsid w:val="38685688"/>
    <w:rsid w:val="388A1F78"/>
    <w:rsid w:val="38AFC7C8"/>
    <w:rsid w:val="3A0CC77C"/>
    <w:rsid w:val="3A2EBA8E"/>
    <w:rsid w:val="3ACD2FBD"/>
    <w:rsid w:val="3AF086BC"/>
    <w:rsid w:val="3AFEC10F"/>
    <w:rsid w:val="3B7F2F99"/>
    <w:rsid w:val="3B86C2F0"/>
    <w:rsid w:val="3BF47ED7"/>
    <w:rsid w:val="3C30FE67"/>
    <w:rsid w:val="3C43DE71"/>
    <w:rsid w:val="3C46F988"/>
    <w:rsid w:val="3C9D2659"/>
    <w:rsid w:val="3CF41DC2"/>
    <w:rsid w:val="3D44683E"/>
    <w:rsid w:val="3DE2C9E9"/>
    <w:rsid w:val="3E6C1F54"/>
    <w:rsid w:val="3EBE63B2"/>
    <w:rsid w:val="3F3E55E8"/>
    <w:rsid w:val="407C0900"/>
    <w:rsid w:val="421E1340"/>
    <w:rsid w:val="42954FDF"/>
    <w:rsid w:val="42EED7C1"/>
    <w:rsid w:val="4326CDBC"/>
    <w:rsid w:val="4361C70A"/>
    <w:rsid w:val="437E7132"/>
    <w:rsid w:val="43837044"/>
    <w:rsid w:val="438EB98E"/>
    <w:rsid w:val="43DD3156"/>
    <w:rsid w:val="44418F7F"/>
    <w:rsid w:val="45ABE479"/>
    <w:rsid w:val="45C984D2"/>
    <w:rsid w:val="46DC63E4"/>
    <w:rsid w:val="477DD218"/>
    <w:rsid w:val="47ABDD66"/>
    <w:rsid w:val="48230263"/>
    <w:rsid w:val="485B8A74"/>
    <w:rsid w:val="486545F8"/>
    <w:rsid w:val="489502ED"/>
    <w:rsid w:val="491639F7"/>
    <w:rsid w:val="491A5421"/>
    <w:rsid w:val="49AF6D16"/>
    <w:rsid w:val="4A0A98FE"/>
    <w:rsid w:val="4A8235C2"/>
    <w:rsid w:val="4ACDD008"/>
    <w:rsid w:val="4B3B7173"/>
    <w:rsid w:val="4B6F15A6"/>
    <w:rsid w:val="4B7767D3"/>
    <w:rsid w:val="4B7BDEB4"/>
    <w:rsid w:val="4C599F93"/>
    <w:rsid w:val="4CF3EFE9"/>
    <w:rsid w:val="4D5D474D"/>
    <w:rsid w:val="4E18A338"/>
    <w:rsid w:val="4E7EF806"/>
    <w:rsid w:val="4E8C22F1"/>
    <w:rsid w:val="4EC4FAC7"/>
    <w:rsid w:val="4EE5BB54"/>
    <w:rsid w:val="4F0D6300"/>
    <w:rsid w:val="4F41AC90"/>
    <w:rsid w:val="4F5C10E4"/>
    <w:rsid w:val="4F9AD803"/>
    <w:rsid w:val="4FA97A24"/>
    <w:rsid w:val="4FC107A4"/>
    <w:rsid w:val="501764F5"/>
    <w:rsid w:val="504F4FD7"/>
    <w:rsid w:val="5199CC12"/>
    <w:rsid w:val="519DFD0B"/>
    <w:rsid w:val="51BD0F9C"/>
    <w:rsid w:val="51DE572A"/>
    <w:rsid w:val="521F31DE"/>
    <w:rsid w:val="5257DDC3"/>
    <w:rsid w:val="535FC863"/>
    <w:rsid w:val="539D0C24"/>
    <w:rsid w:val="5471BE23"/>
    <w:rsid w:val="550521BC"/>
    <w:rsid w:val="550D7D32"/>
    <w:rsid w:val="55B74DF4"/>
    <w:rsid w:val="567D3698"/>
    <w:rsid w:val="56C64EEB"/>
    <w:rsid w:val="56D8403F"/>
    <w:rsid w:val="57913E6B"/>
    <w:rsid w:val="57AAC0CE"/>
    <w:rsid w:val="57F0BAE6"/>
    <w:rsid w:val="58031949"/>
    <w:rsid w:val="581178EA"/>
    <w:rsid w:val="5883DA27"/>
    <w:rsid w:val="58A7036A"/>
    <w:rsid w:val="59DBE419"/>
    <w:rsid w:val="5A4C9782"/>
    <w:rsid w:val="5A4F92F8"/>
    <w:rsid w:val="5A842E3C"/>
    <w:rsid w:val="5AB0EE6F"/>
    <w:rsid w:val="5AB249B5"/>
    <w:rsid w:val="5B13A9A6"/>
    <w:rsid w:val="5B1D755B"/>
    <w:rsid w:val="5B2C02D1"/>
    <w:rsid w:val="5BC3A49A"/>
    <w:rsid w:val="5BC7CA7E"/>
    <w:rsid w:val="5BDCAF6C"/>
    <w:rsid w:val="5C06EB62"/>
    <w:rsid w:val="5C3D0DD9"/>
    <w:rsid w:val="5D2DD2DF"/>
    <w:rsid w:val="5D4AB3C0"/>
    <w:rsid w:val="5D7426FD"/>
    <w:rsid w:val="5DD8E6FB"/>
    <w:rsid w:val="5E36E3B1"/>
    <w:rsid w:val="5E56CA61"/>
    <w:rsid w:val="5E882BA5"/>
    <w:rsid w:val="5F17BFA7"/>
    <w:rsid w:val="5F5066DD"/>
    <w:rsid w:val="5F5F7239"/>
    <w:rsid w:val="5FF00106"/>
    <w:rsid w:val="60056295"/>
    <w:rsid w:val="60B908CF"/>
    <w:rsid w:val="60DD5A6E"/>
    <w:rsid w:val="60F40619"/>
    <w:rsid w:val="60F5DD4E"/>
    <w:rsid w:val="61111A3C"/>
    <w:rsid w:val="616AA1C3"/>
    <w:rsid w:val="6199F1C1"/>
    <w:rsid w:val="61ABF0B4"/>
    <w:rsid w:val="625A630C"/>
    <w:rsid w:val="62B5AC5C"/>
    <w:rsid w:val="6304D424"/>
    <w:rsid w:val="63489C23"/>
    <w:rsid w:val="63F9277B"/>
    <w:rsid w:val="64C27972"/>
    <w:rsid w:val="64D343BB"/>
    <w:rsid w:val="658691B1"/>
    <w:rsid w:val="659150C1"/>
    <w:rsid w:val="66F1A45F"/>
    <w:rsid w:val="6701E0E6"/>
    <w:rsid w:val="677834CA"/>
    <w:rsid w:val="67E6FD74"/>
    <w:rsid w:val="67F008CF"/>
    <w:rsid w:val="68FB45FF"/>
    <w:rsid w:val="693F6D4C"/>
    <w:rsid w:val="699F2406"/>
    <w:rsid w:val="69BC926A"/>
    <w:rsid w:val="69C6B728"/>
    <w:rsid w:val="69D8A077"/>
    <w:rsid w:val="69D9DF81"/>
    <w:rsid w:val="6A1C2316"/>
    <w:rsid w:val="6A4FA574"/>
    <w:rsid w:val="6AAB6C2B"/>
    <w:rsid w:val="6AC9513F"/>
    <w:rsid w:val="6B19ECE3"/>
    <w:rsid w:val="6B40D407"/>
    <w:rsid w:val="6B46F811"/>
    <w:rsid w:val="6B9E66F7"/>
    <w:rsid w:val="6BB9F58D"/>
    <w:rsid w:val="6BFBC773"/>
    <w:rsid w:val="6C8DF772"/>
    <w:rsid w:val="6D0C5838"/>
    <w:rsid w:val="6D151C94"/>
    <w:rsid w:val="6D3A4512"/>
    <w:rsid w:val="6D5368AE"/>
    <w:rsid w:val="6D659313"/>
    <w:rsid w:val="6DD1B9EF"/>
    <w:rsid w:val="6DE0E71C"/>
    <w:rsid w:val="6DFA3A4B"/>
    <w:rsid w:val="6E16EEA2"/>
    <w:rsid w:val="6E4960A6"/>
    <w:rsid w:val="6EED5490"/>
    <w:rsid w:val="6F238C42"/>
    <w:rsid w:val="6FD64F50"/>
    <w:rsid w:val="6FD88130"/>
    <w:rsid w:val="7028C65B"/>
    <w:rsid w:val="704FAAC8"/>
    <w:rsid w:val="708AF5AF"/>
    <w:rsid w:val="70A1F932"/>
    <w:rsid w:val="713892C3"/>
    <w:rsid w:val="71C490F0"/>
    <w:rsid w:val="724EC3DE"/>
    <w:rsid w:val="72AD68BA"/>
    <w:rsid w:val="72CA7D46"/>
    <w:rsid w:val="73198DFD"/>
    <w:rsid w:val="73C006BB"/>
    <w:rsid w:val="73D9767F"/>
    <w:rsid w:val="73EE9F04"/>
    <w:rsid w:val="73F22AD9"/>
    <w:rsid w:val="75577C9B"/>
    <w:rsid w:val="757E88E4"/>
    <w:rsid w:val="75CCB2C8"/>
    <w:rsid w:val="75D0296D"/>
    <w:rsid w:val="7614E3CA"/>
    <w:rsid w:val="7671B3B1"/>
    <w:rsid w:val="7701BC4D"/>
    <w:rsid w:val="774327EF"/>
    <w:rsid w:val="7785EE6F"/>
    <w:rsid w:val="77E32E6B"/>
    <w:rsid w:val="77F8FAB4"/>
    <w:rsid w:val="7874B20B"/>
    <w:rsid w:val="78B77BA6"/>
    <w:rsid w:val="78EA4B77"/>
    <w:rsid w:val="790E2F5B"/>
    <w:rsid w:val="7919DBD3"/>
    <w:rsid w:val="7927E94E"/>
    <w:rsid w:val="795421AF"/>
    <w:rsid w:val="7991CEE9"/>
    <w:rsid w:val="79923B18"/>
    <w:rsid w:val="7993BB18"/>
    <w:rsid w:val="79A393B2"/>
    <w:rsid w:val="79D9DA28"/>
    <w:rsid w:val="7A21B26B"/>
    <w:rsid w:val="7A48679D"/>
    <w:rsid w:val="7AB94D72"/>
    <w:rsid w:val="7AB9CCDA"/>
    <w:rsid w:val="7AC16027"/>
    <w:rsid w:val="7AEB0C43"/>
    <w:rsid w:val="7AF838BF"/>
    <w:rsid w:val="7B46CA26"/>
    <w:rsid w:val="7BB0814C"/>
    <w:rsid w:val="7CD86ECC"/>
    <w:rsid w:val="7CDD2C5C"/>
    <w:rsid w:val="7D2FB73F"/>
    <w:rsid w:val="7DC25B0C"/>
    <w:rsid w:val="7E93928F"/>
    <w:rsid w:val="7E991D53"/>
    <w:rsid w:val="7EC7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F6564"/>
  <w15:docId w15:val="{B4B4571B-A81F-431C-9787-FD8F9D42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4BD1"/>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6"/>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975A1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14"/>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character" w:styleId="Ttulo4Car" w:customStyle="1">
    <w:name w:val="Título 4 Car"/>
    <w:basedOn w:val="Fuentedeprrafopredeter"/>
    <w:link w:val="Ttulo4"/>
    <w:uiPriority w:val="9"/>
    <w:rsid w:val="00975A19"/>
    <w:rPr>
      <w:rFonts w:asciiTheme="majorHAnsi" w:hAnsiTheme="majorHAnsi" w:eastAsiaTheme="majorEastAsia" w:cstheme="majorBidi"/>
      <w:i/>
      <w:iCs/>
      <w:color w:val="2E74B5" w:themeColor="accent1" w:themeShade="BF"/>
    </w:rPr>
  </w:style>
  <w:style w:type="paragraph" w:styleId="Sub2Templates" w:customStyle="1">
    <w:name w:val="Sub2 Templates"/>
    <w:basedOn w:val="Ttulo3"/>
    <w:link w:val="Sub2TemplatesCar"/>
    <w:qFormat/>
    <w:rsid w:val="003C02E3"/>
    <w:pPr>
      <w:keepNext w:val="0"/>
      <w:keepLines w:val="0"/>
      <w:spacing w:before="240" w:after="60" w:line="240" w:lineRule="auto"/>
      <w:jc w:val="both"/>
    </w:pPr>
    <w:rPr>
      <w:rFonts w:ascii="Arial" w:hAnsi="Arial" w:eastAsia="Batang" w:cs="Arial"/>
      <w:b/>
      <w:bCs/>
      <w:color w:val="92588D" w:themeColor="accent5"/>
      <w:lang w:val="es-ES" w:eastAsia="ko-KR"/>
    </w:rPr>
  </w:style>
  <w:style w:type="character" w:styleId="Sub2TemplatesCar" w:customStyle="1">
    <w:name w:val="Sub2 Templates Car"/>
    <w:basedOn w:val="Fuentedeprrafopredeter"/>
    <w:link w:val="Sub2Templates"/>
    <w:rsid w:val="003C02E3"/>
    <w:rPr>
      <w:rFonts w:ascii="Arial" w:hAnsi="Arial" w:eastAsia="Batang" w:cs="Arial"/>
      <w:b/>
      <w:bCs/>
      <w:color w:val="92588D" w:themeColor="accent5"/>
      <w:sz w:val="24"/>
      <w:szCs w:val="24"/>
      <w:lang w:val="es-ES" w:eastAsia="ko-KR"/>
    </w:rPr>
  </w:style>
  <w:style w:type="character" w:styleId="Hipervnculo">
    <w:name w:val="Hyperlink"/>
    <w:basedOn w:val="Fuentedeprrafopredeter"/>
    <w:uiPriority w:val="99"/>
    <w:unhideWhenUsed/>
    <w:rPr>
      <w:color w:val="40ACD1" w:themeColor="hyperlink"/>
      <w:u w:val="single"/>
    </w:rPr>
  </w:style>
  <w:style w:type="character" w:styleId="Hipervnculovisitado">
    <w:name w:val="FollowedHyperlink"/>
    <w:basedOn w:val="Fuentedeprrafopredeter"/>
    <w:uiPriority w:val="99"/>
    <w:semiHidden/>
    <w:unhideWhenUsed/>
    <w:rsid w:val="00815CA6"/>
    <w:rPr>
      <w:color w:val="92588D" w:themeColor="followedHyperlink"/>
      <w:u w:val="single"/>
    </w:rPr>
  </w:style>
  <w:style w:type="paragraph" w:styleId="NormalWeb">
    <w:name w:val="Normal (Web)"/>
    <w:basedOn w:val="Normal"/>
    <w:uiPriority w:val="99"/>
    <w:unhideWhenUsed/>
    <w:rsid w:val="003F399A"/>
    <w:pPr>
      <w:spacing w:before="100" w:beforeAutospacing="1" w:after="100" w:afterAutospacing="1" w:line="240" w:lineRule="auto"/>
    </w:pPr>
    <w:rPr>
      <w:rFonts w:ascii="Times New Roman" w:hAnsi="Times New Roman" w:eastAsia="Times New Roman" w:cs="Times New Roman"/>
      <w:color w:val="auto"/>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4250">
      <w:bodyDiv w:val="1"/>
      <w:marLeft w:val="0"/>
      <w:marRight w:val="0"/>
      <w:marTop w:val="0"/>
      <w:marBottom w:val="0"/>
      <w:divBdr>
        <w:top w:val="none" w:sz="0" w:space="0" w:color="auto"/>
        <w:left w:val="none" w:sz="0" w:space="0" w:color="auto"/>
        <w:bottom w:val="none" w:sz="0" w:space="0" w:color="auto"/>
        <w:right w:val="none" w:sz="0" w:space="0" w:color="auto"/>
      </w:divBdr>
    </w:div>
    <w:div w:id="94908513">
      <w:bodyDiv w:val="1"/>
      <w:marLeft w:val="0"/>
      <w:marRight w:val="0"/>
      <w:marTop w:val="0"/>
      <w:marBottom w:val="0"/>
      <w:divBdr>
        <w:top w:val="none" w:sz="0" w:space="0" w:color="auto"/>
        <w:left w:val="none" w:sz="0" w:space="0" w:color="auto"/>
        <w:bottom w:val="none" w:sz="0" w:space="0" w:color="auto"/>
        <w:right w:val="none" w:sz="0" w:space="0" w:color="auto"/>
      </w:divBdr>
    </w:div>
    <w:div w:id="191648818">
      <w:bodyDiv w:val="1"/>
      <w:marLeft w:val="0"/>
      <w:marRight w:val="0"/>
      <w:marTop w:val="0"/>
      <w:marBottom w:val="0"/>
      <w:divBdr>
        <w:top w:val="none" w:sz="0" w:space="0" w:color="auto"/>
        <w:left w:val="none" w:sz="0" w:space="0" w:color="auto"/>
        <w:bottom w:val="none" w:sz="0" w:space="0" w:color="auto"/>
        <w:right w:val="none" w:sz="0" w:space="0" w:color="auto"/>
      </w:divBdr>
    </w:div>
    <w:div w:id="211812853">
      <w:bodyDiv w:val="1"/>
      <w:marLeft w:val="0"/>
      <w:marRight w:val="0"/>
      <w:marTop w:val="0"/>
      <w:marBottom w:val="0"/>
      <w:divBdr>
        <w:top w:val="none" w:sz="0" w:space="0" w:color="auto"/>
        <w:left w:val="none" w:sz="0" w:space="0" w:color="auto"/>
        <w:bottom w:val="none" w:sz="0" w:space="0" w:color="auto"/>
        <w:right w:val="none" w:sz="0" w:space="0" w:color="auto"/>
      </w:divBdr>
    </w:div>
    <w:div w:id="309673514">
      <w:bodyDiv w:val="1"/>
      <w:marLeft w:val="0"/>
      <w:marRight w:val="0"/>
      <w:marTop w:val="0"/>
      <w:marBottom w:val="0"/>
      <w:divBdr>
        <w:top w:val="none" w:sz="0" w:space="0" w:color="auto"/>
        <w:left w:val="none" w:sz="0" w:space="0" w:color="auto"/>
        <w:bottom w:val="none" w:sz="0" w:space="0" w:color="auto"/>
        <w:right w:val="none" w:sz="0" w:space="0" w:color="auto"/>
      </w:divBdr>
    </w:div>
    <w:div w:id="751779130">
      <w:bodyDiv w:val="1"/>
      <w:marLeft w:val="0"/>
      <w:marRight w:val="0"/>
      <w:marTop w:val="0"/>
      <w:marBottom w:val="0"/>
      <w:divBdr>
        <w:top w:val="none" w:sz="0" w:space="0" w:color="auto"/>
        <w:left w:val="none" w:sz="0" w:space="0" w:color="auto"/>
        <w:bottom w:val="none" w:sz="0" w:space="0" w:color="auto"/>
        <w:right w:val="none" w:sz="0" w:space="0" w:color="auto"/>
      </w:divBdr>
    </w:div>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610164755">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 w:id="1999264037">
      <w:bodyDiv w:val="1"/>
      <w:marLeft w:val="0"/>
      <w:marRight w:val="0"/>
      <w:marTop w:val="0"/>
      <w:marBottom w:val="0"/>
      <w:divBdr>
        <w:top w:val="none" w:sz="0" w:space="0" w:color="auto"/>
        <w:left w:val="none" w:sz="0" w:space="0" w:color="auto"/>
        <w:bottom w:val="none" w:sz="0" w:space="0" w:color="auto"/>
        <w:right w:val="none" w:sz="0" w:space="0" w:color="auto"/>
      </w:divBdr>
    </w:div>
    <w:div w:id="207226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2.xml" Id="rId18" /><Relationship Type="http://schemas.openxmlformats.org/officeDocument/2006/relationships/numbering" Target="numbering.xml" Id="rId3" /><Relationship Type="http://schemas.openxmlformats.org/officeDocument/2006/relationships/glossaryDocument" Target="glossary/document.xml" Id="rId21" /><Relationship Type="http://schemas.openxmlformats.org/officeDocument/2006/relationships/footnotes" Target="footnote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conomicasuba.sharepoint.com/sites/Sistemas/CATEDRA-1422/Material%20practica/APLSI%20-%20T11%20-%20Comparaci%C3%B3n%20de%20resultados%20y%20conclusiones.mp4" TargetMode="External" Id="rId11" /><Relationship Type="http://schemas.openxmlformats.org/officeDocument/2006/relationships/settings" Target="settings.xml" Id="rId5" /><Relationship Type="http://schemas.openxmlformats.org/officeDocument/2006/relationships/image" Target="media/image5.png" Id="rId15" /><Relationship Type="http://schemas.openxmlformats.org/officeDocument/2006/relationships/image" Target="media/image1.jpg" Id="rId10" /><Relationship Type="http://schemas.openxmlformats.org/officeDocument/2006/relationships/footer" Target="footer2.xml" Id="rId19" /><Relationship Type="http://schemas.openxmlformats.org/officeDocument/2006/relationships/styles" Target="styles.xml" Id="rId4" /><Relationship Type="http://schemas.openxmlformats.org/officeDocument/2006/relationships/hyperlink" Target="https://economicasuba.sharepoint.com/sites/Sistemas/CATEDRA-1422/Material%20practica/APLSI%20-%20T11%20-%20Comparaci%C3%B3n%20de%20resultados%20y%20conclusiones.mp4" TargetMode="External" Id="rId9" /><Relationship Type="http://schemas.openxmlformats.org/officeDocument/2006/relationships/image" Target="media/image4.png" Id="rId14" /><Relationship Type="http://schemas.openxmlformats.org/officeDocument/2006/relationships/theme" Target="theme/theme1.xml" Id="rId22" /><Relationship Type="http://schemas.microsoft.com/office/2020/10/relationships/intelligence" Target="intelligence2.xml" Id="R5625e56a05bb4cc9" /><Relationship Type="http://schemas.openxmlformats.org/officeDocument/2006/relationships/image" Target="/media/image7.png" Id="rId430951741" /></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1B3E6F0AC542D4A2C15FF4FEFB59F5"/>
        <w:category>
          <w:name w:val="General"/>
          <w:gallery w:val="placeholder"/>
        </w:category>
        <w:types>
          <w:type w:val="bbPlcHdr"/>
        </w:types>
        <w:behaviors>
          <w:behavior w:val="content"/>
        </w:behaviors>
        <w:guid w:val="{0F4BD7FD-D18E-478A-A87C-53E9EB6E9992}"/>
      </w:docPartPr>
      <w:docPartBody>
        <w:p w:rsidR="004338CC" w:rsidP="00277F28" w:rsidRDefault="00277F28">
          <w:pPr>
            <w:pStyle w:val="B11B3E6F0AC542D4A2C15FF4FEFB59F5"/>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115B9B"/>
    <w:rsid w:val="00150CFA"/>
    <w:rsid w:val="001A1582"/>
    <w:rsid w:val="00274747"/>
    <w:rsid w:val="00277F28"/>
    <w:rsid w:val="00322436"/>
    <w:rsid w:val="004338CC"/>
    <w:rsid w:val="00533F23"/>
    <w:rsid w:val="00575B65"/>
    <w:rsid w:val="008816EF"/>
    <w:rsid w:val="008A3846"/>
    <w:rsid w:val="00945AC1"/>
    <w:rsid w:val="009B3545"/>
    <w:rsid w:val="00AA3614"/>
    <w:rsid w:val="00B76FFB"/>
    <w:rsid w:val="00C05BB6"/>
    <w:rsid w:val="00C73B0B"/>
    <w:rsid w:val="00CB5FBB"/>
    <w:rsid w:val="00D3558B"/>
    <w:rsid w:val="00DA135E"/>
    <w:rsid w:val="00DA3BDD"/>
    <w:rsid w:val="00DF535A"/>
    <w:rsid w:val="00EC5D5E"/>
    <w:rsid w:val="00F17BC8"/>
    <w:rsid w:val="00F50102"/>
    <w:rsid w:val="00F9016A"/>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77F28"/>
    <w:rPr>
      <w:color w:val="808080"/>
    </w:rPr>
  </w:style>
  <w:style w:type="paragraph" w:customStyle="1" w:styleId="B11B3E6F0AC542D4A2C15FF4FEFB59F5">
    <w:name w:val="B11B3E6F0AC542D4A2C15FF4FEFB59F5"/>
    <w:rsid w:val="00277F28"/>
    <w:pPr>
      <w:spacing w:after="160" w:line="259" w:lineRule="auto"/>
    </w:pPr>
    <w:rPr>
      <w:lang w:val="es-ES" w:eastAsia="es-ES"/>
    </w:rPr>
  </w:style>
  <w:style w:type="paragraph" w:customStyle="1" w:styleId="7FA50DD024CB46C6B582169BF7033B26">
    <w:name w:val="7FA50DD024CB46C6B582169BF7033B26"/>
    <w:rsid w:val="00277F28"/>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EA908C76-6012-4483-B43B-4F426C56A1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Diego Andre Suarez Rico</lastModifiedBy>
  <revision>127</revision>
  <dcterms:created xsi:type="dcterms:W3CDTF">2018-03-07T19:56:00.0000000Z</dcterms:created>
  <dcterms:modified xsi:type="dcterms:W3CDTF">2026-06-24T22:58:00.1306143Z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