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Práctica 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cambiar el programa que se ejecuta en la CPU, debemos: </w:t>
      </w:r>
    </w:p>
    <w:p>
      <w:pPr>
        <w:pStyle w:val="ListParagraph"/>
        <w:rPr/>
      </w:pPr>
      <w:r>
        <w:rPr/>
        <w:t>1. Guardar los registros.</w:t>
      </w:r>
    </w:p>
    <w:p>
      <w:pPr>
        <w:pStyle w:val="ListParagraph"/>
        <w:rPr/>
      </w:pPr>
      <w:r>
        <w:rPr/>
        <w:t xml:space="preserve">2. Guardar el IP. </w:t>
      </w:r>
    </w:p>
    <w:p>
      <w:pPr>
        <w:pStyle w:val="ListParagraph"/>
        <w:rPr/>
      </w:pPr>
      <w:r>
        <w:rPr/>
        <w:t xml:space="preserve">3. Si se trata de un programa nuevo, cargarlo en memoria. </w:t>
      </w:r>
    </w:p>
    <w:p>
      <w:pPr>
        <w:pStyle w:val="ListParagraph"/>
        <w:rPr/>
      </w:pPr>
      <w:r>
        <w:rPr/>
        <w:t xml:space="preserve">4. Cargar los registros del nuevo. </w:t>
      </w:r>
    </w:p>
    <w:p>
      <w:pPr>
        <w:pStyle w:val="ListParagraph"/>
        <w:rPr/>
      </w:pPr>
      <w:r>
        <w:rPr/>
        <w:t>5. Poner el valor del IP del nuevo.</w:t>
      </w:r>
    </w:p>
    <w:p>
      <w:pPr>
        <w:pStyle w:val="ListParagraph"/>
        <w:numPr>
          <w:ilvl w:val="0"/>
          <w:numId w:val="1"/>
        </w:numPr>
        <w:rPr/>
      </w:pPr>
      <w:r>
        <w:rPr/>
        <w:t>ej2.c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La principal diferencia entre una system call y una llamada a una librería es que la system call hace un pedido al kernel para la utilización de un recurso mientras que una llamada una una función de biblioteca hace el pedido a una función definida en un biblioteca ya programada.</w:t>
      </w:r>
    </w:p>
    <w:p>
      <w:pPr>
        <w:pStyle w:val="ListParagraph"/>
        <w:rPr>
          <w:u w:val="single"/>
        </w:rPr>
      </w:pPr>
      <w:r>
        <w:fldChar w:fldCharType="begin"/>
      </w:r>
      <w:r>
        <w:rPr>
          <w:rStyle w:val="InternetLink"/>
        </w:rPr>
        <w:instrText> HYPERLINK "https://pediaa.com/what-is-the-difference-between-system-call-and-library-call/" \l ":~:text=The main difference between System,programs to access hardware resources"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https://pediaa.com/what-is-the-difference-between-system-call-and-library-call/#:~:text=The%20main%20difference%20between%20System,programs%20to%20access%20hardware%20resources</w:t>
      </w:r>
      <w:r>
        <w:rPr>
          <w:rStyle w:val="InternetLink"/>
        </w:rPr>
        <w:fldChar w:fldCharType="end"/>
      </w:r>
      <w:r>
        <w:rPr>
          <w:u w:val="single"/>
        </w:rPr>
        <w:t>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drawing>
          <wp:inline distT="0" distB="0" distL="0" distR="0">
            <wp:extent cx="4648835" cy="189547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codigo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codigo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codigo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Duda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highlight w:val="yellow"/>
          <w:lang w:val="es-AR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s-AR" w:eastAsia="en-US" w:bidi="ar-SA"/>
        </w:rPr>
        <w:t>el proceso izquierda quiere enviar el mensaje al de la derecha, pero este comienza a realizar el computo_muy_dificil2, entonces mientras el computo no termine, este seguira tratando de enviar el mensaje. Una vez que este termine, recibira el mensaje y los imprimira y una vez enviado el mensaje el otro proceso ya pudo haber arrancado y como tardan el mismo tiempo eventualmente se sincronizaran. Para que sea como en el grafo el sistema operativo debe proveer una cola de mensajes, para asi el proceso 1 puede depositar el suyo y empezar su ejecucion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highlight w:val="yellow"/>
          <w:lang w:val="es-AR" w:eastAsia="en-US" w:bidi="ar-SA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s-AR" w:eastAsia="en-US" w:bidi="ar-SA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360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 xml:space="preserve">   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 xml:space="preserve">10)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a) Memoria compartida. No tienen porque comunicarse entre si. Luego tendremos más eficiencia ya que uno no estará esperando al otro.</w:t>
      </w:r>
    </w:p>
    <w:p>
      <w:pPr>
        <w:pStyle w:val="ListParagraph"/>
        <w:numPr>
          <w:ilvl w:val="0"/>
          <w:numId w:val="0"/>
        </w:numPr>
        <w:spacing w:before="0" w:after="160"/>
        <w:ind w:left="504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b) Memoria compartida, con un mensaje. El segundo proceso se bloquea hasta que no terminamos el primero</w:t>
      </w:r>
    </w:p>
    <w:p>
      <w:pPr>
        <w:pStyle w:val="ListParagraph"/>
        <w:numPr>
          <w:ilvl w:val="0"/>
          <w:numId w:val="0"/>
        </w:numPr>
        <w:spacing w:before="0" w:after="160"/>
        <w:ind w:left="504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c) Pas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aj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e de mensajes. Seria muy peligroso tener memoria compartida en este caso.</w:t>
      </w:r>
    </w:p>
    <w:p>
      <w:pPr>
        <w:pStyle w:val="ListParagraph"/>
        <w:numPr>
          <w:ilvl w:val="0"/>
          <w:numId w:val="0"/>
        </w:numPr>
        <w:spacing w:before="0" w:after="160"/>
        <w:ind w:left="360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1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1) Es el mismo programa. La cola de mensajes debe tener tamaño 1</w:t>
      </w:r>
    </w:p>
    <w:p>
      <w:pPr>
        <w:pStyle w:val="ListParagraph"/>
        <w:numPr>
          <w:ilvl w:val="0"/>
          <w:numId w:val="0"/>
        </w:numPr>
        <w:spacing w:before="0" w:after="160"/>
        <w:ind w:left="360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 xml:space="preserve">12) Los pipes tienen tamaño muy limitado. Si un sistema operativo solo implementase estos, se tendría una velocidad de comunicación muy limitada.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>Además de que en ellos solo pueden leer los procesos hijos.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 xml:space="preserve"> </w:t>
      </w:r>
    </w:p>
    <w:p>
      <w:pPr>
        <w:pStyle w:val="ListParagraph"/>
        <w:numPr>
          <w:ilvl w:val="0"/>
          <w:numId w:val="0"/>
        </w:numPr>
        <w:spacing w:before="0" w:after="160"/>
        <w:ind w:left="360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highlight w:val="yellow"/>
          <w:lang w:val="es-AR" w:eastAsia="en-US" w:bidi="ar-SA"/>
        </w:rPr>
        <w:t>Al incorporar sockets, se garantiza que no haya otro proceso que acceda a ciertos datos en el medio de una comunicación, ya que esta es de extremo a extremo en dos procesos. El problema es que cuando varios procesos quieren trabajar sobre un mismo archivo, estos no lo permiten.</w:t>
      </w:r>
    </w:p>
    <w:p>
      <w:pPr>
        <w:pStyle w:val="ListParagraph"/>
        <w:numPr>
          <w:ilvl w:val="0"/>
          <w:numId w:val="0"/>
        </w:numPr>
        <w:spacing w:before="0" w:after="160"/>
        <w:ind w:left="3600" w:hanging="0"/>
        <w:contextualSpacing/>
        <w:rPr/>
      </w:pP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s-AR" w:eastAsia="en-US" w:bidi="ar-SA"/>
        </w:rPr>
        <w:t xml:space="preserve">File redir vs Pipes. 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both do the same basic thing; they redirect a file descriptor of the process executed. The difference lies in how. A pipe connects the stdout of one process to the stdin of another, whereas redirection redirects from/to a file (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</w:rPr>
        <w:t>&gt;</w:t>
      </w:r>
      <w:r>
        <w:rPr>
          <w:caps w:val="false"/>
          <w:smallCaps w:val="false"/>
          <w:color w:val="232629"/>
          <w:spacing w:val="0"/>
        </w:rPr>
        <w:t> 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from stdout to a file,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</w:rPr>
        <w:t>&lt;</w:t>
      </w:r>
      <w:r>
        <w:rPr>
          <w:caps w:val="false"/>
          <w:smallCaps w:val="false"/>
          <w:color w:val="232629"/>
          <w:spacing w:val="0"/>
        </w:rPr>
        <w:t> 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from a file to stdin).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var ff-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00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005e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5a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LibreOffice/6.4.7.2$Linux_X86_64 LibreOffice_project/40$Build-2</Application>
  <Pages>2</Pages>
  <Words>407</Words>
  <Characters>2084</Characters>
  <CharactersWithSpaces>2469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2022-04-18T14:00:00Z</dcterms:created>
  <dc:creator>Facundo Totaro</dc:creator>
  <dc:description/>
  <dc:language>en-US</dc:language>
  <cp:lastModifiedBy/>
  <dcterms:modified xsi:type="dcterms:W3CDTF">2022-04-28T20:06:50Z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