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3206E2" w:rsidP="006E0F97">
      <w:pPr>
        <w:pStyle w:val="1"/>
      </w:pPr>
      <w:r w:rsidRPr="003206E2">
        <w:rPr>
          <w:rFonts w:hint="eastAsia"/>
        </w:rPr>
        <w:t>设置</w:t>
      </w:r>
      <w:r w:rsidR="006E0F97" w:rsidRPr="006E0F97">
        <w:t>Internet</w:t>
      </w:r>
      <w:r w:rsidRPr="003206E2">
        <w:rPr>
          <w:rFonts w:hint="eastAsia"/>
        </w:rPr>
        <w:t>网关</w:t>
      </w:r>
    </w:p>
    <w:p w:rsidR="002E2D97" w:rsidRDefault="00FD351A" w:rsidP="00BF6D56">
      <w:pPr>
        <w:rPr>
          <w:rFonts w:hint="eastAsia"/>
        </w:rPr>
      </w:pPr>
      <w:r w:rsidRPr="00FD351A">
        <w:t>https://docs.aws.amazon.com/zh_cn/AmazonVPC/latest/UserGuide/VPC_Internet_Gateway.html</w:t>
      </w:r>
    </w:p>
    <w:p w:rsidR="006204E9" w:rsidRDefault="006204E9" w:rsidP="006204E9">
      <w:pPr>
        <w:rPr>
          <w:rFonts w:hint="eastAsia"/>
        </w:rPr>
      </w:pPr>
      <w:r>
        <w:rPr>
          <w:rFonts w:hint="eastAsia"/>
        </w:rPr>
        <w:t xml:space="preserve">Internet </w:t>
      </w:r>
      <w:r>
        <w:rPr>
          <w:rFonts w:hint="eastAsia"/>
        </w:rPr>
        <w:t>网关是一种横向扩展、支持冗余且高度可用的</w:t>
      </w:r>
      <w:r>
        <w:rPr>
          <w:rFonts w:hint="eastAsia"/>
        </w:rPr>
        <w:t xml:space="preserve"> VPC </w:t>
      </w:r>
      <w:r>
        <w:rPr>
          <w:rFonts w:hint="eastAsia"/>
        </w:rPr>
        <w:t>组件，可实现</w:t>
      </w:r>
      <w:r>
        <w:rPr>
          <w:rFonts w:hint="eastAsia"/>
        </w:rPr>
        <w:t xml:space="preserve"> VPC </w:t>
      </w:r>
      <w:r>
        <w:rPr>
          <w:rFonts w:hint="eastAsia"/>
        </w:rPr>
        <w:t>中的实例与</w:t>
      </w:r>
      <w:r>
        <w:rPr>
          <w:rFonts w:hint="eastAsia"/>
        </w:rPr>
        <w:t xml:space="preserve"> Internet </w:t>
      </w:r>
      <w:r>
        <w:rPr>
          <w:rFonts w:hint="eastAsia"/>
        </w:rPr>
        <w:t>之间的通信。因此它不会对网络流量造成可用性风险或带宽限制。</w:t>
      </w:r>
    </w:p>
    <w:p w:rsidR="006204E9" w:rsidRDefault="006204E9" w:rsidP="006204E9">
      <w:pPr>
        <w:rPr>
          <w:rFonts w:hint="eastAsia"/>
        </w:rPr>
      </w:pPr>
      <w:r>
        <w:rPr>
          <w:rFonts w:hint="eastAsia"/>
        </w:rPr>
        <w:t xml:space="preserve">Internet </w:t>
      </w:r>
      <w:r>
        <w:rPr>
          <w:rFonts w:hint="eastAsia"/>
        </w:rPr>
        <w:t>网关有两个用途，一个是在</w:t>
      </w:r>
      <w:r>
        <w:rPr>
          <w:rFonts w:hint="eastAsia"/>
        </w:rPr>
        <w:t xml:space="preserve"> VPC </w:t>
      </w:r>
      <w:r>
        <w:rPr>
          <w:rFonts w:hint="eastAsia"/>
        </w:rPr>
        <w:t>路由表中为</w:t>
      </w:r>
      <w:r>
        <w:rPr>
          <w:rFonts w:hint="eastAsia"/>
        </w:rPr>
        <w:t xml:space="preserve"> Internet </w:t>
      </w:r>
      <w:r>
        <w:rPr>
          <w:rFonts w:hint="eastAsia"/>
        </w:rPr>
        <w:t>可路由流量提供目标，另一个是为已经分配了公有</w:t>
      </w:r>
      <w:r>
        <w:rPr>
          <w:rFonts w:hint="eastAsia"/>
        </w:rPr>
        <w:t xml:space="preserve"> IPv4 </w:t>
      </w:r>
      <w:r>
        <w:rPr>
          <w:rFonts w:hint="eastAsia"/>
        </w:rPr>
        <w:t>地址的实例执行网络地址转换</w:t>
      </w:r>
      <w:r>
        <w:rPr>
          <w:rFonts w:hint="eastAsia"/>
        </w:rPr>
        <w:t xml:space="preserve"> (NAT)</w:t>
      </w:r>
      <w:r>
        <w:rPr>
          <w:rFonts w:hint="eastAsia"/>
        </w:rPr>
        <w:t>。</w:t>
      </w:r>
    </w:p>
    <w:p w:rsidR="00FD351A" w:rsidRDefault="006204E9" w:rsidP="006204E9">
      <w:r>
        <w:rPr>
          <w:rFonts w:hint="eastAsia"/>
        </w:rPr>
        <w:t xml:space="preserve">Internet </w:t>
      </w:r>
      <w:r>
        <w:rPr>
          <w:rFonts w:hint="eastAsia"/>
        </w:rPr>
        <w:t>网关支持</w:t>
      </w:r>
      <w:r>
        <w:rPr>
          <w:rFonts w:hint="eastAsia"/>
        </w:rPr>
        <w:t xml:space="preserve"> IPv4 </w:t>
      </w:r>
      <w:r>
        <w:rPr>
          <w:rFonts w:hint="eastAsia"/>
        </w:rPr>
        <w:t>和</w:t>
      </w:r>
      <w:r>
        <w:rPr>
          <w:rFonts w:hint="eastAsia"/>
        </w:rPr>
        <w:t xml:space="preserve"> IPv6 </w:t>
      </w:r>
      <w:r>
        <w:rPr>
          <w:rFonts w:hint="eastAsia"/>
        </w:rPr>
        <w:t>流量。</w:t>
      </w:r>
    </w:p>
    <w:p w:rsidR="00FD351A" w:rsidRPr="00BF6D56" w:rsidRDefault="000D49C4" w:rsidP="00BF6D56">
      <w:pPr>
        <w:rPr>
          <w:rFonts w:hint="eastAsia"/>
        </w:rPr>
      </w:pPr>
      <w:r>
        <w:rPr>
          <w:rFonts w:hint="eastAsia"/>
        </w:rPr>
        <w:t>通俗的来讲，有了</w:t>
      </w:r>
      <w:r w:rsidRPr="000D49C4">
        <w:rPr>
          <w:rFonts w:hint="eastAsia"/>
        </w:rPr>
        <w:t xml:space="preserve">Internet </w:t>
      </w:r>
      <w:r w:rsidRPr="000D49C4">
        <w:rPr>
          <w:rFonts w:hint="eastAsia"/>
        </w:rPr>
        <w:t>网关</w:t>
      </w:r>
      <w:r>
        <w:rPr>
          <w:rFonts w:hint="eastAsia"/>
        </w:rPr>
        <w:t>你创建的</w:t>
      </w:r>
      <w:r>
        <w:rPr>
          <w:rFonts w:hint="eastAsia"/>
        </w:rPr>
        <w:t>EC2</w:t>
      </w:r>
      <w:r>
        <w:rPr>
          <w:rFonts w:hint="eastAsia"/>
        </w:rPr>
        <w:t>实例就可以上网了。或者你</w:t>
      </w:r>
      <w:r w:rsidR="00223806">
        <w:rPr>
          <w:rFonts w:hint="eastAsia"/>
        </w:rPr>
        <w:t>使用</w:t>
      </w:r>
      <w:r w:rsidR="00223806">
        <w:t>NAT</w:t>
      </w:r>
      <w:r w:rsidR="00223806">
        <w:rPr>
          <w:rFonts w:hint="eastAsia"/>
        </w:rPr>
        <w:t>进行上网</w:t>
      </w:r>
      <w:bookmarkStart w:id="0" w:name="_GoBack"/>
      <w:bookmarkEnd w:id="0"/>
    </w:p>
    <w:p w:rsidR="00BF6D56" w:rsidRPr="00BF6D56" w:rsidRDefault="00BF6D56" w:rsidP="00BF6D56"/>
    <w:p w:rsidR="00BF6D56" w:rsidRPr="00BF6D56" w:rsidRDefault="00BF6D56" w:rsidP="00BF6D56"/>
    <w:p w:rsidR="00BF6D56" w:rsidRPr="00BF6D56" w:rsidRDefault="00BF6D56" w:rsidP="00BF6D56"/>
    <w:sectPr w:rsidR="00BF6D56" w:rsidRPr="00BF6D56" w:rsidSect="009F01F3">
      <w:footerReference w:type="default" r:id="rId8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0E1" w:rsidRDefault="00F710E1" w:rsidP="00947D67">
      <w:pPr>
        <w:ind w:firstLine="560"/>
      </w:pPr>
      <w:r>
        <w:separator/>
      </w:r>
    </w:p>
  </w:endnote>
  <w:endnote w:type="continuationSeparator" w:id="0">
    <w:p w:rsidR="00F710E1" w:rsidRDefault="00F710E1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0E1" w:rsidRDefault="00F710E1" w:rsidP="00947D67">
      <w:pPr>
        <w:ind w:firstLine="560"/>
      </w:pPr>
      <w:r>
        <w:separator/>
      </w:r>
    </w:p>
  </w:footnote>
  <w:footnote w:type="continuationSeparator" w:id="0">
    <w:p w:rsidR="00F710E1" w:rsidRDefault="00F710E1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E2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D49C4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3806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2F77F4"/>
    <w:rsid w:val="003206E2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04E9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0F97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26D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4733"/>
    <w:rsid w:val="00F6736E"/>
    <w:rsid w:val="00F710E1"/>
    <w:rsid w:val="00F7115B"/>
    <w:rsid w:val="00F92707"/>
    <w:rsid w:val="00F9749E"/>
    <w:rsid w:val="00F97F66"/>
    <w:rsid w:val="00FA157D"/>
    <w:rsid w:val="00FB3955"/>
    <w:rsid w:val="00FD351A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2E71A8"/>
  <w15:chartTrackingRefBased/>
  <w15:docId w15:val="{2A0C945C-035F-4E71-90E0-815CF2E7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A0A6-3A5C-40E4-94C8-1619EC78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亞偉 宋</cp:lastModifiedBy>
  <cp:revision>7</cp:revision>
  <dcterms:created xsi:type="dcterms:W3CDTF">2018-04-27T08:44:00Z</dcterms:created>
  <dcterms:modified xsi:type="dcterms:W3CDTF">2018-07-10T11:34:00Z</dcterms:modified>
  <cp:version>1.0</cp:version>
</cp:coreProperties>
</file>