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2673" w14:textId="1E5C8095" w:rsidR="004951CF" w:rsidRPr="009B4ED5" w:rsidRDefault="00A40E62" w:rsidP="009B4ED5">
      <w:pPr>
        <w:spacing w:line="360" w:lineRule="auto"/>
        <w:jc w:val="center"/>
        <w:rPr>
          <w:rFonts w:ascii="Times New Roman" w:hAnsi="Times New Roman" w:cs="Times New Roman"/>
          <w:sz w:val="24"/>
          <w:szCs w:val="24"/>
        </w:rPr>
      </w:pPr>
      <w:r w:rsidRPr="009B4ED5">
        <w:rPr>
          <w:rFonts w:ascii="Times New Roman" w:hAnsi="Times New Roman" w:cs="Times New Roman"/>
          <w:b/>
          <w:sz w:val="24"/>
          <w:szCs w:val="24"/>
        </w:rPr>
        <w:t xml:space="preserve"> </w:t>
      </w:r>
      <w:r w:rsidR="00000000" w:rsidRPr="009B4ED5">
        <w:rPr>
          <w:rFonts w:ascii="Times New Roman" w:hAnsi="Times New Roman" w:cs="Times New Roman"/>
          <w:b/>
          <w:sz w:val="24"/>
          <w:szCs w:val="24"/>
        </w:rPr>
        <w:t>HEALTHCONNECT CLINIC</w:t>
      </w:r>
    </w:p>
    <w:p w14:paraId="5F9EEC4E" w14:textId="77777777" w:rsidR="004951CF" w:rsidRPr="009B4ED5" w:rsidRDefault="00000000" w:rsidP="009B4ED5">
      <w:pPr>
        <w:spacing w:line="360" w:lineRule="auto"/>
        <w:jc w:val="center"/>
        <w:rPr>
          <w:rFonts w:ascii="Times New Roman" w:hAnsi="Times New Roman" w:cs="Times New Roman"/>
          <w:sz w:val="24"/>
          <w:szCs w:val="24"/>
        </w:rPr>
      </w:pPr>
      <w:r w:rsidRPr="009B4ED5">
        <w:rPr>
          <w:rFonts w:ascii="Times New Roman" w:hAnsi="Times New Roman" w:cs="Times New Roman"/>
          <w:b/>
          <w:sz w:val="24"/>
          <w:szCs w:val="24"/>
        </w:rPr>
        <w:t>COMMUNICATION APPROACH</w:t>
      </w:r>
    </w:p>
    <w:p w14:paraId="6EDC6711" w14:textId="77777777" w:rsidR="004951CF" w:rsidRPr="009B4ED5" w:rsidRDefault="00000000" w:rsidP="009B4ED5">
      <w:pPr>
        <w:spacing w:line="360" w:lineRule="auto"/>
        <w:jc w:val="center"/>
        <w:rPr>
          <w:rFonts w:ascii="Times New Roman" w:hAnsi="Times New Roman" w:cs="Times New Roman"/>
          <w:sz w:val="24"/>
          <w:szCs w:val="24"/>
        </w:rPr>
      </w:pPr>
      <w:r w:rsidRPr="009B4ED5">
        <w:rPr>
          <w:rFonts w:ascii="Times New Roman" w:hAnsi="Times New Roman" w:cs="Times New Roman"/>
          <w:i/>
          <w:sz w:val="24"/>
          <w:szCs w:val="24"/>
        </w:rPr>
        <w:t>Project Management Track | Week 4</w:t>
      </w:r>
    </w:p>
    <w:p w14:paraId="186AE540" w14:textId="77777777" w:rsidR="004951CF" w:rsidRPr="009B4ED5" w:rsidRDefault="004951CF" w:rsidP="009B4ED5">
      <w:pPr>
        <w:spacing w:line="360" w:lineRule="auto"/>
        <w:rPr>
          <w:rFonts w:ascii="Times New Roman" w:hAnsi="Times New Roman" w:cs="Times New Roman"/>
          <w:sz w:val="24"/>
          <w:szCs w:val="24"/>
        </w:rPr>
      </w:pPr>
    </w:p>
    <w:p w14:paraId="57E97548" w14:textId="48C73E69"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 Purpose</w:t>
      </w:r>
    </w:p>
    <w:p w14:paraId="32452B5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This Communication Approach establishes an initial framework for how relevant project information will be shared among stakeholders and workstreams throughout the HealthConnect project. Effective communication will support alignment with project objectives, timely identification of risks and dependencies, coordination of workstream activities, and clear documentation of decisions and progress.</w:t>
      </w:r>
    </w:p>
    <w:p w14:paraId="229D7151" w14:textId="662A13FE"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Communication Objectives</w:t>
      </w:r>
    </w:p>
    <w:p w14:paraId="0D1104CC"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Ensure stakeholders have appropriate visibility of project progress and key activities.</w:t>
      </w:r>
    </w:p>
    <w:p w14:paraId="60F1CDD0"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Support coordination across the Project Management, Data Analysis, Machine Learning, and Generative AI workstreams.</w:t>
      </w:r>
    </w:p>
    <w:p w14:paraId="37719E3F"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Provide a structured process for communicating risks, dependencies, issues, and decisions.</w:t>
      </w:r>
    </w:p>
    <w:p w14:paraId="1CD0B021"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Ensure project expectations, scope boundaries, and responsibilities remain clear.</w:t>
      </w:r>
    </w:p>
    <w:p w14:paraId="0D01A248"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Support timely escalation of significant risks, blockers, or decisions.</w:t>
      </w:r>
    </w:p>
    <w:p w14:paraId="12BB51CA"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Maintain appropriate documentation of key project communications and outcomes.</w:t>
      </w:r>
    </w:p>
    <w:p w14:paraId="373D7D9D" w14:textId="01645FCE"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 Communication Principles</w:t>
      </w:r>
    </w:p>
    <w:tbl>
      <w:tblPr>
        <w:tblStyle w:val="TableGrid"/>
        <w:tblW w:w="0" w:type="auto"/>
        <w:jc w:val="center"/>
        <w:tblLook w:val="04A0" w:firstRow="1" w:lastRow="0" w:firstColumn="1" w:lastColumn="0" w:noHBand="0" w:noVBand="1"/>
      </w:tblPr>
      <w:tblGrid>
        <w:gridCol w:w="5040"/>
        <w:gridCol w:w="5040"/>
      </w:tblGrid>
      <w:tr w:rsidR="004951CF" w:rsidRPr="009B4ED5" w14:paraId="3BC7692D" w14:textId="77777777">
        <w:trPr>
          <w:jc w:val="center"/>
        </w:trPr>
        <w:tc>
          <w:tcPr>
            <w:tcW w:w="5040" w:type="dxa"/>
            <w:shd w:val="clear" w:color="auto" w:fill="D9EAF7"/>
            <w:vAlign w:val="center"/>
          </w:tcPr>
          <w:p w14:paraId="4D08B19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Principle</w:t>
            </w:r>
          </w:p>
        </w:tc>
        <w:tc>
          <w:tcPr>
            <w:tcW w:w="5040" w:type="dxa"/>
            <w:shd w:val="clear" w:color="auto" w:fill="D9EAF7"/>
            <w:vAlign w:val="center"/>
          </w:tcPr>
          <w:p w14:paraId="619211F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Application</w:t>
            </w:r>
          </w:p>
        </w:tc>
      </w:tr>
      <w:tr w:rsidR="004951CF" w:rsidRPr="009B4ED5" w14:paraId="1792ABC5" w14:textId="77777777">
        <w:trPr>
          <w:jc w:val="center"/>
        </w:trPr>
        <w:tc>
          <w:tcPr>
            <w:tcW w:w="5040" w:type="dxa"/>
            <w:vAlign w:val="center"/>
          </w:tcPr>
          <w:p w14:paraId="6C1AAB4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Clear</w:t>
            </w:r>
          </w:p>
        </w:tc>
        <w:tc>
          <w:tcPr>
            <w:tcW w:w="5040" w:type="dxa"/>
            <w:vAlign w:val="center"/>
          </w:tcPr>
          <w:p w14:paraId="5629AB0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Communication should be concise, understandable, and relevant to the intended audience.</w:t>
            </w:r>
          </w:p>
        </w:tc>
      </w:tr>
      <w:tr w:rsidR="004951CF" w:rsidRPr="009B4ED5" w14:paraId="47803415" w14:textId="77777777">
        <w:trPr>
          <w:jc w:val="center"/>
        </w:trPr>
        <w:tc>
          <w:tcPr>
            <w:tcW w:w="5040" w:type="dxa"/>
            <w:vAlign w:val="center"/>
          </w:tcPr>
          <w:p w14:paraId="70D46CF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Timely</w:t>
            </w:r>
          </w:p>
        </w:tc>
        <w:tc>
          <w:tcPr>
            <w:tcW w:w="5040" w:type="dxa"/>
            <w:vAlign w:val="center"/>
          </w:tcPr>
          <w:p w14:paraId="20646B9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Important information, risks, dependencies, and decisions should be communicated early enough to support action.</w:t>
            </w:r>
          </w:p>
        </w:tc>
      </w:tr>
      <w:tr w:rsidR="004951CF" w:rsidRPr="009B4ED5" w14:paraId="4FD2C64A" w14:textId="77777777">
        <w:trPr>
          <w:jc w:val="center"/>
        </w:trPr>
        <w:tc>
          <w:tcPr>
            <w:tcW w:w="5040" w:type="dxa"/>
            <w:vAlign w:val="center"/>
          </w:tcPr>
          <w:p w14:paraId="1C5AD443"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Relevant</w:t>
            </w:r>
          </w:p>
        </w:tc>
        <w:tc>
          <w:tcPr>
            <w:tcW w:w="5040" w:type="dxa"/>
            <w:vAlign w:val="center"/>
          </w:tcPr>
          <w:p w14:paraId="638DBE8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Stakeholders should receive information appropriate to their role, interest, and level of influence.</w:t>
            </w:r>
          </w:p>
        </w:tc>
      </w:tr>
      <w:tr w:rsidR="004951CF" w:rsidRPr="009B4ED5" w14:paraId="07059D18" w14:textId="77777777">
        <w:trPr>
          <w:jc w:val="center"/>
        </w:trPr>
        <w:tc>
          <w:tcPr>
            <w:tcW w:w="5040" w:type="dxa"/>
            <w:vAlign w:val="center"/>
          </w:tcPr>
          <w:p w14:paraId="640DD3C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lastRenderedPageBreak/>
              <w:t>Documented</w:t>
            </w:r>
          </w:p>
        </w:tc>
        <w:tc>
          <w:tcPr>
            <w:tcW w:w="5040" w:type="dxa"/>
            <w:vAlign w:val="center"/>
          </w:tcPr>
          <w:p w14:paraId="018283C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Key decisions, changes, risks, and agreed actions should be recorded where appropriate.</w:t>
            </w:r>
          </w:p>
        </w:tc>
      </w:tr>
      <w:tr w:rsidR="004951CF" w:rsidRPr="009B4ED5" w14:paraId="3FE81632" w14:textId="77777777">
        <w:trPr>
          <w:jc w:val="center"/>
        </w:trPr>
        <w:tc>
          <w:tcPr>
            <w:tcW w:w="5040" w:type="dxa"/>
            <w:vAlign w:val="center"/>
          </w:tcPr>
          <w:p w14:paraId="7D685F9B"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Collaborative</w:t>
            </w:r>
          </w:p>
        </w:tc>
        <w:tc>
          <w:tcPr>
            <w:tcW w:w="5040" w:type="dxa"/>
            <w:vAlign w:val="center"/>
          </w:tcPr>
          <w:p w14:paraId="2828CA5D"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Communication should encourage coordination and information sharing across workstreams.</w:t>
            </w:r>
          </w:p>
        </w:tc>
      </w:tr>
      <w:tr w:rsidR="004951CF" w:rsidRPr="009B4ED5" w14:paraId="3D697BBC" w14:textId="77777777">
        <w:trPr>
          <w:jc w:val="center"/>
        </w:trPr>
        <w:tc>
          <w:tcPr>
            <w:tcW w:w="5040" w:type="dxa"/>
            <w:vAlign w:val="center"/>
          </w:tcPr>
          <w:p w14:paraId="45A84FC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Scope-Aligned</w:t>
            </w:r>
          </w:p>
        </w:tc>
        <w:tc>
          <w:tcPr>
            <w:tcW w:w="5040" w:type="dxa"/>
            <w:vAlign w:val="center"/>
          </w:tcPr>
          <w:p w14:paraId="6509A0C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communications should remain consistent with the approved project scope and resource boundaries.</w:t>
            </w:r>
          </w:p>
        </w:tc>
      </w:tr>
    </w:tbl>
    <w:p w14:paraId="12BCB0CB" w14:textId="77777777"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4. Communication Matrix</w:t>
      </w:r>
    </w:p>
    <w:tbl>
      <w:tblPr>
        <w:tblStyle w:val="TableGrid"/>
        <w:tblW w:w="0" w:type="auto"/>
        <w:jc w:val="center"/>
        <w:tblLook w:val="04A0" w:firstRow="1" w:lastRow="0" w:firstColumn="1" w:lastColumn="0" w:noHBand="0" w:noVBand="1"/>
      </w:tblPr>
      <w:tblGrid>
        <w:gridCol w:w="1870"/>
        <w:gridCol w:w="1680"/>
        <w:gridCol w:w="1680"/>
        <w:gridCol w:w="1696"/>
        <w:gridCol w:w="1680"/>
        <w:gridCol w:w="1680"/>
      </w:tblGrid>
      <w:tr w:rsidR="004951CF" w:rsidRPr="009B4ED5" w14:paraId="50E4801B" w14:textId="77777777">
        <w:trPr>
          <w:jc w:val="center"/>
        </w:trPr>
        <w:tc>
          <w:tcPr>
            <w:tcW w:w="1680" w:type="dxa"/>
            <w:shd w:val="clear" w:color="auto" w:fill="D9EAF7"/>
            <w:vAlign w:val="center"/>
          </w:tcPr>
          <w:p w14:paraId="6BD718E3"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Communication</w:t>
            </w:r>
          </w:p>
        </w:tc>
        <w:tc>
          <w:tcPr>
            <w:tcW w:w="1680" w:type="dxa"/>
            <w:shd w:val="clear" w:color="auto" w:fill="D9EAF7"/>
            <w:vAlign w:val="center"/>
          </w:tcPr>
          <w:p w14:paraId="35E29EB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Audience</w:t>
            </w:r>
          </w:p>
        </w:tc>
        <w:tc>
          <w:tcPr>
            <w:tcW w:w="1680" w:type="dxa"/>
            <w:shd w:val="clear" w:color="auto" w:fill="D9EAF7"/>
            <w:vAlign w:val="center"/>
          </w:tcPr>
          <w:p w14:paraId="51EEF19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Purpose</w:t>
            </w:r>
          </w:p>
        </w:tc>
        <w:tc>
          <w:tcPr>
            <w:tcW w:w="1680" w:type="dxa"/>
            <w:shd w:val="clear" w:color="auto" w:fill="D9EAF7"/>
            <w:vAlign w:val="center"/>
          </w:tcPr>
          <w:p w14:paraId="56B759BD"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Method / Channel</w:t>
            </w:r>
          </w:p>
        </w:tc>
        <w:tc>
          <w:tcPr>
            <w:tcW w:w="1680" w:type="dxa"/>
            <w:shd w:val="clear" w:color="auto" w:fill="D9EAF7"/>
            <w:vAlign w:val="center"/>
          </w:tcPr>
          <w:p w14:paraId="52FA9BB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Frequency</w:t>
            </w:r>
          </w:p>
        </w:tc>
        <w:tc>
          <w:tcPr>
            <w:tcW w:w="1680" w:type="dxa"/>
            <w:shd w:val="clear" w:color="auto" w:fill="D9EAF7"/>
            <w:vAlign w:val="center"/>
          </w:tcPr>
          <w:p w14:paraId="7334EFE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Owner</w:t>
            </w:r>
          </w:p>
        </w:tc>
      </w:tr>
      <w:tr w:rsidR="004951CF" w:rsidRPr="009B4ED5" w14:paraId="2169DEBA" w14:textId="77777777">
        <w:trPr>
          <w:jc w:val="center"/>
        </w:trPr>
        <w:tc>
          <w:tcPr>
            <w:tcW w:w="1680" w:type="dxa"/>
            <w:vAlign w:val="center"/>
          </w:tcPr>
          <w:p w14:paraId="69136A2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Kick-off / Alignment</w:t>
            </w:r>
          </w:p>
        </w:tc>
        <w:tc>
          <w:tcPr>
            <w:tcW w:w="1680" w:type="dxa"/>
            <w:vAlign w:val="center"/>
          </w:tcPr>
          <w:p w14:paraId="28DBDB3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Team and Workstream Leads</w:t>
            </w:r>
          </w:p>
        </w:tc>
        <w:tc>
          <w:tcPr>
            <w:tcW w:w="1680" w:type="dxa"/>
            <w:vAlign w:val="center"/>
          </w:tcPr>
          <w:p w14:paraId="1575BBA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Confirm business problem, objectives, scope, roles, and initial expectations.</w:t>
            </w:r>
          </w:p>
        </w:tc>
        <w:tc>
          <w:tcPr>
            <w:tcW w:w="1680" w:type="dxa"/>
            <w:vAlign w:val="center"/>
          </w:tcPr>
          <w:p w14:paraId="60ACB40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Meeting / Virtual Meeting</w:t>
            </w:r>
          </w:p>
        </w:tc>
        <w:tc>
          <w:tcPr>
            <w:tcW w:w="1680" w:type="dxa"/>
            <w:vAlign w:val="center"/>
          </w:tcPr>
          <w:p w14:paraId="5C828F5C"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At project initiation</w:t>
            </w:r>
          </w:p>
        </w:tc>
        <w:tc>
          <w:tcPr>
            <w:tcW w:w="1680" w:type="dxa"/>
            <w:vAlign w:val="center"/>
          </w:tcPr>
          <w:p w14:paraId="17C2A613"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w:t>
            </w:r>
          </w:p>
        </w:tc>
      </w:tr>
      <w:tr w:rsidR="004951CF" w:rsidRPr="009B4ED5" w14:paraId="603DDF34" w14:textId="77777777">
        <w:trPr>
          <w:jc w:val="center"/>
        </w:trPr>
        <w:tc>
          <w:tcPr>
            <w:tcW w:w="1680" w:type="dxa"/>
            <w:vAlign w:val="center"/>
          </w:tcPr>
          <w:p w14:paraId="7592456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Status Update</w:t>
            </w:r>
          </w:p>
        </w:tc>
        <w:tc>
          <w:tcPr>
            <w:tcW w:w="1680" w:type="dxa"/>
            <w:vAlign w:val="center"/>
          </w:tcPr>
          <w:p w14:paraId="077D9DB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Sponsor and Clinic Management</w:t>
            </w:r>
          </w:p>
        </w:tc>
        <w:tc>
          <w:tcPr>
            <w:tcW w:w="1680" w:type="dxa"/>
            <w:vAlign w:val="center"/>
          </w:tcPr>
          <w:p w14:paraId="7917735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Provide summary of progress, milestones, key risks, and decisions requiring attention.</w:t>
            </w:r>
          </w:p>
        </w:tc>
        <w:tc>
          <w:tcPr>
            <w:tcW w:w="1680" w:type="dxa"/>
            <w:vAlign w:val="center"/>
          </w:tcPr>
          <w:p w14:paraId="13B04A2A"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Status Report / Meeting</w:t>
            </w:r>
          </w:p>
        </w:tc>
        <w:tc>
          <w:tcPr>
            <w:tcW w:w="1680" w:type="dxa"/>
            <w:vAlign w:val="center"/>
          </w:tcPr>
          <w:p w14:paraId="6D19EF6B"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Weekly or at agreed milestones</w:t>
            </w:r>
          </w:p>
        </w:tc>
        <w:tc>
          <w:tcPr>
            <w:tcW w:w="1680" w:type="dxa"/>
            <w:vAlign w:val="center"/>
          </w:tcPr>
          <w:p w14:paraId="1702C4A0"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w:t>
            </w:r>
          </w:p>
        </w:tc>
      </w:tr>
      <w:tr w:rsidR="004951CF" w:rsidRPr="009B4ED5" w14:paraId="6CAC977F" w14:textId="77777777">
        <w:trPr>
          <w:jc w:val="center"/>
        </w:trPr>
        <w:tc>
          <w:tcPr>
            <w:tcW w:w="1680" w:type="dxa"/>
            <w:vAlign w:val="center"/>
          </w:tcPr>
          <w:p w14:paraId="40A8A6C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Workstream Progress Update</w:t>
            </w:r>
          </w:p>
        </w:tc>
        <w:tc>
          <w:tcPr>
            <w:tcW w:w="1680" w:type="dxa"/>
            <w:vAlign w:val="center"/>
          </w:tcPr>
          <w:p w14:paraId="2112244A"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 and Workstream Leads</w:t>
            </w:r>
          </w:p>
        </w:tc>
        <w:tc>
          <w:tcPr>
            <w:tcW w:w="1680" w:type="dxa"/>
            <w:vAlign w:val="center"/>
          </w:tcPr>
          <w:p w14:paraId="5006ED1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Track activities, progress, blockers, dependencies, and next steps.</w:t>
            </w:r>
          </w:p>
        </w:tc>
        <w:tc>
          <w:tcPr>
            <w:tcW w:w="1680" w:type="dxa"/>
            <w:vAlign w:val="center"/>
          </w:tcPr>
          <w:p w14:paraId="34C3879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Team Meeting / Shared Tracker</w:t>
            </w:r>
          </w:p>
        </w:tc>
        <w:tc>
          <w:tcPr>
            <w:tcW w:w="1680" w:type="dxa"/>
            <w:vAlign w:val="center"/>
          </w:tcPr>
          <w:p w14:paraId="4C368B9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Weekly</w:t>
            </w:r>
          </w:p>
        </w:tc>
        <w:tc>
          <w:tcPr>
            <w:tcW w:w="1680" w:type="dxa"/>
            <w:vAlign w:val="center"/>
          </w:tcPr>
          <w:p w14:paraId="63952B5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Workstream Leads</w:t>
            </w:r>
          </w:p>
        </w:tc>
      </w:tr>
      <w:tr w:rsidR="004951CF" w:rsidRPr="009B4ED5" w14:paraId="27F3210F" w14:textId="77777777">
        <w:trPr>
          <w:jc w:val="center"/>
        </w:trPr>
        <w:tc>
          <w:tcPr>
            <w:tcW w:w="1680" w:type="dxa"/>
            <w:vAlign w:val="center"/>
          </w:tcPr>
          <w:p w14:paraId="343CDCBF"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lastRenderedPageBreak/>
              <w:t>Risk and Dependency Update</w:t>
            </w:r>
          </w:p>
        </w:tc>
        <w:tc>
          <w:tcPr>
            <w:tcW w:w="1680" w:type="dxa"/>
            <w:vAlign w:val="center"/>
          </w:tcPr>
          <w:p w14:paraId="1DED5DBC"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 and Relevant Stakeholders</w:t>
            </w:r>
          </w:p>
        </w:tc>
        <w:tc>
          <w:tcPr>
            <w:tcW w:w="1680" w:type="dxa"/>
            <w:vAlign w:val="center"/>
          </w:tcPr>
          <w:p w14:paraId="3631C0AD"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Review significant risks, dependencies, mitigation actions, and escalation needs.</w:t>
            </w:r>
          </w:p>
        </w:tc>
        <w:tc>
          <w:tcPr>
            <w:tcW w:w="1680" w:type="dxa"/>
            <w:vAlign w:val="center"/>
          </w:tcPr>
          <w:p w14:paraId="2DB97C5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Risk Review / Register Update</w:t>
            </w:r>
          </w:p>
        </w:tc>
        <w:tc>
          <w:tcPr>
            <w:tcW w:w="1680" w:type="dxa"/>
            <w:vAlign w:val="center"/>
          </w:tcPr>
          <w:p w14:paraId="3FE43175"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Weekly or when significant change occurs</w:t>
            </w:r>
          </w:p>
        </w:tc>
        <w:tc>
          <w:tcPr>
            <w:tcW w:w="1680" w:type="dxa"/>
            <w:vAlign w:val="center"/>
          </w:tcPr>
          <w:p w14:paraId="304A282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w:t>
            </w:r>
          </w:p>
        </w:tc>
      </w:tr>
      <w:tr w:rsidR="004951CF" w:rsidRPr="009B4ED5" w14:paraId="5F697E0C" w14:textId="77777777">
        <w:trPr>
          <w:jc w:val="center"/>
        </w:trPr>
        <w:tc>
          <w:tcPr>
            <w:tcW w:w="1680" w:type="dxa"/>
            <w:vAlign w:val="center"/>
          </w:tcPr>
          <w:p w14:paraId="3547FB7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Scope or Change Communication</w:t>
            </w:r>
          </w:p>
        </w:tc>
        <w:tc>
          <w:tcPr>
            <w:tcW w:w="1680" w:type="dxa"/>
            <w:vAlign w:val="center"/>
          </w:tcPr>
          <w:p w14:paraId="2586D4DB"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Sponsor and Affected Stakeholders</w:t>
            </w:r>
          </w:p>
        </w:tc>
        <w:tc>
          <w:tcPr>
            <w:tcW w:w="1680" w:type="dxa"/>
            <w:vAlign w:val="center"/>
          </w:tcPr>
          <w:p w14:paraId="40A09A1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Communicate significant scope changes and assess potential impacts.</w:t>
            </w:r>
          </w:p>
        </w:tc>
        <w:tc>
          <w:tcPr>
            <w:tcW w:w="1680" w:type="dxa"/>
            <w:vAlign w:val="center"/>
          </w:tcPr>
          <w:p w14:paraId="6C45527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Meeting / Written Change Record</w:t>
            </w:r>
          </w:p>
        </w:tc>
        <w:tc>
          <w:tcPr>
            <w:tcW w:w="1680" w:type="dxa"/>
            <w:vAlign w:val="center"/>
          </w:tcPr>
          <w:p w14:paraId="3A791903"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As required</w:t>
            </w:r>
          </w:p>
        </w:tc>
        <w:tc>
          <w:tcPr>
            <w:tcW w:w="1680" w:type="dxa"/>
            <w:vAlign w:val="center"/>
          </w:tcPr>
          <w:p w14:paraId="52C15F15"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w:t>
            </w:r>
          </w:p>
        </w:tc>
      </w:tr>
      <w:tr w:rsidR="004951CF" w:rsidRPr="009B4ED5" w14:paraId="717FBD86" w14:textId="77777777">
        <w:trPr>
          <w:jc w:val="center"/>
        </w:trPr>
        <w:tc>
          <w:tcPr>
            <w:tcW w:w="1680" w:type="dxa"/>
            <w:vAlign w:val="center"/>
          </w:tcPr>
          <w:p w14:paraId="6D156EE5"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Technical Coordination</w:t>
            </w:r>
          </w:p>
        </w:tc>
        <w:tc>
          <w:tcPr>
            <w:tcW w:w="1680" w:type="dxa"/>
            <w:vAlign w:val="center"/>
          </w:tcPr>
          <w:p w14:paraId="6A4C2D8B"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Relevant Technical Workstreams</w:t>
            </w:r>
          </w:p>
        </w:tc>
        <w:tc>
          <w:tcPr>
            <w:tcW w:w="1680" w:type="dxa"/>
            <w:vAlign w:val="center"/>
          </w:tcPr>
          <w:p w14:paraId="077C0C2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Coordinate handoffs and dependencies between Data Analysis, Machine Learning, and Generative AI activities.</w:t>
            </w:r>
          </w:p>
        </w:tc>
        <w:tc>
          <w:tcPr>
            <w:tcW w:w="1680" w:type="dxa"/>
            <w:vAlign w:val="center"/>
          </w:tcPr>
          <w:p w14:paraId="3CEA37A3"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Working Session / Meeting</w:t>
            </w:r>
          </w:p>
        </w:tc>
        <w:tc>
          <w:tcPr>
            <w:tcW w:w="1680" w:type="dxa"/>
            <w:vAlign w:val="center"/>
          </w:tcPr>
          <w:p w14:paraId="0065466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As required</w:t>
            </w:r>
          </w:p>
        </w:tc>
        <w:tc>
          <w:tcPr>
            <w:tcW w:w="1680" w:type="dxa"/>
            <w:vAlign w:val="center"/>
          </w:tcPr>
          <w:p w14:paraId="484A9D4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 / Workstream Leads</w:t>
            </w:r>
          </w:p>
        </w:tc>
      </w:tr>
      <w:tr w:rsidR="004951CF" w:rsidRPr="009B4ED5" w14:paraId="7E0ADC8D" w14:textId="77777777">
        <w:trPr>
          <w:jc w:val="center"/>
        </w:trPr>
        <w:tc>
          <w:tcPr>
            <w:tcW w:w="1680" w:type="dxa"/>
            <w:vAlign w:val="center"/>
          </w:tcPr>
          <w:p w14:paraId="4C96B005"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Knowledge Base Scope Review</w:t>
            </w:r>
          </w:p>
        </w:tc>
        <w:tc>
          <w:tcPr>
            <w:tcW w:w="1680" w:type="dxa"/>
            <w:vAlign w:val="center"/>
          </w:tcPr>
          <w:p w14:paraId="4BEB90D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Generative AI Workstream and Project Manager</w:t>
            </w:r>
          </w:p>
        </w:tc>
        <w:tc>
          <w:tcPr>
            <w:tcW w:w="1680" w:type="dxa"/>
            <w:vAlign w:val="center"/>
          </w:tcPr>
          <w:p w14:paraId="2720B74A"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Confirm that Generative AI work remains within approved Knowledge Base boundaries.</w:t>
            </w:r>
          </w:p>
        </w:tc>
        <w:tc>
          <w:tcPr>
            <w:tcW w:w="1680" w:type="dxa"/>
            <w:vAlign w:val="center"/>
          </w:tcPr>
          <w:p w14:paraId="2D245F4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Review Session / Documentation</w:t>
            </w:r>
          </w:p>
        </w:tc>
        <w:tc>
          <w:tcPr>
            <w:tcW w:w="1680" w:type="dxa"/>
            <w:vAlign w:val="center"/>
          </w:tcPr>
          <w:p w14:paraId="67683F5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At key development points</w:t>
            </w:r>
          </w:p>
        </w:tc>
        <w:tc>
          <w:tcPr>
            <w:tcW w:w="1680" w:type="dxa"/>
            <w:vAlign w:val="center"/>
          </w:tcPr>
          <w:p w14:paraId="25530C4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Generative AI Lead</w:t>
            </w:r>
          </w:p>
        </w:tc>
      </w:tr>
      <w:tr w:rsidR="004951CF" w:rsidRPr="009B4ED5" w14:paraId="794ACED9" w14:textId="77777777">
        <w:trPr>
          <w:jc w:val="center"/>
        </w:trPr>
        <w:tc>
          <w:tcPr>
            <w:tcW w:w="1680" w:type="dxa"/>
            <w:vAlign w:val="center"/>
          </w:tcPr>
          <w:p w14:paraId="01BC087C"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Stakeholder Feedback</w:t>
            </w:r>
          </w:p>
        </w:tc>
        <w:tc>
          <w:tcPr>
            <w:tcW w:w="1680" w:type="dxa"/>
            <w:vAlign w:val="center"/>
          </w:tcPr>
          <w:p w14:paraId="259E28E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Clinic Management / </w:t>
            </w:r>
            <w:r w:rsidRPr="009B4ED5">
              <w:rPr>
                <w:rFonts w:ascii="Times New Roman" w:hAnsi="Times New Roman" w:cs="Times New Roman"/>
                <w:sz w:val="24"/>
                <w:szCs w:val="24"/>
              </w:rPr>
              <w:lastRenderedPageBreak/>
              <w:t>Relevant Operational Stakeholders</w:t>
            </w:r>
          </w:p>
        </w:tc>
        <w:tc>
          <w:tcPr>
            <w:tcW w:w="1680" w:type="dxa"/>
            <w:vAlign w:val="center"/>
          </w:tcPr>
          <w:p w14:paraId="3F93238C"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lastRenderedPageBreak/>
              <w:t xml:space="preserve">Gather feedback and </w:t>
            </w:r>
            <w:r w:rsidRPr="009B4ED5">
              <w:rPr>
                <w:rFonts w:ascii="Times New Roman" w:hAnsi="Times New Roman" w:cs="Times New Roman"/>
                <w:sz w:val="24"/>
                <w:szCs w:val="24"/>
              </w:rPr>
              <w:lastRenderedPageBreak/>
              <w:t>clarification on business and operational requirements.</w:t>
            </w:r>
          </w:p>
        </w:tc>
        <w:tc>
          <w:tcPr>
            <w:tcW w:w="1680" w:type="dxa"/>
            <w:vAlign w:val="center"/>
          </w:tcPr>
          <w:p w14:paraId="0AC77A3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lastRenderedPageBreak/>
              <w:t xml:space="preserve">Meeting / Feedback </w:t>
            </w:r>
            <w:r w:rsidRPr="009B4ED5">
              <w:rPr>
                <w:rFonts w:ascii="Times New Roman" w:hAnsi="Times New Roman" w:cs="Times New Roman"/>
                <w:sz w:val="24"/>
                <w:szCs w:val="24"/>
              </w:rPr>
              <w:lastRenderedPageBreak/>
              <w:t>Session</w:t>
            </w:r>
          </w:p>
        </w:tc>
        <w:tc>
          <w:tcPr>
            <w:tcW w:w="1680" w:type="dxa"/>
            <w:vAlign w:val="center"/>
          </w:tcPr>
          <w:p w14:paraId="21A961D6"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lastRenderedPageBreak/>
              <w:t>At key milestones</w:t>
            </w:r>
          </w:p>
        </w:tc>
        <w:tc>
          <w:tcPr>
            <w:tcW w:w="1680" w:type="dxa"/>
            <w:vAlign w:val="center"/>
          </w:tcPr>
          <w:p w14:paraId="7A1B02E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w:t>
            </w:r>
          </w:p>
        </w:tc>
      </w:tr>
      <w:tr w:rsidR="004951CF" w:rsidRPr="009B4ED5" w14:paraId="1D66CAA6" w14:textId="77777777">
        <w:trPr>
          <w:jc w:val="center"/>
        </w:trPr>
        <w:tc>
          <w:tcPr>
            <w:tcW w:w="1680" w:type="dxa"/>
            <w:vAlign w:val="center"/>
          </w:tcPr>
          <w:p w14:paraId="45EE5BEF"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Final Output Review</w:t>
            </w:r>
          </w:p>
        </w:tc>
        <w:tc>
          <w:tcPr>
            <w:tcW w:w="1680" w:type="dxa"/>
            <w:vAlign w:val="center"/>
          </w:tcPr>
          <w:p w14:paraId="6449B876"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Team and Relevant Stakeholders</w:t>
            </w:r>
          </w:p>
        </w:tc>
        <w:tc>
          <w:tcPr>
            <w:tcW w:w="1680" w:type="dxa"/>
            <w:vAlign w:val="center"/>
          </w:tcPr>
          <w:p w14:paraId="7B36827F"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Review deliverables for completeness, consistency, and alignment with requirements.</w:t>
            </w:r>
          </w:p>
        </w:tc>
        <w:tc>
          <w:tcPr>
            <w:tcW w:w="1680" w:type="dxa"/>
            <w:vAlign w:val="center"/>
          </w:tcPr>
          <w:p w14:paraId="7539371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Review Meeting / Shared Documents</w:t>
            </w:r>
          </w:p>
        </w:tc>
        <w:tc>
          <w:tcPr>
            <w:tcW w:w="1680" w:type="dxa"/>
            <w:vAlign w:val="center"/>
          </w:tcPr>
          <w:p w14:paraId="2F03A8C1"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Before submission or close-out</w:t>
            </w:r>
          </w:p>
        </w:tc>
        <w:tc>
          <w:tcPr>
            <w:tcW w:w="1680" w:type="dxa"/>
            <w:vAlign w:val="center"/>
          </w:tcPr>
          <w:p w14:paraId="3A6DB28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Project Manager</w:t>
            </w:r>
          </w:p>
        </w:tc>
      </w:tr>
    </w:tbl>
    <w:p w14:paraId="0B790179" w14:textId="01EF8DBE"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 Communication Escalation Approach</w:t>
      </w:r>
    </w:p>
    <w:p w14:paraId="3C3A3727"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Issues should be addressed at the lowest appropriate level where possible. However, significant issues should be escalated when they may affect project scope, timeline, quality, resource availability, or delivery.</w:t>
      </w:r>
    </w:p>
    <w:tbl>
      <w:tblPr>
        <w:tblStyle w:val="TableGrid"/>
        <w:tblW w:w="0" w:type="auto"/>
        <w:tblLook w:val="04A0" w:firstRow="1" w:lastRow="0" w:firstColumn="1" w:lastColumn="0" w:noHBand="0" w:noVBand="1"/>
      </w:tblPr>
      <w:tblGrid>
        <w:gridCol w:w="5040"/>
        <w:gridCol w:w="5040"/>
      </w:tblGrid>
      <w:tr w:rsidR="004951CF" w:rsidRPr="009B4ED5" w14:paraId="0FFBAC8C" w14:textId="77777777">
        <w:tc>
          <w:tcPr>
            <w:tcW w:w="5040" w:type="dxa"/>
            <w:shd w:val="clear" w:color="auto" w:fill="D9EAF7"/>
            <w:vAlign w:val="center"/>
          </w:tcPr>
          <w:p w14:paraId="2062B5DA"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Escalation Level</w:t>
            </w:r>
          </w:p>
        </w:tc>
        <w:tc>
          <w:tcPr>
            <w:tcW w:w="5040" w:type="dxa"/>
            <w:shd w:val="clear" w:color="auto" w:fill="D9EAF7"/>
            <w:vAlign w:val="center"/>
          </w:tcPr>
          <w:p w14:paraId="05E7282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Approach</w:t>
            </w:r>
          </w:p>
        </w:tc>
      </w:tr>
      <w:tr w:rsidR="004951CF" w:rsidRPr="009B4ED5" w14:paraId="48426ED1" w14:textId="77777777">
        <w:tc>
          <w:tcPr>
            <w:tcW w:w="5040" w:type="dxa"/>
            <w:vAlign w:val="center"/>
          </w:tcPr>
          <w:p w14:paraId="45172491"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Level 1 – Workstream</w:t>
            </w:r>
          </w:p>
        </w:tc>
        <w:tc>
          <w:tcPr>
            <w:tcW w:w="5040" w:type="dxa"/>
            <w:vAlign w:val="center"/>
          </w:tcPr>
          <w:p w14:paraId="23E2A0E0"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Routine blockers or issues are discussed and addressed within the relevant workstream.</w:t>
            </w:r>
          </w:p>
        </w:tc>
      </w:tr>
      <w:tr w:rsidR="004951CF" w:rsidRPr="009B4ED5" w14:paraId="2C972ED4" w14:textId="77777777">
        <w:tc>
          <w:tcPr>
            <w:tcW w:w="5040" w:type="dxa"/>
            <w:vAlign w:val="center"/>
          </w:tcPr>
          <w:p w14:paraId="37A21FAB"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Level 2 – Project Manager</w:t>
            </w:r>
          </w:p>
        </w:tc>
        <w:tc>
          <w:tcPr>
            <w:tcW w:w="5040" w:type="dxa"/>
            <w:vAlign w:val="center"/>
          </w:tcPr>
          <w:p w14:paraId="61A5B17F"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Issues affecting dependencies, coordination, timeline, or multiple workstreams are escalated to the Project Manager.</w:t>
            </w:r>
          </w:p>
        </w:tc>
      </w:tr>
      <w:tr w:rsidR="004951CF" w:rsidRPr="009B4ED5" w14:paraId="3B49D614" w14:textId="77777777">
        <w:tc>
          <w:tcPr>
            <w:tcW w:w="5040" w:type="dxa"/>
            <w:vAlign w:val="center"/>
          </w:tcPr>
          <w:p w14:paraId="3EEC3EC0"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Level 3 – Project Sponsor / Management</w:t>
            </w:r>
          </w:p>
        </w:tc>
        <w:tc>
          <w:tcPr>
            <w:tcW w:w="5040" w:type="dxa"/>
            <w:vAlign w:val="center"/>
          </w:tcPr>
          <w:p w14:paraId="08302D63"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Significant issues affecting major project objectives, scope, key decisions, or delivery are escalated to the appropriate project authority.</w:t>
            </w:r>
          </w:p>
        </w:tc>
      </w:tr>
    </w:tbl>
    <w:p w14:paraId="1AA69010" w14:textId="2A009C47"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 Roles and Responsibilities</w:t>
      </w:r>
    </w:p>
    <w:tbl>
      <w:tblPr>
        <w:tblStyle w:val="TableGrid"/>
        <w:tblW w:w="0" w:type="auto"/>
        <w:tblLook w:val="04A0" w:firstRow="1" w:lastRow="0" w:firstColumn="1" w:lastColumn="0" w:noHBand="0" w:noVBand="1"/>
      </w:tblPr>
      <w:tblGrid>
        <w:gridCol w:w="5040"/>
        <w:gridCol w:w="5040"/>
      </w:tblGrid>
      <w:tr w:rsidR="004951CF" w:rsidRPr="009B4ED5" w14:paraId="1AB6D413" w14:textId="77777777">
        <w:tc>
          <w:tcPr>
            <w:tcW w:w="5040" w:type="dxa"/>
            <w:shd w:val="clear" w:color="auto" w:fill="D9EAF7"/>
            <w:vAlign w:val="center"/>
          </w:tcPr>
          <w:p w14:paraId="02F184A4"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Role</w:t>
            </w:r>
          </w:p>
        </w:tc>
        <w:tc>
          <w:tcPr>
            <w:tcW w:w="5040" w:type="dxa"/>
            <w:shd w:val="clear" w:color="auto" w:fill="D9EAF7"/>
            <w:vAlign w:val="center"/>
          </w:tcPr>
          <w:p w14:paraId="067A3E5B"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Communication Responsibility</w:t>
            </w:r>
          </w:p>
        </w:tc>
      </w:tr>
      <w:tr w:rsidR="004951CF" w:rsidRPr="009B4ED5" w14:paraId="24EEB695" w14:textId="77777777">
        <w:tc>
          <w:tcPr>
            <w:tcW w:w="5040" w:type="dxa"/>
            <w:vAlign w:val="center"/>
          </w:tcPr>
          <w:p w14:paraId="72F28B0C"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Project Manager</w:t>
            </w:r>
          </w:p>
        </w:tc>
        <w:tc>
          <w:tcPr>
            <w:tcW w:w="5040" w:type="dxa"/>
            <w:vAlign w:val="center"/>
          </w:tcPr>
          <w:p w14:paraId="5DCD381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Coordinates project communications, maintains communication records, facilitates meetings, tracks actions, and escalates significant issues.</w:t>
            </w:r>
          </w:p>
        </w:tc>
      </w:tr>
      <w:tr w:rsidR="004951CF" w:rsidRPr="009B4ED5" w14:paraId="11F1C72F" w14:textId="77777777">
        <w:tc>
          <w:tcPr>
            <w:tcW w:w="5040" w:type="dxa"/>
            <w:vAlign w:val="center"/>
          </w:tcPr>
          <w:p w14:paraId="74DF4A3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lastRenderedPageBreak/>
              <w:t>Workstream Leads</w:t>
            </w:r>
          </w:p>
        </w:tc>
        <w:tc>
          <w:tcPr>
            <w:tcW w:w="5040" w:type="dxa"/>
            <w:vAlign w:val="center"/>
          </w:tcPr>
          <w:p w14:paraId="35301DBE"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Provide timely progress updates, communicate blockers and dependencies, and share relevant outputs.</w:t>
            </w:r>
          </w:p>
        </w:tc>
      </w:tr>
      <w:tr w:rsidR="004951CF" w:rsidRPr="009B4ED5" w14:paraId="288BB6F4" w14:textId="77777777">
        <w:tc>
          <w:tcPr>
            <w:tcW w:w="5040" w:type="dxa"/>
            <w:vAlign w:val="center"/>
          </w:tcPr>
          <w:p w14:paraId="037322A8"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Project Sponsor / Management</w:t>
            </w:r>
          </w:p>
        </w:tc>
        <w:tc>
          <w:tcPr>
            <w:tcW w:w="5040" w:type="dxa"/>
            <w:vAlign w:val="center"/>
          </w:tcPr>
          <w:p w14:paraId="73052C91"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Provide direction, feedback, decisions, and support on significant project matters.</w:t>
            </w:r>
          </w:p>
        </w:tc>
      </w:tr>
      <w:tr w:rsidR="004951CF" w:rsidRPr="009B4ED5" w14:paraId="1286E633" w14:textId="77777777">
        <w:tc>
          <w:tcPr>
            <w:tcW w:w="5040" w:type="dxa"/>
            <w:vAlign w:val="center"/>
          </w:tcPr>
          <w:p w14:paraId="12F68749"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b/>
                <w:sz w:val="24"/>
                <w:szCs w:val="24"/>
              </w:rPr>
              <w:t>Project Team Members</w:t>
            </w:r>
          </w:p>
        </w:tc>
        <w:tc>
          <w:tcPr>
            <w:tcW w:w="5040" w:type="dxa"/>
            <w:vAlign w:val="center"/>
          </w:tcPr>
          <w:p w14:paraId="16B0AA6D"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Participate in relevant communication activities, complete assigned actions, and raise issues promptly.</w:t>
            </w:r>
          </w:p>
        </w:tc>
      </w:tr>
    </w:tbl>
    <w:p w14:paraId="5C39FAC2" w14:textId="3E6F59B8"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 Communication Records</w:t>
      </w:r>
    </w:p>
    <w:p w14:paraId="3755C236"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The following project records should be maintained where relevant:</w:t>
      </w:r>
    </w:p>
    <w:p w14:paraId="7008745F"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Meeting notes and agreed action items.</w:t>
      </w:r>
    </w:p>
    <w:p w14:paraId="0F6549CA"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Project status updates.</w:t>
      </w:r>
    </w:p>
    <w:p w14:paraId="3BCC85CD"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Risk and dependency updates.</w:t>
      </w:r>
    </w:p>
    <w:p w14:paraId="3035E4E3"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Stakeholder feedback and key decisions.</w:t>
      </w:r>
    </w:p>
    <w:p w14:paraId="1E9AA305"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Significant scope or change records.</w:t>
      </w:r>
    </w:p>
    <w:p w14:paraId="2D6CC664" w14:textId="77777777" w:rsidR="004951CF" w:rsidRPr="009B4ED5" w:rsidRDefault="00000000" w:rsidP="009B4ED5">
      <w:pPr>
        <w:pStyle w:val="ListBullet"/>
        <w:spacing w:line="360" w:lineRule="auto"/>
        <w:rPr>
          <w:rFonts w:ascii="Times New Roman" w:hAnsi="Times New Roman" w:cs="Times New Roman"/>
          <w:sz w:val="24"/>
          <w:szCs w:val="24"/>
        </w:rPr>
      </w:pPr>
      <w:r w:rsidRPr="009B4ED5">
        <w:rPr>
          <w:rFonts w:ascii="Times New Roman" w:hAnsi="Times New Roman" w:cs="Times New Roman"/>
          <w:sz w:val="24"/>
          <w:szCs w:val="24"/>
        </w:rPr>
        <w:t>Relevant workstream progress updates.</w:t>
      </w:r>
    </w:p>
    <w:p w14:paraId="4103C06C" w14:textId="16964F90" w:rsidR="004951CF" w:rsidRPr="009B4ED5" w:rsidRDefault="00000000" w:rsidP="009B4ED5">
      <w:pPr>
        <w:pStyle w:val="Heading1"/>
        <w:spacing w:line="360" w:lineRule="auto"/>
        <w:rPr>
          <w:rFonts w:ascii="Times New Roman" w:hAnsi="Times New Roman" w:cs="Times New Roman"/>
          <w:sz w:val="24"/>
          <w:szCs w:val="24"/>
        </w:rPr>
      </w:pPr>
      <w:r w:rsidRPr="009B4ED5">
        <w:rPr>
          <w:rFonts w:ascii="Times New Roman" w:hAnsi="Times New Roman" w:cs="Times New Roman"/>
          <w:sz w:val="24"/>
          <w:szCs w:val="24"/>
        </w:rPr>
        <w:t xml:space="preserve"> Review and Update</w:t>
      </w:r>
    </w:p>
    <w:p w14:paraId="47F9BDC2" w14:textId="77777777" w:rsidR="004951CF" w:rsidRPr="009B4ED5" w:rsidRDefault="00000000" w:rsidP="009B4ED5">
      <w:pPr>
        <w:spacing w:line="360" w:lineRule="auto"/>
        <w:rPr>
          <w:rFonts w:ascii="Times New Roman" w:hAnsi="Times New Roman" w:cs="Times New Roman"/>
          <w:sz w:val="24"/>
          <w:szCs w:val="24"/>
        </w:rPr>
      </w:pPr>
      <w:r w:rsidRPr="009B4ED5">
        <w:rPr>
          <w:rFonts w:ascii="Times New Roman" w:hAnsi="Times New Roman" w:cs="Times New Roman"/>
          <w:sz w:val="24"/>
          <w:szCs w:val="24"/>
        </w:rPr>
        <w:t>This Communication Approach is an initial Week 4 planning document. It should be reviewed and updated as stakeholder needs, workstream dependencies, project risks, communication channels, or project phases change.</w:t>
      </w:r>
    </w:p>
    <w:sectPr w:rsidR="004951CF" w:rsidRPr="009B4ED5"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498C" w14:textId="77777777" w:rsidR="00E87CD3" w:rsidRDefault="00E87CD3">
      <w:pPr>
        <w:spacing w:after="0" w:line="240" w:lineRule="auto"/>
      </w:pPr>
      <w:r>
        <w:separator/>
      </w:r>
    </w:p>
  </w:endnote>
  <w:endnote w:type="continuationSeparator" w:id="0">
    <w:p w14:paraId="03E39B45" w14:textId="77777777" w:rsidR="00E87CD3" w:rsidRDefault="00E87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2412" w14:textId="77777777" w:rsidR="004951CF" w:rsidRDefault="00000000">
    <w:pPr>
      <w:pStyle w:val="Footer"/>
      <w:jc w:val="center"/>
    </w:pPr>
    <w:proofErr w:type="spellStart"/>
    <w:r>
      <w:rPr>
        <w:sz w:val="16"/>
      </w:rPr>
      <w:t>HealthConnect</w:t>
    </w:r>
    <w:proofErr w:type="spellEnd"/>
    <w:r>
      <w:rPr>
        <w:sz w:val="16"/>
      </w:rPr>
      <w:t xml:space="preserve"> Clinic | Project Management Track | Week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A589" w14:textId="77777777" w:rsidR="00E87CD3" w:rsidRDefault="00E87CD3">
      <w:pPr>
        <w:spacing w:after="0" w:line="240" w:lineRule="auto"/>
      </w:pPr>
      <w:r>
        <w:separator/>
      </w:r>
    </w:p>
  </w:footnote>
  <w:footnote w:type="continuationSeparator" w:id="0">
    <w:p w14:paraId="2D2D3AB9" w14:textId="77777777" w:rsidR="00E87CD3" w:rsidRDefault="00E87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326310">
    <w:abstractNumId w:val="8"/>
  </w:num>
  <w:num w:numId="2" w16cid:durableId="2144342878">
    <w:abstractNumId w:val="6"/>
  </w:num>
  <w:num w:numId="3" w16cid:durableId="1334993646">
    <w:abstractNumId w:val="5"/>
  </w:num>
  <w:num w:numId="4" w16cid:durableId="1729497718">
    <w:abstractNumId w:val="4"/>
  </w:num>
  <w:num w:numId="5" w16cid:durableId="1909613793">
    <w:abstractNumId w:val="7"/>
  </w:num>
  <w:num w:numId="6" w16cid:durableId="1200124266">
    <w:abstractNumId w:val="3"/>
  </w:num>
  <w:num w:numId="7" w16cid:durableId="649134679">
    <w:abstractNumId w:val="2"/>
  </w:num>
  <w:num w:numId="8" w16cid:durableId="1382053080">
    <w:abstractNumId w:val="1"/>
  </w:num>
  <w:num w:numId="9" w16cid:durableId="12165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CF"/>
    <w:rsid w:val="009B4ED5"/>
    <w:rsid w:val="009E583C"/>
    <w:rsid w:val="00A40E62"/>
    <w:rsid w:val="00AA1D8D"/>
    <w:rsid w:val="00B47730"/>
    <w:rsid w:val="00CB0664"/>
    <w:rsid w:val="00E87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C760A"/>
  <w14:defaultImageDpi w14:val="300"/>
  <w15:docId w15:val="{EDE66AE4-11C6-410E-A9E9-3025E312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muhydeen jelilah</cp:lastModifiedBy>
  <cp:revision>2</cp:revision>
  <dcterms:created xsi:type="dcterms:W3CDTF">2013-12-23T23:15:00Z</dcterms:created>
  <dcterms:modified xsi:type="dcterms:W3CDTF">2026-08-30T14:53:00Z</dcterms:modified>
  <cp:category/>
</cp:coreProperties>
</file>