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409F" w14:textId="7EAE1767" w:rsidR="005E47DD" w:rsidRDefault="00331DE5">
      <w:pPr>
        <w:rPr>
          <w:rFonts w:ascii="Microsoft JhengHei"/>
          <w:b/>
        </w:rPr>
      </w:pPr>
      <w:r w:rsidRPr="00F33D16">
        <w:rPr>
          <w:rFonts w:ascii="Microsoft JhengHei" w:eastAsia="Microsoft JhengHei" w:hint="eastAsia"/>
          <w:b/>
        </w:rPr>
        <w:t>双层一体安全高性能区块链智能合约语言关键技术研究</w:t>
      </w:r>
    </w:p>
    <w:p w14:paraId="7CDE98E9" w14:textId="6AFA1F3C" w:rsidR="00331DE5" w:rsidRPr="000B646D" w:rsidRDefault="00331DE5" w:rsidP="00331DE5">
      <w:pPr>
        <w:pStyle w:val="a7"/>
        <w:numPr>
          <w:ilvl w:val="0"/>
          <w:numId w:val="1"/>
        </w:numPr>
        <w:tabs>
          <w:tab w:val="left" w:pos="248"/>
        </w:tabs>
        <w:spacing w:before="37" w:line="266" w:lineRule="auto"/>
        <w:ind w:left="247" w:right="202"/>
        <w:rPr>
          <w:spacing w:val="-2"/>
          <w:sz w:val="21"/>
        </w:rPr>
      </w:pPr>
      <w:bookmarkStart w:id="0" w:name="OLE_LINK3"/>
      <w:r w:rsidRPr="000B646D">
        <w:rPr>
          <w:rFonts w:hint="eastAsia"/>
          <w:spacing w:val="-2"/>
          <w:sz w:val="21"/>
        </w:rPr>
        <w:t>项目</w:t>
      </w:r>
      <w:r w:rsidRPr="000B646D">
        <w:rPr>
          <w:rFonts w:hint="eastAsia"/>
          <w:spacing w:val="-2"/>
          <w:sz w:val="21"/>
        </w:rPr>
        <w:t>背景</w:t>
      </w:r>
      <w:r w:rsidRPr="000B646D">
        <w:rPr>
          <w:rFonts w:hint="eastAsia"/>
          <w:spacing w:val="-2"/>
          <w:sz w:val="21"/>
        </w:rPr>
        <w:t>：</w:t>
      </w:r>
      <w:r w:rsidRPr="000B646D">
        <w:rPr>
          <w:rFonts w:hint="eastAsia"/>
          <w:spacing w:val="-2"/>
          <w:sz w:val="21"/>
        </w:rPr>
        <w:t>是国家重点研发计划“区块链”重点专项项目，</w:t>
      </w:r>
      <w:r w:rsidRPr="000B646D">
        <w:rPr>
          <w:rFonts w:hint="eastAsia"/>
          <w:spacing w:val="-2"/>
          <w:sz w:val="21"/>
        </w:rPr>
        <w:t>研究领域模型及智能合约领域特定语言族。采用分层设计的理念构建语言族框架。</w:t>
      </w:r>
      <w:r w:rsidR="000B646D" w:rsidRPr="000B646D">
        <w:rPr>
          <w:rFonts w:hint="eastAsia"/>
          <w:spacing w:val="-2"/>
          <w:sz w:val="21"/>
        </w:rPr>
        <w:t>将</w:t>
      </w:r>
      <w:r w:rsidR="000B646D" w:rsidRPr="000B646D">
        <w:rPr>
          <w:spacing w:val="-2"/>
          <w:sz w:val="21"/>
        </w:rPr>
        <w:t>DSL分为表达层、知识层、语义层。表达层简化智能合约编码过程，知识层抽象和封装领域知识，语义层提供不同领域的DSL可组合和扩展的模型，设计面向金融、政务、民生等领域的DSL。</w:t>
      </w:r>
    </w:p>
    <w:p w14:paraId="53EFEB79" w14:textId="77777777" w:rsidR="00C81555" w:rsidRPr="00C81555" w:rsidRDefault="00C35B33" w:rsidP="00331DE5">
      <w:pPr>
        <w:pStyle w:val="a7"/>
        <w:numPr>
          <w:ilvl w:val="0"/>
          <w:numId w:val="1"/>
        </w:numPr>
        <w:tabs>
          <w:tab w:val="left" w:pos="248"/>
        </w:tabs>
        <w:spacing w:before="37" w:line="266" w:lineRule="auto"/>
        <w:ind w:left="247" w:right="202"/>
        <w:rPr>
          <w:rFonts w:ascii="Wingdings" w:eastAsia="Wingdings" w:hAnsi="Wingdings"/>
          <w:sz w:val="21"/>
        </w:rPr>
      </w:pPr>
      <w:r>
        <w:rPr>
          <w:rFonts w:hint="eastAsia"/>
          <w:spacing w:val="-2"/>
          <w:sz w:val="21"/>
        </w:rPr>
        <w:t>项目</w:t>
      </w:r>
      <w:r w:rsidR="00665BA4">
        <w:rPr>
          <w:rFonts w:hint="eastAsia"/>
          <w:spacing w:val="-2"/>
          <w:sz w:val="21"/>
        </w:rPr>
        <w:t>任务</w:t>
      </w:r>
      <w:r>
        <w:rPr>
          <w:rFonts w:hint="eastAsia"/>
          <w:spacing w:val="-2"/>
          <w:sz w:val="21"/>
        </w:rPr>
        <w:t>：</w:t>
      </w:r>
    </w:p>
    <w:p w14:paraId="4DCD41CE" w14:textId="43257B4B" w:rsidR="00BC56A2" w:rsidRPr="00BC56A2" w:rsidRDefault="00665BA4" w:rsidP="00BC56A2">
      <w:pPr>
        <w:pStyle w:val="a7"/>
        <w:numPr>
          <w:ilvl w:val="1"/>
          <w:numId w:val="1"/>
        </w:numPr>
        <w:tabs>
          <w:tab w:val="left" w:pos="248"/>
        </w:tabs>
        <w:spacing w:before="37" w:line="266" w:lineRule="auto"/>
        <w:ind w:right="202"/>
        <w:rPr>
          <w:rFonts w:hint="eastAsia"/>
          <w:spacing w:val="-2"/>
          <w:sz w:val="21"/>
        </w:rPr>
      </w:pPr>
      <w:r w:rsidRPr="00665BA4">
        <w:rPr>
          <w:rFonts w:hint="eastAsia"/>
          <w:spacing w:val="-2"/>
          <w:sz w:val="21"/>
        </w:rPr>
        <w:t>领域模型及智能合约领域特定语言族设计</w:t>
      </w:r>
    </w:p>
    <w:p w14:paraId="104B47CF" w14:textId="330E7C8F" w:rsidR="00BC56A2" w:rsidRPr="00BC56A2" w:rsidRDefault="00BC56A2" w:rsidP="000A6A84">
      <w:pPr>
        <w:pStyle w:val="a7"/>
        <w:numPr>
          <w:ilvl w:val="2"/>
          <w:numId w:val="1"/>
        </w:numPr>
        <w:tabs>
          <w:tab w:val="left" w:pos="248"/>
        </w:tabs>
        <w:spacing w:before="37" w:line="266" w:lineRule="auto"/>
        <w:ind w:right="202"/>
        <w:rPr>
          <w:spacing w:val="-2"/>
          <w:sz w:val="21"/>
        </w:rPr>
      </w:pPr>
      <w:r w:rsidRPr="00BC56A2">
        <w:rPr>
          <w:rFonts w:hint="eastAsia"/>
          <w:spacing w:val="-2"/>
          <w:sz w:val="21"/>
        </w:rPr>
        <w:t>DSL的语法应该易于理解和记忆，同时应该与领域相关的术语和概念保持一致。</w:t>
      </w:r>
    </w:p>
    <w:p w14:paraId="60540018" w14:textId="410FA575" w:rsidR="000A6A84" w:rsidRPr="000A6A84" w:rsidRDefault="00BC56A2" w:rsidP="000A6A84">
      <w:pPr>
        <w:pStyle w:val="a7"/>
        <w:numPr>
          <w:ilvl w:val="2"/>
          <w:numId w:val="1"/>
        </w:numPr>
        <w:tabs>
          <w:tab w:val="left" w:pos="248"/>
        </w:tabs>
        <w:spacing w:before="37" w:line="266" w:lineRule="auto"/>
        <w:ind w:right="202"/>
        <w:rPr>
          <w:spacing w:val="-2"/>
          <w:sz w:val="21"/>
        </w:rPr>
      </w:pPr>
      <w:r w:rsidRPr="00BC56A2">
        <w:rPr>
          <w:rFonts w:hint="eastAsia"/>
          <w:spacing w:val="-2"/>
          <w:sz w:val="21"/>
        </w:rPr>
        <w:t>此外，语法应该允许用户轻松地表达其意图，同时减少可能出现的错误。</w:t>
      </w:r>
    </w:p>
    <w:p w14:paraId="029D21BA" w14:textId="4D20BC02" w:rsidR="00331DE5" w:rsidRPr="000A6A84" w:rsidRDefault="00665BA4" w:rsidP="00C81555">
      <w:pPr>
        <w:pStyle w:val="a7"/>
        <w:numPr>
          <w:ilvl w:val="1"/>
          <w:numId w:val="1"/>
        </w:numPr>
        <w:tabs>
          <w:tab w:val="left" w:pos="248"/>
        </w:tabs>
        <w:spacing w:before="37" w:line="266" w:lineRule="auto"/>
        <w:ind w:right="202"/>
        <w:rPr>
          <w:spacing w:val="-2"/>
          <w:sz w:val="21"/>
        </w:rPr>
      </w:pPr>
      <w:r w:rsidRPr="00665BA4">
        <w:rPr>
          <w:rFonts w:hint="eastAsia"/>
          <w:spacing w:val="-2"/>
          <w:sz w:val="21"/>
        </w:rPr>
        <w:t>智能合约代码合成与转译技术</w:t>
      </w:r>
    </w:p>
    <w:p w14:paraId="3922558F" w14:textId="77777777" w:rsidR="00C81555" w:rsidRPr="000A6A84" w:rsidRDefault="00C81555" w:rsidP="00C81555">
      <w:pPr>
        <w:pStyle w:val="a7"/>
        <w:numPr>
          <w:ilvl w:val="2"/>
          <w:numId w:val="1"/>
        </w:numPr>
        <w:tabs>
          <w:tab w:val="left" w:pos="248"/>
        </w:tabs>
        <w:spacing w:before="37" w:line="266" w:lineRule="auto"/>
        <w:ind w:right="202"/>
        <w:rPr>
          <w:spacing w:val="-2"/>
          <w:sz w:val="21"/>
        </w:rPr>
      </w:pPr>
      <w:r w:rsidRPr="000A6A84">
        <w:rPr>
          <w:rFonts w:hint="eastAsia"/>
          <w:spacing w:val="-2"/>
          <w:sz w:val="21"/>
        </w:rPr>
        <w:t>一是如何支持针对新领域设计的DSL编写的智能合约在区块链上运行，</w:t>
      </w:r>
    </w:p>
    <w:p w14:paraId="2A355DB5" w14:textId="77777777" w:rsidR="00C81555" w:rsidRPr="000A6A84" w:rsidRDefault="00C81555" w:rsidP="00C81555">
      <w:pPr>
        <w:pStyle w:val="a7"/>
        <w:numPr>
          <w:ilvl w:val="2"/>
          <w:numId w:val="1"/>
        </w:numPr>
        <w:tabs>
          <w:tab w:val="left" w:pos="248"/>
        </w:tabs>
        <w:spacing w:before="37" w:line="266" w:lineRule="auto"/>
        <w:ind w:right="202"/>
        <w:rPr>
          <w:spacing w:val="-2"/>
          <w:sz w:val="21"/>
        </w:rPr>
      </w:pPr>
      <w:r w:rsidRPr="000A6A84">
        <w:rPr>
          <w:rFonts w:hint="eastAsia"/>
          <w:spacing w:val="-2"/>
          <w:sz w:val="21"/>
        </w:rPr>
        <w:t>二是如何使DSL编写的智能合约能够高效运行，</w:t>
      </w:r>
    </w:p>
    <w:p w14:paraId="5103775C" w14:textId="77777777" w:rsidR="00C81555" w:rsidRPr="000A6A84" w:rsidRDefault="00C81555" w:rsidP="00C81555">
      <w:pPr>
        <w:pStyle w:val="a7"/>
        <w:numPr>
          <w:ilvl w:val="2"/>
          <w:numId w:val="1"/>
        </w:numPr>
        <w:tabs>
          <w:tab w:val="left" w:pos="248"/>
        </w:tabs>
        <w:spacing w:before="37" w:line="266" w:lineRule="auto"/>
        <w:ind w:right="202"/>
        <w:rPr>
          <w:spacing w:val="-2"/>
          <w:sz w:val="21"/>
        </w:rPr>
      </w:pPr>
      <w:r w:rsidRPr="000A6A84">
        <w:rPr>
          <w:rFonts w:hint="eastAsia"/>
          <w:spacing w:val="-2"/>
          <w:sz w:val="21"/>
        </w:rPr>
        <w:t>三是如何支持DSL和新型通用智能合约编程语言编写的智能合约交互，</w:t>
      </w:r>
    </w:p>
    <w:p w14:paraId="7BD989A4" w14:textId="32C5AA66" w:rsidR="00C81555" w:rsidRDefault="00C81555" w:rsidP="00C81555">
      <w:pPr>
        <w:pStyle w:val="a7"/>
        <w:numPr>
          <w:ilvl w:val="2"/>
          <w:numId w:val="1"/>
        </w:numPr>
        <w:tabs>
          <w:tab w:val="left" w:pos="248"/>
        </w:tabs>
        <w:spacing w:before="37" w:line="266" w:lineRule="auto"/>
        <w:ind w:right="202"/>
        <w:rPr>
          <w:spacing w:val="-2"/>
          <w:sz w:val="21"/>
        </w:rPr>
      </w:pPr>
      <w:r w:rsidRPr="000A6A84">
        <w:rPr>
          <w:rFonts w:hint="eastAsia"/>
          <w:spacing w:val="-2"/>
          <w:sz w:val="21"/>
        </w:rPr>
        <w:t>四是如何保证通过DSL编写的智能合约的正确性和安全性。</w:t>
      </w:r>
    </w:p>
    <w:p w14:paraId="6426E68A" w14:textId="7E893EBA" w:rsidR="00BC56A2" w:rsidRDefault="00BC56A2" w:rsidP="00BC56A2">
      <w:pPr>
        <w:pStyle w:val="a7"/>
        <w:numPr>
          <w:ilvl w:val="0"/>
          <w:numId w:val="1"/>
        </w:numPr>
        <w:tabs>
          <w:tab w:val="left" w:pos="248"/>
        </w:tabs>
        <w:spacing w:before="37" w:line="266" w:lineRule="auto"/>
        <w:ind w:right="202"/>
        <w:rPr>
          <w:spacing w:val="-2"/>
          <w:sz w:val="21"/>
        </w:rPr>
      </w:pPr>
      <w:r>
        <w:rPr>
          <w:rFonts w:hint="eastAsia"/>
          <w:spacing w:val="-2"/>
          <w:sz w:val="21"/>
        </w:rPr>
        <w:t>项目工作：</w:t>
      </w:r>
    </w:p>
    <w:p w14:paraId="72386C10" w14:textId="6BA1F99A" w:rsidR="00BC56A2" w:rsidRDefault="00BC56A2" w:rsidP="00BC56A2">
      <w:pPr>
        <w:pStyle w:val="a7"/>
        <w:numPr>
          <w:ilvl w:val="1"/>
          <w:numId w:val="1"/>
        </w:numPr>
        <w:tabs>
          <w:tab w:val="left" w:pos="248"/>
        </w:tabs>
        <w:spacing w:before="37" w:line="266" w:lineRule="auto"/>
        <w:ind w:right="202"/>
        <w:rPr>
          <w:spacing w:val="-2"/>
          <w:sz w:val="21"/>
        </w:rPr>
      </w:pPr>
      <w:r>
        <w:rPr>
          <w:rFonts w:hint="eastAsia"/>
          <w:spacing w:val="-2"/>
          <w:sz w:val="21"/>
        </w:rPr>
        <w:t>民生领域的模型构建：调研了大量区块链在民生领域的应用场景，</w:t>
      </w:r>
    </w:p>
    <w:p w14:paraId="25D06D76" w14:textId="09A1D53A" w:rsidR="00D77E6E" w:rsidRPr="00D77E6E" w:rsidRDefault="00D77E6E" w:rsidP="00D77E6E">
      <w:pPr>
        <w:pStyle w:val="a7"/>
        <w:numPr>
          <w:ilvl w:val="2"/>
          <w:numId w:val="1"/>
        </w:numPr>
        <w:rPr>
          <w:spacing w:val="-2"/>
          <w:sz w:val="21"/>
        </w:rPr>
      </w:pPr>
      <w:r w:rsidRPr="00D77E6E">
        <w:rPr>
          <w:rFonts w:hint="eastAsia"/>
          <w:spacing w:val="-2"/>
          <w:sz w:val="21"/>
        </w:rPr>
        <w:t>医疗方面：</w:t>
      </w:r>
      <w:r w:rsidRPr="00D77E6E">
        <w:rPr>
          <w:rFonts w:hint="eastAsia"/>
          <w:spacing w:val="-2"/>
          <w:sz w:val="21"/>
        </w:rPr>
        <w:t>促进医疗行业数据互联互通，构建疾病专科专病可信数据联合循</w:t>
      </w:r>
      <w:proofErr w:type="gramStart"/>
      <w:r w:rsidRPr="00D77E6E">
        <w:rPr>
          <w:rFonts w:hint="eastAsia"/>
          <w:spacing w:val="-2"/>
          <w:sz w:val="21"/>
        </w:rPr>
        <w:t>证分析</w:t>
      </w:r>
      <w:proofErr w:type="gramEnd"/>
      <w:r w:rsidRPr="00D77E6E">
        <w:rPr>
          <w:rFonts w:hint="eastAsia"/>
          <w:spacing w:val="-2"/>
          <w:sz w:val="21"/>
        </w:rPr>
        <w:t>平台。</w:t>
      </w:r>
    </w:p>
    <w:p w14:paraId="5244BEEE" w14:textId="38E37DA5" w:rsidR="001F1826" w:rsidRDefault="00D62043" w:rsidP="001F1826">
      <w:pPr>
        <w:pStyle w:val="a7"/>
        <w:numPr>
          <w:ilvl w:val="2"/>
          <w:numId w:val="1"/>
        </w:numPr>
        <w:tabs>
          <w:tab w:val="left" w:pos="248"/>
        </w:tabs>
        <w:spacing w:before="37" w:line="266" w:lineRule="auto"/>
        <w:ind w:right="202"/>
        <w:rPr>
          <w:spacing w:val="-2"/>
          <w:sz w:val="21"/>
        </w:rPr>
      </w:pPr>
      <w:proofErr w:type="gramStart"/>
      <w:r>
        <w:rPr>
          <w:rFonts w:hint="eastAsia"/>
          <w:spacing w:val="-2"/>
          <w:sz w:val="21"/>
        </w:rPr>
        <w:t>农生方面</w:t>
      </w:r>
      <w:proofErr w:type="gramEnd"/>
      <w:r>
        <w:rPr>
          <w:rFonts w:hint="eastAsia"/>
          <w:spacing w:val="-2"/>
          <w:sz w:val="21"/>
        </w:rPr>
        <w:t>：</w:t>
      </w:r>
      <w:r w:rsidR="009D78F0" w:rsidRPr="009D78F0">
        <w:rPr>
          <w:rFonts w:hint="eastAsia"/>
          <w:spacing w:val="-2"/>
          <w:sz w:val="21"/>
        </w:rPr>
        <w:t>产业数据采集和管理功能</w:t>
      </w:r>
    </w:p>
    <w:p w14:paraId="0A57EAF3" w14:textId="3479C3B5" w:rsidR="001F1826" w:rsidRDefault="001F1826" w:rsidP="001F1826">
      <w:pPr>
        <w:pStyle w:val="a7"/>
        <w:numPr>
          <w:ilvl w:val="1"/>
          <w:numId w:val="1"/>
        </w:numPr>
        <w:tabs>
          <w:tab w:val="left" w:pos="248"/>
        </w:tabs>
        <w:spacing w:before="37" w:line="266" w:lineRule="auto"/>
        <w:ind w:right="202"/>
        <w:rPr>
          <w:spacing w:val="-2"/>
          <w:sz w:val="21"/>
        </w:rPr>
      </w:pPr>
      <w:r>
        <w:rPr>
          <w:rFonts w:hint="eastAsia"/>
          <w:spacing w:val="-2"/>
          <w:sz w:val="21"/>
        </w:rPr>
        <w:t>民生领域的语言设计：</w:t>
      </w:r>
      <w:r w:rsidR="001F4D86">
        <w:rPr>
          <w:rFonts w:hint="eastAsia"/>
          <w:spacing w:val="-2"/>
          <w:sz w:val="21"/>
        </w:rPr>
        <w:t>设计了针对密码学任务的CryptLang语言</w:t>
      </w:r>
    </w:p>
    <w:p w14:paraId="3E55BEC3" w14:textId="7C686BD9" w:rsidR="001F4D86" w:rsidRDefault="00093868" w:rsidP="001F4D86">
      <w:pPr>
        <w:pStyle w:val="a7"/>
        <w:numPr>
          <w:ilvl w:val="2"/>
          <w:numId w:val="1"/>
        </w:numPr>
        <w:tabs>
          <w:tab w:val="left" w:pos="248"/>
        </w:tabs>
        <w:spacing w:before="37" w:line="266" w:lineRule="auto"/>
        <w:ind w:right="202"/>
        <w:rPr>
          <w:spacing w:val="-2"/>
          <w:sz w:val="21"/>
        </w:rPr>
      </w:pPr>
      <w:r>
        <w:rPr>
          <w:rFonts w:hint="eastAsia"/>
          <w:spacing w:val="-2"/>
          <w:sz w:val="21"/>
        </w:rPr>
        <w:t>语义拆分：流程语义+隐私计算语义</w:t>
      </w:r>
    </w:p>
    <w:p w14:paraId="4CFE7006" w14:textId="1DD0570A" w:rsidR="00557A63" w:rsidRDefault="00557A63" w:rsidP="001F4D86">
      <w:pPr>
        <w:pStyle w:val="a7"/>
        <w:numPr>
          <w:ilvl w:val="2"/>
          <w:numId w:val="1"/>
        </w:numPr>
        <w:tabs>
          <w:tab w:val="left" w:pos="248"/>
        </w:tabs>
        <w:spacing w:before="37" w:line="266" w:lineRule="auto"/>
        <w:ind w:right="202"/>
        <w:rPr>
          <w:spacing w:val="-2"/>
          <w:sz w:val="21"/>
        </w:rPr>
      </w:pPr>
      <w:r>
        <w:rPr>
          <w:rFonts w:hint="eastAsia"/>
          <w:spacing w:val="-2"/>
          <w:sz w:val="21"/>
        </w:rPr>
        <w:t>密码学任务调研</w:t>
      </w:r>
    </w:p>
    <w:p w14:paraId="5CA7EE54" w14:textId="289AEA53" w:rsidR="00557A63" w:rsidRDefault="000100A3" w:rsidP="001F4D86">
      <w:pPr>
        <w:pStyle w:val="a7"/>
        <w:numPr>
          <w:ilvl w:val="2"/>
          <w:numId w:val="1"/>
        </w:numPr>
        <w:tabs>
          <w:tab w:val="left" w:pos="248"/>
        </w:tabs>
        <w:spacing w:before="37" w:line="266" w:lineRule="auto"/>
        <w:ind w:right="202"/>
        <w:rPr>
          <w:spacing w:val="-2"/>
          <w:sz w:val="21"/>
        </w:rPr>
      </w:pPr>
      <w:r>
        <w:rPr>
          <w:rFonts w:hint="eastAsia"/>
          <w:spacing w:val="-2"/>
          <w:sz w:val="21"/>
        </w:rPr>
        <w:t>Crypt</w:t>
      </w:r>
      <w:r>
        <w:rPr>
          <w:spacing w:val="-2"/>
          <w:sz w:val="21"/>
        </w:rPr>
        <w:t>L</w:t>
      </w:r>
      <w:r>
        <w:rPr>
          <w:rFonts w:hint="eastAsia"/>
          <w:spacing w:val="-2"/>
          <w:sz w:val="21"/>
        </w:rPr>
        <w:t>ang设计</w:t>
      </w:r>
    </w:p>
    <w:p w14:paraId="5A1C38CF" w14:textId="62C25416" w:rsidR="000100A3" w:rsidRDefault="000100A3" w:rsidP="001F4D86">
      <w:pPr>
        <w:pStyle w:val="a7"/>
        <w:numPr>
          <w:ilvl w:val="2"/>
          <w:numId w:val="1"/>
        </w:numPr>
        <w:tabs>
          <w:tab w:val="left" w:pos="248"/>
        </w:tabs>
        <w:spacing w:before="37" w:line="266" w:lineRule="auto"/>
        <w:ind w:right="202"/>
        <w:rPr>
          <w:spacing w:val="-2"/>
          <w:sz w:val="21"/>
        </w:rPr>
      </w:pPr>
      <w:r>
        <w:rPr>
          <w:rFonts w:hint="eastAsia"/>
          <w:spacing w:val="-2"/>
          <w:sz w:val="21"/>
        </w:rPr>
        <w:t>编译器实现</w:t>
      </w:r>
    </w:p>
    <w:p w14:paraId="5420C22F" w14:textId="111B7500" w:rsidR="000100A3" w:rsidRDefault="000100A3" w:rsidP="001F4D86">
      <w:pPr>
        <w:pStyle w:val="a7"/>
        <w:numPr>
          <w:ilvl w:val="2"/>
          <w:numId w:val="1"/>
        </w:numPr>
        <w:tabs>
          <w:tab w:val="left" w:pos="248"/>
        </w:tabs>
        <w:spacing w:before="37" w:line="266" w:lineRule="auto"/>
        <w:ind w:right="202"/>
        <w:rPr>
          <w:spacing w:val="-2"/>
          <w:sz w:val="21"/>
        </w:rPr>
      </w:pPr>
      <w:r>
        <w:rPr>
          <w:rFonts w:hint="eastAsia"/>
          <w:spacing w:val="-2"/>
          <w:sz w:val="21"/>
        </w:rPr>
        <w:t>安全性检测</w:t>
      </w:r>
    </w:p>
    <w:p w14:paraId="65642856" w14:textId="49097123" w:rsidR="000100A3" w:rsidRDefault="0059025A" w:rsidP="000100A3">
      <w:pPr>
        <w:pStyle w:val="a7"/>
        <w:numPr>
          <w:ilvl w:val="0"/>
          <w:numId w:val="1"/>
        </w:numPr>
        <w:tabs>
          <w:tab w:val="left" w:pos="248"/>
        </w:tabs>
        <w:spacing w:before="37" w:line="266" w:lineRule="auto"/>
        <w:ind w:right="202"/>
        <w:rPr>
          <w:spacing w:val="-2"/>
          <w:sz w:val="21"/>
        </w:rPr>
      </w:pPr>
      <w:r>
        <w:rPr>
          <w:rFonts w:hint="eastAsia"/>
          <w:spacing w:val="-2"/>
          <w:sz w:val="21"/>
        </w:rPr>
        <w:t>项目成果：</w:t>
      </w:r>
    </w:p>
    <w:p w14:paraId="0A461646" w14:textId="726D5394" w:rsidR="0059025A" w:rsidRDefault="006759B9" w:rsidP="0059025A">
      <w:pPr>
        <w:pStyle w:val="a7"/>
        <w:numPr>
          <w:ilvl w:val="1"/>
          <w:numId w:val="1"/>
        </w:numPr>
        <w:tabs>
          <w:tab w:val="left" w:pos="248"/>
        </w:tabs>
        <w:spacing w:before="37" w:line="266" w:lineRule="auto"/>
        <w:ind w:right="202"/>
        <w:rPr>
          <w:spacing w:val="-2"/>
          <w:sz w:val="21"/>
        </w:rPr>
      </w:pPr>
      <w:r>
        <w:rPr>
          <w:rFonts w:hint="eastAsia"/>
          <w:spacing w:val="-2"/>
          <w:sz w:val="21"/>
        </w:rPr>
        <w:t>简单实用的语言</w:t>
      </w:r>
    </w:p>
    <w:p w14:paraId="672C4348" w14:textId="3B258AA0" w:rsidR="006759B9" w:rsidRPr="001F1826" w:rsidRDefault="006759B9" w:rsidP="0059025A">
      <w:pPr>
        <w:pStyle w:val="a7"/>
        <w:numPr>
          <w:ilvl w:val="1"/>
          <w:numId w:val="1"/>
        </w:numPr>
        <w:tabs>
          <w:tab w:val="left" w:pos="248"/>
        </w:tabs>
        <w:spacing w:before="37" w:line="266" w:lineRule="auto"/>
        <w:ind w:right="202"/>
        <w:rPr>
          <w:rFonts w:hint="eastAsia"/>
          <w:spacing w:val="-2"/>
          <w:sz w:val="21"/>
        </w:rPr>
      </w:pPr>
      <w:r>
        <w:rPr>
          <w:rFonts w:hint="eastAsia"/>
          <w:spacing w:val="-2"/>
          <w:sz w:val="21"/>
        </w:rPr>
        <w:t>实际落地的应用示范</w:t>
      </w:r>
    </w:p>
    <w:bookmarkEnd w:id="0"/>
    <w:p w14:paraId="77C4C48C" w14:textId="2D1D1856" w:rsidR="00331DE5" w:rsidRDefault="00C3337D" w:rsidP="001F1826">
      <w:pPr>
        <w:rPr>
          <w:rFonts w:ascii="Microsoft JhengHei"/>
          <w:b/>
        </w:rPr>
      </w:pPr>
      <w:r w:rsidRPr="004B3DAA">
        <w:rPr>
          <w:rFonts w:ascii="Microsoft JhengHei" w:eastAsia="Microsoft JhengHei" w:hint="eastAsia"/>
          <w:b/>
        </w:rPr>
        <w:t>非开源联盟</w:t>
      </w:r>
      <w:proofErr w:type="gramStart"/>
      <w:r w:rsidRPr="004B3DAA">
        <w:rPr>
          <w:rFonts w:ascii="Microsoft JhengHei" w:eastAsia="Microsoft JhengHei" w:hint="eastAsia"/>
          <w:b/>
        </w:rPr>
        <w:t>链基础</w:t>
      </w:r>
      <w:proofErr w:type="gramEnd"/>
      <w:r w:rsidRPr="004B3DAA">
        <w:rPr>
          <w:rFonts w:ascii="Microsoft JhengHei" w:eastAsia="Microsoft JhengHei" w:hint="eastAsia"/>
          <w:b/>
        </w:rPr>
        <w:t>平台</w:t>
      </w:r>
    </w:p>
    <w:p w14:paraId="503B6C17" w14:textId="036F1DBE" w:rsidR="00C3337D" w:rsidRDefault="00C3337D" w:rsidP="00C3337D">
      <w:pPr>
        <w:pStyle w:val="a7"/>
        <w:numPr>
          <w:ilvl w:val="0"/>
          <w:numId w:val="1"/>
        </w:numPr>
        <w:tabs>
          <w:tab w:val="left" w:pos="248"/>
        </w:tabs>
        <w:spacing w:before="37" w:line="266" w:lineRule="auto"/>
        <w:ind w:left="247" w:right="202"/>
        <w:rPr>
          <w:spacing w:val="-2"/>
          <w:sz w:val="21"/>
        </w:rPr>
      </w:pPr>
      <w:r w:rsidRPr="00C3337D">
        <w:rPr>
          <w:rFonts w:hint="eastAsia"/>
          <w:spacing w:val="-2"/>
          <w:sz w:val="21"/>
        </w:rPr>
        <w:t>项目背景</w:t>
      </w:r>
      <w:r>
        <w:rPr>
          <w:rFonts w:hint="eastAsia"/>
          <w:spacing w:val="-2"/>
          <w:sz w:val="21"/>
        </w:rPr>
        <w:t>：</w:t>
      </w:r>
      <w:r w:rsidRPr="00C3337D">
        <w:rPr>
          <w:rFonts w:hint="eastAsia"/>
          <w:spacing w:val="-2"/>
          <w:sz w:val="21"/>
        </w:rPr>
        <w:t>围绕联盟链在国产密码应用、高隐私保护等方面的短板，研究密钥管理、身份认证、数据加密等基于国产密码的链内多维</w:t>
      </w:r>
      <w:proofErr w:type="gramStart"/>
      <w:r w:rsidRPr="00C3337D">
        <w:rPr>
          <w:rFonts w:hint="eastAsia"/>
          <w:spacing w:val="-2"/>
          <w:sz w:val="21"/>
        </w:rPr>
        <w:t>度安全</w:t>
      </w:r>
      <w:proofErr w:type="gramEnd"/>
      <w:r w:rsidRPr="00C3337D">
        <w:rPr>
          <w:rFonts w:hint="eastAsia"/>
          <w:spacing w:val="-2"/>
          <w:sz w:val="21"/>
        </w:rPr>
        <w:t>保护技术方案，支撑国家核心领域应用的高安全和隐私保护要求。</w:t>
      </w:r>
    </w:p>
    <w:p w14:paraId="58D4BE1D" w14:textId="6ABE17B2" w:rsidR="000A3E80" w:rsidRDefault="000A3E80" w:rsidP="00C3337D">
      <w:pPr>
        <w:pStyle w:val="a7"/>
        <w:numPr>
          <w:ilvl w:val="0"/>
          <w:numId w:val="1"/>
        </w:numPr>
        <w:tabs>
          <w:tab w:val="left" w:pos="248"/>
        </w:tabs>
        <w:spacing w:before="37" w:line="266" w:lineRule="auto"/>
        <w:ind w:left="247" w:right="202"/>
        <w:rPr>
          <w:spacing w:val="-2"/>
          <w:sz w:val="21"/>
        </w:rPr>
      </w:pPr>
      <w:r>
        <w:rPr>
          <w:rFonts w:hint="eastAsia"/>
          <w:spacing w:val="-2"/>
          <w:sz w:val="21"/>
        </w:rPr>
        <w:lastRenderedPageBreak/>
        <w:t>项目任务：</w:t>
      </w:r>
      <w:r w:rsidRPr="000A3E80">
        <w:rPr>
          <w:rFonts w:hint="eastAsia"/>
          <w:spacing w:val="-2"/>
          <w:sz w:val="21"/>
        </w:rPr>
        <w:t>面向联盟链的多维</w:t>
      </w:r>
      <w:proofErr w:type="gramStart"/>
      <w:r w:rsidRPr="000A3E80">
        <w:rPr>
          <w:rFonts w:hint="eastAsia"/>
          <w:spacing w:val="-2"/>
          <w:sz w:val="21"/>
        </w:rPr>
        <w:t>度安全</w:t>
      </w:r>
      <w:proofErr w:type="gramEnd"/>
      <w:r w:rsidRPr="000A3E80">
        <w:rPr>
          <w:rFonts w:hint="eastAsia"/>
          <w:spacing w:val="-2"/>
          <w:sz w:val="21"/>
        </w:rPr>
        <w:t>和隐私保护技术架构</w:t>
      </w:r>
    </w:p>
    <w:p w14:paraId="199FED32" w14:textId="6D61A0C4" w:rsidR="00A00BEB" w:rsidRDefault="00A00BEB" w:rsidP="00A00BEB">
      <w:pPr>
        <w:pStyle w:val="a7"/>
        <w:numPr>
          <w:ilvl w:val="1"/>
          <w:numId w:val="1"/>
        </w:numPr>
        <w:tabs>
          <w:tab w:val="left" w:pos="248"/>
        </w:tabs>
        <w:spacing w:before="37" w:line="266" w:lineRule="auto"/>
        <w:ind w:right="202"/>
        <w:rPr>
          <w:spacing w:val="-2"/>
          <w:sz w:val="21"/>
        </w:rPr>
      </w:pPr>
      <w:r w:rsidRPr="00A00BEB">
        <w:rPr>
          <w:rFonts w:hint="eastAsia"/>
          <w:spacing w:val="-2"/>
          <w:sz w:val="21"/>
        </w:rPr>
        <w:t>针对联盟链的身份与数据安全隐私保护问题，从身份隐私、行为隐私、数据安全和</w:t>
      </w:r>
      <w:r w:rsidRPr="00A00BEB">
        <w:rPr>
          <w:spacing w:val="-2"/>
          <w:sz w:val="21"/>
        </w:rPr>
        <w:t>隐私等多个维度，研究支持国产密码身份管理</w:t>
      </w:r>
      <w:proofErr w:type="gramStart"/>
      <w:r w:rsidRPr="00A00BEB">
        <w:rPr>
          <w:spacing w:val="-2"/>
          <w:sz w:val="21"/>
        </w:rPr>
        <w:t>与密态运算</w:t>
      </w:r>
      <w:proofErr w:type="gramEnd"/>
      <w:r w:rsidRPr="00A00BEB">
        <w:rPr>
          <w:spacing w:val="-2"/>
          <w:sz w:val="21"/>
        </w:rPr>
        <w:t>的多维</w:t>
      </w:r>
      <w:proofErr w:type="gramStart"/>
      <w:r w:rsidRPr="00A00BEB">
        <w:rPr>
          <w:spacing w:val="-2"/>
          <w:sz w:val="21"/>
        </w:rPr>
        <w:t>度安全</w:t>
      </w:r>
      <w:proofErr w:type="gramEnd"/>
      <w:r w:rsidRPr="00A00BEB">
        <w:rPr>
          <w:spacing w:val="-2"/>
          <w:sz w:val="21"/>
        </w:rPr>
        <w:t>和隐私保护技术架构，保障区块链系统在保证性能、可用性的前提下，能够原生满足安全性和隐私性需求。</w:t>
      </w:r>
    </w:p>
    <w:p w14:paraId="55616807" w14:textId="3E7A7E9B" w:rsidR="00D5769E" w:rsidRDefault="00D5769E" w:rsidP="00D5769E">
      <w:pPr>
        <w:pStyle w:val="a7"/>
        <w:numPr>
          <w:ilvl w:val="0"/>
          <w:numId w:val="1"/>
        </w:numPr>
        <w:tabs>
          <w:tab w:val="left" w:pos="248"/>
        </w:tabs>
        <w:spacing w:before="37" w:line="266" w:lineRule="auto"/>
        <w:ind w:right="202"/>
        <w:rPr>
          <w:spacing w:val="-2"/>
          <w:sz w:val="21"/>
        </w:rPr>
      </w:pPr>
      <w:r>
        <w:rPr>
          <w:rFonts w:hint="eastAsia"/>
          <w:spacing w:val="-2"/>
          <w:sz w:val="21"/>
        </w:rPr>
        <w:t>项目工作：</w:t>
      </w:r>
    </w:p>
    <w:p w14:paraId="7C57C59D" w14:textId="45DA63D5" w:rsidR="00FE4167" w:rsidRDefault="00FE4167" w:rsidP="00FE4167">
      <w:pPr>
        <w:pStyle w:val="a7"/>
        <w:numPr>
          <w:ilvl w:val="1"/>
          <w:numId w:val="1"/>
        </w:numPr>
        <w:tabs>
          <w:tab w:val="left" w:pos="248"/>
        </w:tabs>
        <w:spacing w:before="37" w:line="266" w:lineRule="auto"/>
        <w:ind w:right="202"/>
        <w:rPr>
          <w:spacing w:val="-2"/>
          <w:sz w:val="21"/>
        </w:rPr>
      </w:pPr>
      <w:r>
        <w:rPr>
          <w:rFonts w:hint="eastAsia"/>
          <w:spacing w:val="-2"/>
          <w:sz w:val="21"/>
        </w:rPr>
        <w:t>去中心化访问控制的协议设计</w:t>
      </w:r>
    </w:p>
    <w:p w14:paraId="716E9DBF" w14:textId="07096E0B" w:rsidR="00867C53" w:rsidRPr="007A309E" w:rsidRDefault="00867C53" w:rsidP="007A309E">
      <w:pPr>
        <w:pStyle w:val="a7"/>
        <w:numPr>
          <w:ilvl w:val="2"/>
          <w:numId w:val="1"/>
        </w:numPr>
        <w:tabs>
          <w:tab w:val="left" w:pos="248"/>
        </w:tabs>
        <w:spacing w:before="37" w:line="266" w:lineRule="auto"/>
        <w:ind w:right="202"/>
        <w:rPr>
          <w:rFonts w:hint="eastAsia"/>
          <w:spacing w:val="-2"/>
          <w:sz w:val="21"/>
        </w:rPr>
      </w:pPr>
      <w:r>
        <w:rPr>
          <w:rFonts w:hint="eastAsia"/>
          <w:spacing w:val="-2"/>
          <w:sz w:val="21"/>
        </w:rPr>
        <w:t>调研了区块链上的访问控制协议</w:t>
      </w:r>
    </w:p>
    <w:p w14:paraId="4CFC96C5" w14:textId="0FCF4582" w:rsidR="000E6477" w:rsidRDefault="000E6477" w:rsidP="00FE4167">
      <w:pPr>
        <w:pStyle w:val="a7"/>
        <w:numPr>
          <w:ilvl w:val="1"/>
          <w:numId w:val="1"/>
        </w:numPr>
        <w:tabs>
          <w:tab w:val="left" w:pos="248"/>
        </w:tabs>
        <w:spacing w:before="37" w:line="266" w:lineRule="auto"/>
        <w:ind w:right="202"/>
        <w:rPr>
          <w:spacing w:val="-2"/>
          <w:sz w:val="21"/>
        </w:rPr>
      </w:pPr>
      <w:r>
        <w:rPr>
          <w:rFonts w:hint="eastAsia"/>
          <w:spacing w:val="-2"/>
          <w:sz w:val="21"/>
        </w:rPr>
        <w:t>访问公平性和策略隐私性的实现</w:t>
      </w:r>
    </w:p>
    <w:p w14:paraId="1DAA57D5" w14:textId="5A213A54" w:rsidR="007A309E" w:rsidRDefault="007A309E" w:rsidP="007A309E">
      <w:pPr>
        <w:tabs>
          <w:tab w:val="left" w:pos="248"/>
        </w:tabs>
        <w:spacing w:before="37" w:line="266" w:lineRule="auto"/>
        <w:ind w:right="202"/>
        <w:rPr>
          <w:rFonts w:ascii="Times New Roman" w:hAnsi="Times New Roman" w:cs="Times New Roman"/>
          <w:b/>
          <w:spacing w:val="-4"/>
        </w:rPr>
      </w:pPr>
      <w:r w:rsidRPr="007C3E51">
        <w:rPr>
          <w:rFonts w:ascii="Times New Roman" w:hAnsi="Times New Roman" w:cs="Times New Roman"/>
          <w:b/>
          <w:spacing w:val="-4"/>
        </w:rPr>
        <w:t>DIDAPPER: Practical and Auditable On-Chain Identity Service for Decentralized Applications.</w:t>
      </w:r>
    </w:p>
    <w:p w14:paraId="4B15DBE7" w14:textId="0DE066DD" w:rsidR="007A309E" w:rsidRPr="007A309E" w:rsidRDefault="007A309E" w:rsidP="007A309E">
      <w:pPr>
        <w:pStyle w:val="a7"/>
        <w:numPr>
          <w:ilvl w:val="0"/>
          <w:numId w:val="1"/>
        </w:numPr>
        <w:tabs>
          <w:tab w:val="left" w:pos="248"/>
        </w:tabs>
        <w:spacing w:before="37" w:line="266" w:lineRule="auto"/>
        <w:ind w:right="202"/>
        <w:rPr>
          <w:rFonts w:hint="eastAsia"/>
          <w:spacing w:val="-2"/>
          <w:sz w:val="21"/>
        </w:rPr>
      </w:pPr>
      <w:r w:rsidRPr="007A309E">
        <w:rPr>
          <w:rFonts w:hint="eastAsia"/>
          <w:spacing w:val="-2"/>
          <w:sz w:val="21"/>
        </w:rPr>
        <w:t>现有</w:t>
      </w:r>
      <w:r w:rsidRPr="007A309E">
        <w:rPr>
          <w:spacing w:val="-2"/>
          <w:sz w:val="21"/>
        </w:rPr>
        <w:t>DID系统的局限性：许多现有的DID系统缺乏完整的可审计性和与去中心化应用的互操作性，这限制了它们的实际应用。</w:t>
      </w:r>
    </w:p>
    <w:p w14:paraId="013AE58D" w14:textId="7515340F" w:rsidR="007A309E" w:rsidRPr="007A309E" w:rsidRDefault="007A309E" w:rsidP="007A309E">
      <w:pPr>
        <w:pStyle w:val="a7"/>
        <w:numPr>
          <w:ilvl w:val="0"/>
          <w:numId w:val="1"/>
        </w:numPr>
        <w:tabs>
          <w:tab w:val="left" w:pos="248"/>
        </w:tabs>
        <w:spacing w:before="37" w:line="266" w:lineRule="auto"/>
        <w:ind w:right="202"/>
        <w:rPr>
          <w:rFonts w:hint="eastAsia"/>
          <w:spacing w:val="-2"/>
          <w:sz w:val="21"/>
        </w:rPr>
      </w:pPr>
      <w:r w:rsidRPr="007A309E">
        <w:rPr>
          <w:spacing w:val="-2"/>
          <w:sz w:val="21"/>
        </w:rPr>
        <w:t>DIDAPPER的解决方案：为了解决这些限制，DIDAPPER提出了一个实用的链上身份服务。它利用群签名为链上用户和去中心化应用提供匿名且可追踪的凭证。</w:t>
      </w:r>
    </w:p>
    <w:p w14:paraId="4B850998" w14:textId="77777777" w:rsidR="007A309E" w:rsidRPr="007A309E" w:rsidRDefault="007A309E" w:rsidP="007A309E">
      <w:pPr>
        <w:pStyle w:val="a7"/>
        <w:numPr>
          <w:ilvl w:val="0"/>
          <w:numId w:val="1"/>
        </w:numPr>
        <w:tabs>
          <w:tab w:val="left" w:pos="248"/>
        </w:tabs>
        <w:spacing w:before="37" w:line="266" w:lineRule="auto"/>
        <w:ind w:right="202"/>
        <w:rPr>
          <w:spacing w:val="-2"/>
          <w:sz w:val="21"/>
        </w:rPr>
      </w:pPr>
      <w:r w:rsidRPr="007A309E">
        <w:rPr>
          <w:spacing w:val="-2"/>
          <w:sz w:val="21"/>
        </w:rPr>
        <w:t>DIDAPPER的目标：系统旨在确保匿名性、可审计性和服务化。重点在于在保障用户隐私的同时确保符合监管要求的可追踪性，并且高效灵活地服务广泛的去中心化应用。</w:t>
      </w:r>
    </w:p>
    <w:p w14:paraId="7C55BB31" w14:textId="77777777" w:rsidR="007A309E" w:rsidRPr="007A309E" w:rsidRDefault="007A309E" w:rsidP="007A309E">
      <w:pPr>
        <w:pStyle w:val="a7"/>
        <w:numPr>
          <w:ilvl w:val="0"/>
          <w:numId w:val="1"/>
        </w:numPr>
        <w:tabs>
          <w:tab w:val="left" w:pos="248"/>
        </w:tabs>
        <w:spacing w:before="37" w:line="266" w:lineRule="auto"/>
        <w:ind w:right="202"/>
        <w:rPr>
          <w:spacing w:val="-2"/>
          <w:sz w:val="21"/>
        </w:rPr>
      </w:pPr>
      <w:r w:rsidRPr="007A309E">
        <w:rPr>
          <w:rFonts w:hint="eastAsia"/>
          <w:spacing w:val="-2"/>
          <w:sz w:val="21"/>
        </w:rPr>
        <w:t>系统参与者：论文概述了</w:t>
      </w:r>
      <w:r w:rsidRPr="007A309E">
        <w:rPr>
          <w:spacing w:val="-2"/>
          <w:sz w:val="21"/>
        </w:rPr>
        <w:t>DIDAPPER系统中不同类型的参与者，包括DIDAPPER服务、群管理者、去中心化应用（</w:t>
      </w:r>
      <w:proofErr w:type="spellStart"/>
      <w:r w:rsidRPr="007A309E">
        <w:rPr>
          <w:spacing w:val="-2"/>
          <w:sz w:val="21"/>
        </w:rPr>
        <w:t>Dapp</w:t>
      </w:r>
      <w:proofErr w:type="spellEnd"/>
      <w:r w:rsidRPr="007A309E">
        <w:rPr>
          <w:spacing w:val="-2"/>
          <w:sz w:val="21"/>
        </w:rPr>
        <w:t>）和用户。</w:t>
      </w:r>
    </w:p>
    <w:p w14:paraId="65DA035E" w14:textId="77777777" w:rsidR="007A309E" w:rsidRPr="007A309E" w:rsidRDefault="007A309E" w:rsidP="007A309E">
      <w:pPr>
        <w:pStyle w:val="a7"/>
        <w:numPr>
          <w:ilvl w:val="0"/>
          <w:numId w:val="1"/>
        </w:numPr>
        <w:tabs>
          <w:tab w:val="left" w:pos="248"/>
        </w:tabs>
        <w:spacing w:before="37" w:line="266" w:lineRule="auto"/>
        <w:ind w:right="202"/>
        <w:rPr>
          <w:spacing w:val="-2"/>
          <w:sz w:val="21"/>
        </w:rPr>
      </w:pPr>
      <w:r w:rsidRPr="007A309E">
        <w:rPr>
          <w:rFonts w:hint="eastAsia"/>
          <w:spacing w:val="-2"/>
          <w:sz w:val="21"/>
        </w:rPr>
        <w:t>工作流程和协议：详细讨论了诸如群创建、认证、密钥分发、凭证使用与验证以及凭证追踪等详细的工作流程过程。</w:t>
      </w:r>
    </w:p>
    <w:p w14:paraId="47C77FCF" w14:textId="1D92DBE0" w:rsidR="007A309E" w:rsidRDefault="007A309E" w:rsidP="007A309E">
      <w:pPr>
        <w:pStyle w:val="a7"/>
        <w:numPr>
          <w:ilvl w:val="0"/>
          <w:numId w:val="1"/>
        </w:numPr>
        <w:tabs>
          <w:tab w:val="left" w:pos="248"/>
        </w:tabs>
        <w:spacing w:before="37" w:line="266" w:lineRule="auto"/>
        <w:ind w:right="202"/>
        <w:rPr>
          <w:spacing w:val="-2"/>
          <w:sz w:val="21"/>
        </w:rPr>
      </w:pPr>
      <w:r w:rsidRPr="007A309E">
        <w:rPr>
          <w:rFonts w:hint="eastAsia"/>
          <w:spacing w:val="-2"/>
          <w:sz w:val="21"/>
        </w:rPr>
        <w:t>性能和功能性评估：论文评估了</w:t>
      </w:r>
      <w:r w:rsidRPr="007A309E">
        <w:rPr>
          <w:spacing w:val="-2"/>
          <w:sz w:val="21"/>
        </w:rPr>
        <w:t>DIDAPPER在以太坊平台上的性能，强调了链上验证的效率以及为实现匿名性和</w:t>
      </w:r>
      <w:proofErr w:type="gramStart"/>
      <w:r w:rsidRPr="007A309E">
        <w:rPr>
          <w:spacing w:val="-2"/>
          <w:sz w:val="21"/>
        </w:rPr>
        <w:t>可</w:t>
      </w:r>
      <w:proofErr w:type="gramEnd"/>
      <w:r w:rsidRPr="007A309E">
        <w:rPr>
          <w:spacing w:val="-2"/>
          <w:sz w:val="21"/>
        </w:rPr>
        <w:t>审计性所引入的开销的可接受性。</w:t>
      </w:r>
    </w:p>
    <w:p w14:paraId="12F2808E" w14:textId="70237D84" w:rsidR="00635A36" w:rsidRDefault="00635A36" w:rsidP="00635A36">
      <w:pPr>
        <w:tabs>
          <w:tab w:val="left" w:pos="248"/>
        </w:tabs>
        <w:spacing w:before="37" w:line="266" w:lineRule="auto"/>
        <w:ind w:right="202"/>
        <w:rPr>
          <w:rFonts w:ascii="Times New Roman" w:hAnsi="Times New Roman" w:cs="Times New Roman"/>
          <w:b/>
          <w:spacing w:val="-4"/>
        </w:rPr>
      </w:pPr>
      <w:bookmarkStart w:id="1" w:name="OLE_LINK5"/>
      <w:r w:rsidRPr="007C3E51">
        <w:rPr>
          <w:rFonts w:ascii="Times New Roman" w:hAnsi="Times New Roman" w:cs="Times New Roman"/>
          <w:b/>
          <w:spacing w:val="-4"/>
        </w:rPr>
        <w:t>CRYPTCODER: An Automatic Code Generator for Cryptographic Tasks in Ethereum Smart Contracts.</w:t>
      </w:r>
      <w:bookmarkEnd w:id="1"/>
    </w:p>
    <w:p w14:paraId="113C17DD" w14:textId="77777777" w:rsidR="00635A36" w:rsidRPr="00635A36" w:rsidRDefault="00635A36" w:rsidP="00635A36">
      <w:pPr>
        <w:pStyle w:val="a7"/>
        <w:numPr>
          <w:ilvl w:val="0"/>
          <w:numId w:val="1"/>
        </w:numPr>
        <w:tabs>
          <w:tab w:val="left" w:pos="248"/>
        </w:tabs>
        <w:spacing w:before="37" w:line="266" w:lineRule="auto"/>
        <w:ind w:right="202"/>
        <w:rPr>
          <w:spacing w:val="-2"/>
          <w:sz w:val="21"/>
        </w:rPr>
      </w:pPr>
      <w:r w:rsidRPr="00635A36">
        <w:rPr>
          <w:rFonts w:hint="eastAsia"/>
          <w:spacing w:val="-2"/>
          <w:sz w:val="21"/>
        </w:rPr>
        <w:t>问题背景：以太坊为智能合约提供了一系列系统级别的加密</w:t>
      </w:r>
      <w:r w:rsidRPr="00635A36">
        <w:rPr>
          <w:spacing w:val="-2"/>
          <w:sz w:val="21"/>
        </w:rPr>
        <w:t>API，以便进行各种加密操作。然而，由于缺乏加密领域专业知识，开发者在使用这些低级API时常常遇到难题，从而产生不安全的代码。</w:t>
      </w:r>
    </w:p>
    <w:p w14:paraId="565442A2" w14:textId="77777777" w:rsidR="00635A36" w:rsidRPr="00635A36" w:rsidRDefault="00635A36" w:rsidP="00635A36">
      <w:pPr>
        <w:pStyle w:val="a7"/>
        <w:numPr>
          <w:ilvl w:val="0"/>
          <w:numId w:val="1"/>
        </w:numPr>
        <w:tabs>
          <w:tab w:val="left" w:pos="248"/>
        </w:tabs>
        <w:spacing w:before="37" w:line="266" w:lineRule="auto"/>
        <w:ind w:right="202"/>
        <w:rPr>
          <w:spacing w:val="-2"/>
          <w:sz w:val="21"/>
        </w:rPr>
      </w:pPr>
      <w:r w:rsidRPr="00635A36">
        <w:rPr>
          <w:spacing w:val="-2"/>
          <w:sz w:val="21"/>
        </w:rPr>
        <w:t>CRYPTCODER的介绍：为解决这个问题，研究者们引入了CRYPTCODER，一个自动代码生成器，用于桥接低级加密API和高级加密任务之间的差距。开发者可以使用CRYPTLANG轻松且安全地实现签名和承诺等加密任务，并利用CRYPTCODER将其自动转换成Solidity代码。</w:t>
      </w:r>
    </w:p>
    <w:p w14:paraId="33ECD97E" w14:textId="77777777" w:rsidR="00635A36" w:rsidRPr="00635A36" w:rsidRDefault="00635A36" w:rsidP="00635A36">
      <w:pPr>
        <w:pStyle w:val="a7"/>
        <w:numPr>
          <w:ilvl w:val="0"/>
          <w:numId w:val="1"/>
        </w:numPr>
        <w:tabs>
          <w:tab w:val="left" w:pos="248"/>
        </w:tabs>
        <w:spacing w:before="37" w:line="266" w:lineRule="auto"/>
        <w:ind w:right="202"/>
        <w:rPr>
          <w:spacing w:val="-2"/>
          <w:sz w:val="21"/>
        </w:rPr>
      </w:pPr>
      <w:r w:rsidRPr="00635A36">
        <w:rPr>
          <w:spacing w:val="-2"/>
          <w:sz w:val="21"/>
        </w:rPr>
        <w:t>CRYPTLANG的特性：CRYPTLANG是一个基于任务的语言，支持三种以太坊中常用的加密类别：承诺、签名和摘要。它允许开发者专注于加密任务的高级规范，定义所使用的加密方案。CRYPTCODER能够自动将这些高级规范转换为Solidity实现。</w:t>
      </w:r>
    </w:p>
    <w:p w14:paraId="32EC3078" w14:textId="77777777" w:rsidR="00635A36" w:rsidRPr="00635A36" w:rsidRDefault="00635A36" w:rsidP="00635A36">
      <w:pPr>
        <w:pStyle w:val="a7"/>
        <w:numPr>
          <w:ilvl w:val="0"/>
          <w:numId w:val="1"/>
        </w:numPr>
        <w:tabs>
          <w:tab w:val="left" w:pos="248"/>
        </w:tabs>
        <w:spacing w:before="37" w:line="266" w:lineRule="auto"/>
        <w:ind w:right="202"/>
        <w:rPr>
          <w:spacing w:val="-2"/>
          <w:sz w:val="21"/>
        </w:rPr>
      </w:pPr>
      <w:r w:rsidRPr="00635A36">
        <w:rPr>
          <w:spacing w:val="-2"/>
          <w:sz w:val="21"/>
        </w:rPr>
        <w:t>CRYPTCODER的组件：包括解析器（用于解析输入的CRYPTLANG代码）、辅助模板（提供必要的代码输入以保证输出代码的功能性）以及集成器（将抽象语法树与辅助模板合并，自动生成Solidity代码）。</w:t>
      </w:r>
    </w:p>
    <w:p w14:paraId="308EEA80" w14:textId="77777777" w:rsidR="00635A36" w:rsidRPr="00635A36" w:rsidRDefault="00635A36" w:rsidP="00635A36">
      <w:pPr>
        <w:pStyle w:val="a7"/>
        <w:numPr>
          <w:ilvl w:val="0"/>
          <w:numId w:val="1"/>
        </w:numPr>
        <w:tabs>
          <w:tab w:val="left" w:pos="248"/>
        </w:tabs>
        <w:spacing w:before="37" w:line="266" w:lineRule="auto"/>
        <w:ind w:right="202"/>
        <w:rPr>
          <w:spacing w:val="-2"/>
          <w:sz w:val="21"/>
        </w:rPr>
      </w:pPr>
      <w:r w:rsidRPr="00635A36">
        <w:rPr>
          <w:rFonts w:hint="eastAsia"/>
          <w:spacing w:val="-2"/>
          <w:sz w:val="21"/>
        </w:rPr>
        <w:t>功能评估：对</w:t>
      </w:r>
      <w:r w:rsidRPr="00635A36">
        <w:rPr>
          <w:spacing w:val="-2"/>
          <w:sz w:val="21"/>
        </w:rPr>
        <w:t>CRYPTCODER进行的评估显示了其在生成Solidity代码方面的功能性，以及</w:t>
      </w:r>
      <w:r w:rsidRPr="00635A36">
        <w:rPr>
          <w:spacing w:val="-2"/>
          <w:sz w:val="21"/>
        </w:rPr>
        <w:lastRenderedPageBreak/>
        <w:t>相对于参考代码仅增加了4%的平均气体成本的可接受开销。</w:t>
      </w:r>
    </w:p>
    <w:p w14:paraId="1C93308F" w14:textId="67D11BD5" w:rsidR="00635A36" w:rsidRDefault="00635A36" w:rsidP="00635A36">
      <w:pPr>
        <w:pStyle w:val="a7"/>
        <w:numPr>
          <w:ilvl w:val="0"/>
          <w:numId w:val="1"/>
        </w:numPr>
        <w:tabs>
          <w:tab w:val="left" w:pos="248"/>
        </w:tabs>
        <w:spacing w:before="37" w:line="266" w:lineRule="auto"/>
        <w:ind w:right="202"/>
        <w:rPr>
          <w:spacing w:val="-2"/>
          <w:sz w:val="21"/>
        </w:rPr>
      </w:pPr>
      <w:r w:rsidRPr="00635A36">
        <w:rPr>
          <w:rFonts w:hint="eastAsia"/>
          <w:spacing w:val="-2"/>
          <w:sz w:val="21"/>
        </w:rPr>
        <w:t>结论和未来工作：论文指出，</w:t>
      </w:r>
      <w:r w:rsidRPr="00635A36">
        <w:rPr>
          <w:spacing w:val="-2"/>
          <w:sz w:val="21"/>
        </w:rPr>
        <w:t>CRYPTCODER为开发者有效处理高级加密任务提供了帮助，虽然增加了一定的气体开销，但仍是可接受的。未来的工作将包括扩展CRYPTCODER支持的加密代码类别范围，并增强其包括自动</w:t>
      </w:r>
      <w:proofErr w:type="gramStart"/>
      <w:r w:rsidRPr="00635A36">
        <w:rPr>
          <w:spacing w:val="-2"/>
          <w:sz w:val="21"/>
        </w:rPr>
        <w:t>生成链下</w:t>
      </w:r>
      <w:proofErr w:type="gramEnd"/>
      <w:r w:rsidRPr="00635A36">
        <w:rPr>
          <w:spacing w:val="-2"/>
          <w:sz w:val="21"/>
        </w:rPr>
        <w:t>JavaScript代码的能力。</w:t>
      </w:r>
    </w:p>
    <w:p w14:paraId="5C259CD5" w14:textId="6762483E" w:rsidR="00CD79AB" w:rsidRDefault="00CD79AB" w:rsidP="00CD79AB">
      <w:pPr>
        <w:tabs>
          <w:tab w:val="left" w:pos="248"/>
        </w:tabs>
        <w:spacing w:before="37" w:line="266" w:lineRule="auto"/>
        <w:ind w:right="202"/>
        <w:rPr>
          <w:spacing w:val="-2"/>
        </w:rPr>
      </w:pPr>
    </w:p>
    <w:p w14:paraId="1B9D125D" w14:textId="03DDC6FF" w:rsidR="00CD79AB" w:rsidRDefault="00CD79AB" w:rsidP="00CD79AB">
      <w:pPr>
        <w:tabs>
          <w:tab w:val="left" w:pos="248"/>
        </w:tabs>
        <w:spacing w:before="37" w:line="266" w:lineRule="auto"/>
        <w:ind w:right="202"/>
        <w:rPr>
          <w:rFonts w:hint="eastAsia"/>
          <w:spacing w:val="-2"/>
        </w:rPr>
      </w:pPr>
      <w:r w:rsidRPr="00771EFE">
        <w:rPr>
          <w:rFonts w:ascii="Times New Roman" w:hAnsi="Times New Roman" w:cs="Times New Roman"/>
          <w:b/>
          <w:spacing w:val="-4"/>
        </w:rPr>
        <w:t>A Sharding Blockchain-based UAV System for Search and Rescue Missions.</w:t>
      </w:r>
    </w:p>
    <w:p w14:paraId="2CBEE55E" w14:textId="213C70CD" w:rsidR="00CD79AB" w:rsidRPr="00CD79AB" w:rsidRDefault="00CD79AB" w:rsidP="00CD79AB">
      <w:pPr>
        <w:pStyle w:val="a7"/>
        <w:numPr>
          <w:ilvl w:val="0"/>
          <w:numId w:val="1"/>
        </w:numPr>
        <w:tabs>
          <w:tab w:val="left" w:pos="248"/>
        </w:tabs>
        <w:spacing w:before="37" w:line="266" w:lineRule="auto"/>
        <w:ind w:right="202"/>
        <w:rPr>
          <w:rFonts w:hint="eastAsia"/>
          <w:spacing w:val="-2"/>
          <w:sz w:val="21"/>
        </w:rPr>
      </w:pPr>
      <w:r w:rsidRPr="00CD79AB">
        <w:rPr>
          <w:rFonts w:hint="eastAsia"/>
          <w:spacing w:val="-2"/>
          <w:sz w:val="21"/>
        </w:rPr>
        <w:t>区块链与无人机的结合：论文讨论了将区块链应用于无人机（</w:t>
      </w:r>
      <w:r w:rsidRPr="00CD79AB">
        <w:rPr>
          <w:spacing w:val="-2"/>
          <w:sz w:val="21"/>
        </w:rPr>
        <w:t>UAV）搜索与救援（SAR）任务中的优势。特别强调了区块链在提高系统安全性和去中心化决策方面的作用。</w:t>
      </w:r>
    </w:p>
    <w:p w14:paraId="5F6B3B73" w14:textId="46DCD74D" w:rsidR="00CD79AB" w:rsidRPr="00CD79AB" w:rsidRDefault="00CD79AB" w:rsidP="00CD79AB">
      <w:pPr>
        <w:pStyle w:val="a7"/>
        <w:numPr>
          <w:ilvl w:val="0"/>
          <w:numId w:val="1"/>
        </w:numPr>
        <w:tabs>
          <w:tab w:val="left" w:pos="248"/>
        </w:tabs>
        <w:spacing w:before="37" w:line="266" w:lineRule="auto"/>
        <w:ind w:right="202"/>
        <w:rPr>
          <w:rFonts w:hint="eastAsia"/>
          <w:spacing w:val="-2"/>
          <w:sz w:val="21"/>
        </w:rPr>
      </w:pPr>
      <w:r w:rsidRPr="00CD79AB">
        <w:rPr>
          <w:rFonts w:hint="eastAsia"/>
          <w:spacing w:val="-2"/>
          <w:sz w:val="21"/>
        </w:rPr>
        <w:t>区块链可扩展性的挑战：尽管区块链提供了多种优势，但其在可扩展性方面存在限制。随着网络参与者数量的增加，区块链的吞吐量可能会快速下降。</w:t>
      </w:r>
    </w:p>
    <w:p w14:paraId="0C00D8BF" w14:textId="4BCB071E" w:rsidR="00CD79AB" w:rsidRPr="00CD79AB" w:rsidRDefault="00CD79AB" w:rsidP="00CD79AB">
      <w:pPr>
        <w:pStyle w:val="a7"/>
        <w:numPr>
          <w:ilvl w:val="0"/>
          <w:numId w:val="1"/>
        </w:numPr>
        <w:tabs>
          <w:tab w:val="left" w:pos="248"/>
        </w:tabs>
        <w:spacing w:before="37" w:line="266" w:lineRule="auto"/>
        <w:ind w:right="202"/>
        <w:rPr>
          <w:rFonts w:hint="eastAsia"/>
          <w:spacing w:val="-2"/>
          <w:sz w:val="21"/>
        </w:rPr>
      </w:pPr>
      <w:r w:rsidRPr="00CD79AB">
        <w:rPr>
          <w:rFonts w:hint="eastAsia"/>
          <w:spacing w:val="-2"/>
          <w:sz w:val="21"/>
        </w:rPr>
        <w:t>分片技术：论文提出分片技术作为解决区块链可扩展性问题的方案。通过将区块链网络分成独立运行的小分区（分片），使得系统能够支持大量的搜索与救援无人机。</w:t>
      </w:r>
    </w:p>
    <w:p w14:paraId="529A8E22" w14:textId="4F27FABD" w:rsidR="00CD79AB" w:rsidRPr="00CD79AB" w:rsidRDefault="00CD79AB" w:rsidP="00CD79AB">
      <w:pPr>
        <w:pStyle w:val="a7"/>
        <w:numPr>
          <w:ilvl w:val="0"/>
          <w:numId w:val="1"/>
        </w:numPr>
        <w:tabs>
          <w:tab w:val="left" w:pos="248"/>
        </w:tabs>
        <w:spacing w:before="37" w:line="266" w:lineRule="auto"/>
        <w:ind w:right="202"/>
        <w:rPr>
          <w:rFonts w:hint="eastAsia"/>
          <w:spacing w:val="-2"/>
          <w:sz w:val="21"/>
        </w:rPr>
      </w:pPr>
      <w:r w:rsidRPr="00CD79AB">
        <w:rPr>
          <w:rFonts w:hint="eastAsia"/>
          <w:spacing w:val="-2"/>
          <w:sz w:val="21"/>
        </w:rPr>
        <w:t>动态分片机制：除了分片带来的可扩展性优势外，系统还通过动态创建可配置的、专门用于任务的分片来提高适应性，并通过支持不同分片间智能合约的调用来提高互操作性。</w:t>
      </w:r>
    </w:p>
    <w:p w14:paraId="57EF7664" w14:textId="0E4B911C" w:rsidR="00CD79AB" w:rsidRPr="00CD79AB" w:rsidRDefault="00CD79AB" w:rsidP="00CD79AB">
      <w:pPr>
        <w:pStyle w:val="a7"/>
        <w:numPr>
          <w:ilvl w:val="0"/>
          <w:numId w:val="1"/>
        </w:numPr>
        <w:tabs>
          <w:tab w:val="left" w:pos="248"/>
        </w:tabs>
        <w:spacing w:before="37" w:line="266" w:lineRule="auto"/>
        <w:ind w:right="202"/>
        <w:rPr>
          <w:rFonts w:hint="eastAsia"/>
          <w:spacing w:val="-2"/>
          <w:sz w:val="21"/>
        </w:rPr>
      </w:pPr>
      <w:r w:rsidRPr="00CD79AB">
        <w:rPr>
          <w:rFonts w:hint="eastAsia"/>
          <w:spacing w:val="-2"/>
          <w:sz w:val="21"/>
        </w:rPr>
        <w:t>系统实现与评估：论文还描述了该系统的实现原型，包括对提高适应性和互操作性的分析，并进行了性能评估。结果表明，该系统能够实现目标，克服了基于区块链的无人机系统在搜索与救援场景中的弱点。</w:t>
      </w:r>
    </w:p>
    <w:sectPr w:rsidR="00CD79AB" w:rsidRPr="00CD7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15DF0" w14:textId="77777777" w:rsidR="00AC16C2" w:rsidRDefault="00AC16C2" w:rsidP="00331DE5">
      <w:r>
        <w:separator/>
      </w:r>
    </w:p>
  </w:endnote>
  <w:endnote w:type="continuationSeparator" w:id="0">
    <w:p w14:paraId="49BC35BF" w14:textId="77777777" w:rsidR="00AC16C2" w:rsidRDefault="00AC16C2" w:rsidP="00331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14A4E" w14:textId="77777777" w:rsidR="00AC16C2" w:rsidRDefault="00AC16C2" w:rsidP="00331DE5">
      <w:r>
        <w:separator/>
      </w:r>
    </w:p>
  </w:footnote>
  <w:footnote w:type="continuationSeparator" w:id="0">
    <w:p w14:paraId="016F635C" w14:textId="77777777" w:rsidR="00AC16C2" w:rsidRDefault="00AC16C2" w:rsidP="00331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459CC"/>
    <w:multiLevelType w:val="hybridMultilevel"/>
    <w:tmpl w:val="835ABA34"/>
    <w:lvl w:ilvl="0" w:tplc="7BDE87E2">
      <w:numFmt w:val="bullet"/>
      <w:lvlText w:val=""/>
      <w:lvlJc w:val="left"/>
      <w:pPr>
        <w:ind w:left="106" w:hanging="142"/>
      </w:pPr>
      <w:rPr>
        <w:rFonts w:ascii="Wingdings" w:eastAsia="Wingdings" w:hAnsi="Wingdings" w:cs="Wingdings" w:hint="default"/>
        <w:w w:val="99"/>
        <w:lang w:val="en-US" w:eastAsia="zh-CN" w:bidi="ar-SA"/>
      </w:rPr>
    </w:lvl>
    <w:lvl w:ilvl="1" w:tplc="04090003">
      <w:start w:val="1"/>
      <w:numFmt w:val="bullet"/>
      <w:lvlText w:val=""/>
      <w:lvlJc w:val="left"/>
      <w:pPr>
        <w:ind w:left="1188" w:hanging="142"/>
      </w:pPr>
      <w:rPr>
        <w:rFonts w:ascii="Wingdings" w:hAnsi="Wingdings" w:hint="default"/>
        <w:lang w:val="en-US" w:eastAsia="zh-CN" w:bidi="ar-SA"/>
      </w:rPr>
    </w:lvl>
    <w:lvl w:ilvl="2" w:tplc="04090005">
      <w:start w:val="1"/>
      <w:numFmt w:val="bullet"/>
      <w:lvlText w:val=""/>
      <w:lvlJc w:val="left"/>
      <w:pPr>
        <w:ind w:left="2277" w:hanging="142"/>
      </w:pPr>
      <w:rPr>
        <w:rFonts w:ascii="Wingdings" w:hAnsi="Wingdings" w:hint="default"/>
        <w:lang w:val="en-US" w:eastAsia="zh-CN" w:bidi="ar-SA"/>
      </w:rPr>
    </w:lvl>
    <w:lvl w:ilvl="3" w:tplc="25B879CC">
      <w:numFmt w:val="bullet"/>
      <w:lvlText w:val="•"/>
      <w:lvlJc w:val="left"/>
      <w:pPr>
        <w:ind w:left="3365" w:hanging="142"/>
      </w:pPr>
      <w:rPr>
        <w:rFonts w:hint="default"/>
        <w:lang w:val="en-US" w:eastAsia="zh-CN" w:bidi="ar-SA"/>
      </w:rPr>
    </w:lvl>
    <w:lvl w:ilvl="4" w:tplc="FBB8764A">
      <w:numFmt w:val="bullet"/>
      <w:lvlText w:val="•"/>
      <w:lvlJc w:val="left"/>
      <w:pPr>
        <w:ind w:left="4454" w:hanging="142"/>
      </w:pPr>
      <w:rPr>
        <w:rFonts w:hint="default"/>
        <w:lang w:val="en-US" w:eastAsia="zh-CN" w:bidi="ar-SA"/>
      </w:rPr>
    </w:lvl>
    <w:lvl w:ilvl="5" w:tplc="613A8B7A">
      <w:numFmt w:val="bullet"/>
      <w:lvlText w:val="•"/>
      <w:lvlJc w:val="left"/>
      <w:pPr>
        <w:ind w:left="5543" w:hanging="142"/>
      </w:pPr>
      <w:rPr>
        <w:rFonts w:hint="default"/>
        <w:lang w:val="en-US" w:eastAsia="zh-CN" w:bidi="ar-SA"/>
      </w:rPr>
    </w:lvl>
    <w:lvl w:ilvl="6" w:tplc="4690859E">
      <w:numFmt w:val="bullet"/>
      <w:lvlText w:val="•"/>
      <w:lvlJc w:val="left"/>
      <w:pPr>
        <w:ind w:left="6631" w:hanging="142"/>
      </w:pPr>
      <w:rPr>
        <w:rFonts w:hint="default"/>
        <w:lang w:val="en-US" w:eastAsia="zh-CN" w:bidi="ar-SA"/>
      </w:rPr>
    </w:lvl>
    <w:lvl w:ilvl="7" w:tplc="897E2CAC">
      <w:numFmt w:val="bullet"/>
      <w:lvlText w:val="•"/>
      <w:lvlJc w:val="left"/>
      <w:pPr>
        <w:ind w:left="7720" w:hanging="142"/>
      </w:pPr>
      <w:rPr>
        <w:rFonts w:hint="default"/>
        <w:lang w:val="en-US" w:eastAsia="zh-CN" w:bidi="ar-SA"/>
      </w:rPr>
    </w:lvl>
    <w:lvl w:ilvl="8" w:tplc="1C3CA29E">
      <w:numFmt w:val="bullet"/>
      <w:lvlText w:val="•"/>
      <w:lvlJc w:val="left"/>
      <w:pPr>
        <w:ind w:left="8808" w:hanging="142"/>
      </w:pPr>
      <w:rPr>
        <w:rFonts w:hint="default"/>
        <w:lang w:val="en-US" w:eastAsia="zh-CN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8B"/>
    <w:rsid w:val="000100A3"/>
    <w:rsid w:val="00093868"/>
    <w:rsid w:val="000A3E80"/>
    <w:rsid w:val="000A6A84"/>
    <w:rsid w:val="000B646D"/>
    <w:rsid w:val="000E6477"/>
    <w:rsid w:val="000F136D"/>
    <w:rsid w:val="001F1826"/>
    <w:rsid w:val="001F4D86"/>
    <w:rsid w:val="00331DE5"/>
    <w:rsid w:val="00424775"/>
    <w:rsid w:val="00557A63"/>
    <w:rsid w:val="0059025A"/>
    <w:rsid w:val="005E47DD"/>
    <w:rsid w:val="00635A36"/>
    <w:rsid w:val="0065537A"/>
    <w:rsid w:val="00665BA4"/>
    <w:rsid w:val="006759B9"/>
    <w:rsid w:val="007A309E"/>
    <w:rsid w:val="00867C53"/>
    <w:rsid w:val="009213DA"/>
    <w:rsid w:val="009D78F0"/>
    <w:rsid w:val="00A00BEB"/>
    <w:rsid w:val="00A05797"/>
    <w:rsid w:val="00AC16C2"/>
    <w:rsid w:val="00BC56A2"/>
    <w:rsid w:val="00C3337D"/>
    <w:rsid w:val="00C35B33"/>
    <w:rsid w:val="00C81555"/>
    <w:rsid w:val="00CD79AB"/>
    <w:rsid w:val="00D5769E"/>
    <w:rsid w:val="00D62043"/>
    <w:rsid w:val="00D77E6E"/>
    <w:rsid w:val="00E4278B"/>
    <w:rsid w:val="00FE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E9CF4"/>
  <w15:chartTrackingRefBased/>
  <w15:docId w15:val="{3FBE0B17-BE8C-4D3C-8691-E5C94C64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1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1D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1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1DE5"/>
    <w:rPr>
      <w:sz w:val="18"/>
      <w:szCs w:val="18"/>
    </w:rPr>
  </w:style>
  <w:style w:type="paragraph" w:styleId="a7">
    <w:name w:val="List Paragraph"/>
    <w:basedOn w:val="a"/>
    <w:uiPriority w:val="1"/>
    <w:qFormat/>
    <w:rsid w:val="00331DE5"/>
    <w:pPr>
      <w:autoSpaceDE w:val="0"/>
      <w:autoSpaceDN w:val="0"/>
      <w:ind w:left="248" w:hanging="142"/>
      <w:jc w:val="left"/>
    </w:pPr>
    <w:rPr>
      <w:rFonts w:ascii="宋体" w:eastAsia="宋体" w:hAnsi="宋体" w:cs="宋体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669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3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里宾</dc:creator>
  <cp:keywords/>
  <dc:description/>
  <cp:lastModifiedBy>夏 里宾</cp:lastModifiedBy>
  <cp:revision>36</cp:revision>
  <dcterms:created xsi:type="dcterms:W3CDTF">2024-03-30T08:54:00Z</dcterms:created>
  <dcterms:modified xsi:type="dcterms:W3CDTF">2024-03-31T08:50:00Z</dcterms:modified>
</cp:coreProperties>
</file>