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44CA9" w14:textId="16FADAEA" w:rsidR="0004256D" w:rsidRDefault="0013378C" w:rsidP="001337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Распределение прибыли на предприятиях различных организационных форм</w:t>
      </w:r>
    </w:p>
    <w:p w14:paraId="35D76EDA" w14:textId="5D7DE37F" w:rsidR="00D63C83" w:rsidRDefault="002A42FD" w:rsidP="0013378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Прибыль полного товарищества распределяется между участниками в соответствии учредительным договором, в котором определяются доли его участников.</w:t>
      </w:r>
      <w:r w:rsidR="00E706A6">
        <w:rPr>
          <w:rFonts w:ascii="Times New Roman" w:hAnsi="Times New Roman" w:cs="Times New Roman"/>
          <w:sz w:val="28"/>
          <w:szCs w:val="28"/>
        </w:rPr>
        <w:t xml:space="preserve"> </w:t>
      </w:r>
      <w:r w:rsidR="00D63C83">
        <w:rPr>
          <w:rFonts w:ascii="Times New Roman" w:hAnsi="Times New Roman" w:cs="Times New Roman"/>
          <w:sz w:val="28"/>
          <w:szCs w:val="28"/>
        </w:rPr>
        <w:t>Определение долей в договоре имеет значение не только при распределении прибыли, но и для решения вопроса.</w:t>
      </w:r>
    </w:p>
    <w:p w14:paraId="6A1098A8" w14:textId="1ED3A135" w:rsidR="00E706A6" w:rsidRDefault="00E706A6" w:rsidP="0013378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В коммандитном товариществе из балансовой прибыли вносится в бюджет налог на прибыль, </w:t>
      </w:r>
      <w:proofErr w:type="spellStart"/>
      <w:r>
        <w:rPr>
          <w:rFonts w:ascii="Times New Roman" w:hAnsi="Times New Roman" w:cs="Times New Roman"/>
          <w:sz w:val="28"/>
          <w:szCs w:val="28"/>
        </w:rPr>
        <w:t>исчислённый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соответствии с договором.</w:t>
      </w:r>
    </w:p>
    <w:p w14:paraId="20455F7B" w14:textId="25235BD3" w:rsidR="00B075C7" w:rsidRDefault="00B075C7" w:rsidP="0013378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Если прибыль не получена или получена в меньшем объёме:</w:t>
      </w:r>
    </w:p>
    <w:p w14:paraId="36713EDA" w14:textId="0CD3981F" w:rsidR="00B075C7" w:rsidRDefault="00B075C7" w:rsidP="00B075C7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отрицательных финансовых результатах действительные члены обязаны отдать вкладчиками их долю прибыли</w:t>
      </w:r>
    </w:p>
    <w:p w14:paraId="52836CAA" w14:textId="7BB097E8" w:rsidR="00007838" w:rsidRDefault="00ED09C2" w:rsidP="00ED09C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ООО</w:t>
      </w:r>
    </w:p>
    <w:p w14:paraId="79662F6A" w14:textId="011752C2" w:rsidR="00F5706E" w:rsidRDefault="00F5706E" w:rsidP="00F5706E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Прибыль облагается налогом и распределяется в общем порядке, установленном для юридических лиц</w:t>
      </w:r>
    </w:p>
    <w:p w14:paraId="6B16D099" w14:textId="1B9BD39F" w:rsidR="00F5706E" w:rsidRDefault="00F5706E" w:rsidP="00F570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АО</w:t>
      </w:r>
    </w:p>
    <w:p w14:paraId="0A0B9A3F" w14:textId="47A7D455" w:rsidR="00F5706E" w:rsidRDefault="0065274D" w:rsidP="0065274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Общие механизмы распределения прибыли и порядок выплаты дивидендов фиксируется в уставе общества.</w:t>
      </w:r>
    </w:p>
    <w:p w14:paraId="174EC784" w14:textId="0C5C9A97" w:rsidR="0065274D" w:rsidRDefault="0065274D" w:rsidP="0065274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определения ставки дивидендов необходимо рассчитать потенциальный размер прибыли, которая может быть выплачена акционерам без ущерба для деятельности АО.</w:t>
      </w:r>
    </w:p>
    <w:p w14:paraId="307ECFFA" w14:textId="4E9FA770" w:rsidR="00F832F9" w:rsidRDefault="00F832F9" w:rsidP="0065274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Распределение прибыли:</w:t>
      </w:r>
    </w:p>
    <w:p w14:paraId="0DF4E173" w14:textId="69CC78F6" w:rsidR="00F832F9" w:rsidRDefault="00BE30FB" w:rsidP="00BE30FB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Величина резервного фонда не может быть менее 10 или 25% величины оплаченного уставного капитала.</w:t>
      </w:r>
    </w:p>
    <w:p w14:paraId="70168062" w14:textId="5E81A45D" w:rsidR="00BE30FB" w:rsidRDefault="00BE30FB" w:rsidP="00BE30FB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Размер отчислений в резервные фонды устанавливается общим собранием акционеров.</w:t>
      </w:r>
    </w:p>
    <w:p w14:paraId="02296971" w14:textId="3FE1842A" w:rsidR="00007AC9" w:rsidRDefault="00752A86" w:rsidP="00007AC9">
      <w:pPr>
        <w:jc w:val="center"/>
        <w:rPr>
          <w:rFonts w:ascii="Times New Roman" w:hAnsi="Times New Roman" w:cs="Times New Roman"/>
          <w:sz w:val="28"/>
          <w:szCs w:val="28"/>
        </w:rPr>
      </w:pPr>
      <w:r w:rsidRPr="00752A86">
        <w:rPr>
          <w:rFonts w:ascii="Times New Roman" w:hAnsi="Times New Roman" w:cs="Times New Roman"/>
          <w:b/>
          <w:bCs/>
          <w:sz w:val="28"/>
          <w:szCs w:val="28"/>
        </w:rPr>
        <w:t>Финансы предприятия</w:t>
      </w:r>
    </w:p>
    <w:p w14:paraId="53FEE9B8" w14:textId="2576ED6E" w:rsidR="008227AD" w:rsidRDefault="008227AD" w:rsidP="00752A8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Основной источник – первоначальный капитал, который формируется из вкладов учредителей предприятия и принимает форму уставного капитала.</w:t>
      </w:r>
    </w:p>
    <w:p w14:paraId="26DB9B67" w14:textId="4CA3D2B8" w:rsidR="006D6B0C" w:rsidRDefault="006D6B0C" w:rsidP="00752A8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E1634A">
        <w:rPr>
          <w:rFonts w:ascii="Times New Roman" w:hAnsi="Times New Roman" w:cs="Times New Roman"/>
          <w:sz w:val="28"/>
          <w:szCs w:val="28"/>
        </w:rPr>
        <w:t>Первоначальный капитал, инвестированный в производство, создаёт стоимость, выражающуюся в цене реализованной продукции. После реализации продукции она принимает денежную форму – форму выручки.</w:t>
      </w:r>
    </w:p>
    <w:p w14:paraId="438E4002" w14:textId="62D6DE50" w:rsidR="00E1634A" w:rsidRDefault="00E1634A" w:rsidP="00752A8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Выручка – ещё не доход, хотя и является источником возмещения затраченных на производство продукции средств и формирования.</w:t>
      </w:r>
    </w:p>
    <w:p w14:paraId="24A637F2" w14:textId="77777777" w:rsidR="00EA746A" w:rsidRDefault="00EA746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D22FFE2" w14:textId="1F01D71D" w:rsidR="00FC7B5B" w:rsidRDefault="00FC7B5B" w:rsidP="00FC7B5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Заёмные фин</w:t>
      </w:r>
      <w:r w:rsidR="00EA746A">
        <w:rPr>
          <w:rFonts w:ascii="Times New Roman" w:hAnsi="Times New Roman" w:cs="Times New Roman"/>
          <w:b/>
          <w:bCs/>
          <w:sz w:val="28"/>
          <w:szCs w:val="28"/>
        </w:rPr>
        <w:t>а</w:t>
      </w:r>
      <w:r>
        <w:rPr>
          <w:rFonts w:ascii="Times New Roman" w:hAnsi="Times New Roman" w:cs="Times New Roman"/>
          <w:b/>
          <w:bCs/>
          <w:sz w:val="28"/>
          <w:szCs w:val="28"/>
        </w:rPr>
        <w:t>нсовые ресурсы</w:t>
      </w:r>
    </w:p>
    <w:p w14:paraId="2A376012" w14:textId="2751FA5C" w:rsidR="00FC7B5B" w:rsidRDefault="004519B8" w:rsidP="004519B8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Долгосрочные кредиты банка</w:t>
      </w:r>
    </w:p>
    <w:p w14:paraId="39DBBDB7" w14:textId="10D8E9E3" w:rsidR="004519B8" w:rsidRDefault="004519B8" w:rsidP="004519B8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Средства других предприятий</w:t>
      </w:r>
    </w:p>
    <w:p w14:paraId="0BC14B14" w14:textId="0FA1F7BD" w:rsidR="004519B8" w:rsidRDefault="004519B8" w:rsidP="004519B8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Облигационные займы</w:t>
      </w:r>
    </w:p>
    <w:p w14:paraId="3617C2B6" w14:textId="21E1E7F6" w:rsidR="004519B8" w:rsidRDefault="0017016A" w:rsidP="0017016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Направления использования денежных средств</w:t>
      </w:r>
    </w:p>
    <w:p w14:paraId="123E61BB" w14:textId="5035FDF5" w:rsidR="0017016A" w:rsidRDefault="0017016A" w:rsidP="0017016A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Связаны с основными видами деятельности по производству продукции</w:t>
      </w:r>
      <w:r w:rsidR="00B63CB3">
        <w:rPr>
          <w:rFonts w:ascii="Times New Roman" w:hAnsi="Times New Roman" w:cs="Times New Roman"/>
          <w:sz w:val="28"/>
          <w:szCs w:val="28"/>
        </w:rPr>
        <w:t>.</w:t>
      </w:r>
    </w:p>
    <w:p w14:paraId="02FE6821" w14:textId="7D30B252" w:rsidR="0017016A" w:rsidRDefault="0017016A" w:rsidP="0017016A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финансовыми вложениями</w:t>
      </w:r>
      <w:r w:rsidR="00B63CB3">
        <w:rPr>
          <w:rFonts w:ascii="Times New Roman" w:hAnsi="Times New Roman" w:cs="Times New Roman"/>
          <w:sz w:val="28"/>
          <w:szCs w:val="28"/>
        </w:rPr>
        <w:t>, для получения дополнительных доходов предприятие в праве приобретать ценные бумаги других предприятий и государства, вкладывать средства в уставный капитал вновь образуемых предприятий и банков.</w:t>
      </w:r>
    </w:p>
    <w:p w14:paraId="735EC637" w14:textId="14D2FC96" w:rsidR="00B63CB3" w:rsidRDefault="00B63CB3" w:rsidP="0017016A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Временно свободные средства предприятия могут быть помещены в банк на депозитные счета.</w:t>
      </w:r>
    </w:p>
    <w:p w14:paraId="6B44D7EC" w14:textId="2096EC9A" w:rsidR="009B40CE" w:rsidRDefault="009B40CE" w:rsidP="009B40C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Задачи финансовой службы</w:t>
      </w:r>
    </w:p>
    <w:p w14:paraId="5F6140E2" w14:textId="09C37A6A" w:rsidR="009B40CE" w:rsidRDefault="009B40CE" w:rsidP="009B40CE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Обеспечение финансовыми ресурсами установленных заданий по производству</w:t>
      </w:r>
    </w:p>
    <w:p w14:paraId="660705E5" w14:textId="0635369A" w:rsidR="009B40CE" w:rsidRPr="009B40CE" w:rsidRDefault="009B40CE" w:rsidP="009B40CE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Выполнение финансовых обязательств перед бюджетом, банками</w:t>
      </w:r>
    </w:p>
    <w:sectPr w:rsidR="009B40CE" w:rsidRPr="009B40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5173"/>
    <w:multiLevelType w:val="hybridMultilevel"/>
    <w:tmpl w:val="E22C3E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114BF"/>
    <w:multiLevelType w:val="hybridMultilevel"/>
    <w:tmpl w:val="119CFD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0F059D"/>
    <w:multiLevelType w:val="hybridMultilevel"/>
    <w:tmpl w:val="FBCC4F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3C0294"/>
    <w:multiLevelType w:val="hybridMultilevel"/>
    <w:tmpl w:val="3ACAE3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090878"/>
    <w:multiLevelType w:val="hybridMultilevel"/>
    <w:tmpl w:val="5CB27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9448138">
    <w:abstractNumId w:val="2"/>
  </w:num>
  <w:num w:numId="2" w16cid:durableId="854656709">
    <w:abstractNumId w:val="4"/>
  </w:num>
  <w:num w:numId="3" w16cid:durableId="1230070116">
    <w:abstractNumId w:val="0"/>
  </w:num>
  <w:num w:numId="4" w16cid:durableId="1395006093">
    <w:abstractNumId w:val="3"/>
  </w:num>
  <w:num w:numId="5" w16cid:durableId="17500315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7E8"/>
    <w:rsid w:val="00007838"/>
    <w:rsid w:val="00007AC9"/>
    <w:rsid w:val="0004256D"/>
    <w:rsid w:val="0008608E"/>
    <w:rsid w:val="000C56A9"/>
    <w:rsid w:val="0013378C"/>
    <w:rsid w:val="0017016A"/>
    <w:rsid w:val="002A42FD"/>
    <w:rsid w:val="004519B8"/>
    <w:rsid w:val="0065274D"/>
    <w:rsid w:val="006D6B0C"/>
    <w:rsid w:val="00752A86"/>
    <w:rsid w:val="00764CE3"/>
    <w:rsid w:val="008227AD"/>
    <w:rsid w:val="00824809"/>
    <w:rsid w:val="0094343E"/>
    <w:rsid w:val="009B40CE"/>
    <w:rsid w:val="00B075C7"/>
    <w:rsid w:val="00B63CB3"/>
    <w:rsid w:val="00BE30FB"/>
    <w:rsid w:val="00C657F2"/>
    <w:rsid w:val="00D63C83"/>
    <w:rsid w:val="00DD17E8"/>
    <w:rsid w:val="00E1634A"/>
    <w:rsid w:val="00E706A6"/>
    <w:rsid w:val="00EA746A"/>
    <w:rsid w:val="00ED09C2"/>
    <w:rsid w:val="00F5706E"/>
    <w:rsid w:val="00F832F9"/>
    <w:rsid w:val="00FC7B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EC7CE"/>
  <w15:chartTrackingRefBased/>
  <w15:docId w15:val="{1F9CB8BB-BEE8-4E17-9F70-AA9E326F6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D17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17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17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17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17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7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17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17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17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D17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D17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D17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D17E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D17E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D17E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D17E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D17E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D17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D17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D17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17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D17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D17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D17E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D17E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D17E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D17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D17E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D17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347</Words>
  <Characters>1980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Губин</dc:creator>
  <cp:keywords/>
  <dc:description/>
  <cp:lastModifiedBy>Егор Губин</cp:lastModifiedBy>
  <cp:revision>25</cp:revision>
  <dcterms:created xsi:type="dcterms:W3CDTF">2025-12-09T11:37:00Z</dcterms:created>
  <dcterms:modified xsi:type="dcterms:W3CDTF">2025-12-09T12:33:00Z</dcterms:modified>
</cp:coreProperties>
</file>