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774C" w14:textId="131BCA4E" w:rsidR="005F3000" w:rsidRDefault="005F3000" w:rsidP="002772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Финансовые предприятия</w:t>
      </w:r>
    </w:p>
    <w:p w14:paraId="3A72DD05" w14:textId="09E86467" w:rsidR="009F0776" w:rsidRDefault="00A06CF3" w:rsidP="002772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Прибыль создаёт определённые гарантии для дальнейшего существования предприятия, т.к. только её накопления в виде различных резервных фондов помогает преодолевать последствия риска, связанного с реализацией товаров на рынке.</w:t>
      </w:r>
    </w:p>
    <w:p w14:paraId="177318B8" w14:textId="36B53454" w:rsidR="009F0776" w:rsidRDefault="009F0776" w:rsidP="002772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Установив цену на продукцию, предприятие реализует её потребителю, получая при этом денежную выручку.</w:t>
      </w:r>
    </w:p>
    <w:p w14:paraId="406B9516" w14:textId="0AC8DA0D" w:rsidR="009F0776" w:rsidRDefault="009F0776" w:rsidP="002772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63CC3">
        <w:rPr>
          <w:rFonts w:ascii="Times New Roman" w:hAnsi="Times New Roman" w:cs="Times New Roman"/>
          <w:sz w:val="28"/>
          <w:szCs w:val="28"/>
        </w:rPr>
        <w:t>Для выявления финансового результата необходимо сопоставить выручку.</w:t>
      </w:r>
    </w:p>
    <w:p w14:paraId="05E04979" w14:textId="26F02DAE" w:rsidR="00F63CC3" w:rsidRDefault="00F63CC3" w:rsidP="002772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Функции прибыли:</w:t>
      </w:r>
    </w:p>
    <w:p w14:paraId="35445CDF" w14:textId="66B04957" w:rsidR="00F63CC3" w:rsidRDefault="00876060" w:rsidP="00F63CC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Характеризует экономический эффект, полученный в результате деятельности</w:t>
      </w:r>
    </w:p>
    <w:p w14:paraId="0B90AC0B" w14:textId="0BD2CA54" w:rsidR="00876060" w:rsidRDefault="00CD2F02" w:rsidP="00F63CC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Является основным элементом финансовых ресурсов предприятия</w:t>
      </w:r>
    </w:p>
    <w:p w14:paraId="52C99636" w14:textId="120C45B0" w:rsidR="00CD2F02" w:rsidRDefault="00896850" w:rsidP="00F63CC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Является источником формирования бюджетов разных уровней</w:t>
      </w:r>
    </w:p>
    <w:p w14:paraId="2ED15AC2" w14:textId="0038896D" w:rsidR="00C93E84" w:rsidRDefault="00A07FC7" w:rsidP="00A07FC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Налоги – действенный метод государственного управления экономикой в условиях рыночных отношений.</w:t>
      </w:r>
    </w:p>
    <w:p w14:paraId="10103F2D" w14:textId="234AA7C5" w:rsidR="00B0182E" w:rsidRDefault="00B0182E" w:rsidP="00B0182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Задачи системы налогообложения:</w:t>
      </w:r>
    </w:p>
    <w:p w14:paraId="2BEB32D7" w14:textId="66169D14" w:rsidR="00B0182E" w:rsidRDefault="00A04766" w:rsidP="00A0476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Содействовать деловой активности, росту производства и повышению заинтересованности работников в результатах труда</w:t>
      </w:r>
    </w:p>
    <w:p w14:paraId="4709339A" w14:textId="5997A396" w:rsidR="00A04766" w:rsidRDefault="00A04766" w:rsidP="00A0476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Побуждать предприятия эффективно использовать основные производственные фонды</w:t>
      </w:r>
    </w:p>
    <w:p w14:paraId="1F7F1A06" w14:textId="2697BE64" w:rsidR="00A04766" w:rsidRDefault="0071627A" w:rsidP="00A0476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Минимизировать производственные запасы</w:t>
      </w:r>
    </w:p>
    <w:p w14:paraId="1D8A8D92" w14:textId="6216DB35" w:rsidR="00F22B4C" w:rsidRDefault="00F22B4C" w:rsidP="00F22B4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налогов по объекту налогообложения:</w:t>
      </w:r>
    </w:p>
    <w:p w14:paraId="77585251" w14:textId="1B357F2F" w:rsidR="00911C35" w:rsidRDefault="00911C35" w:rsidP="00911C3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Налоги с доходов</w:t>
      </w:r>
    </w:p>
    <w:p w14:paraId="7D1D4631" w14:textId="1AF65914" w:rsidR="00911C35" w:rsidRPr="00911C35" w:rsidRDefault="00911C35" w:rsidP="00911C3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Налог с определением операций</w:t>
      </w:r>
    </w:p>
    <w:p w14:paraId="24CCE32E" w14:textId="7A8350B5" w:rsidR="00590E58" w:rsidRDefault="00453356" w:rsidP="004533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Налоговые льготы</w:t>
      </w:r>
    </w:p>
    <w:p w14:paraId="413AD3BC" w14:textId="260943B7" w:rsidR="00453356" w:rsidRDefault="00303C2F" w:rsidP="00303C2F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Выведение из-под налогообложения затрат предприятия на финансирование капитальных вложений производственного и не</w:t>
      </w:r>
      <w:r>
        <w:rPr>
          <w:rFonts w:ascii="Times New Roman" w:hAnsi="Times New Roman" w:cs="Times New Roman"/>
          <w:sz w:val="28"/>
          <w:szCs w:val="28"/>
        </w:rPr>
        <w:t>производственного</w:t>
      </w:r>
      <w:r>
        <w:rPr>
          <w:rFonts w:ascii="Times New Roman" w:hAnsi="Times New Roman" w:cs="Times New Roman"/>
          <w:sz w:val="28"/>
          <w:szCs w:val="28"/>
        </w:rPr>
        <w:t xml:space="preserve"> назначения, а также затрат на погашение кредитов банков, полученных и использованных на эти цели. Условием предоставления этой льготы</w:t>
      </w:r>
      <w:r w:rsidR="00510032">
        <w:rPr>
          <w:rFonts w:ascii="Times New Roman" w:hAnsi="Times New Roman" w:cs="Times New Roman"/>
          <w:sz w:val="28"/>
          <w:szCs w:val="28"/>
        </w:rPr>
        <w:t xml:space="preserve"> является полное использование предприятием сумм начисленного износа (амортизации) на последнюю отчётную дату, которые исключаются из льготируемой суммы расходов.</w:t>
      </w:r>
    </w:p>
    <w:p w14:paraId="1F71774A" w14:textId="30FFFFEC" w:rsidR="00510032" w:rsidRDefault="00176C0A" w:rsidP="00303C2F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Существенной является такая льгота, в соответствии с которой не облагается прибыль, использованная предприятиями на содержание </w:t>
      </w:r>
      <w:r>
        <w:rPr>
          <w:rFonts w:ascii="Times New Roman" w:hAnsi="Times New Roman" w:cs="Times New Roman"/>
          <w:sz w:val="28"/>
          <w:szCs w:val="28"/>
        </w:rPr>
        <w:lastRenderedPageBreak/>
        <w:t>находящихся на их балансе жилищного фонда и иных объектов социально-культурного назначения, а также при долевом участии предприятий в указанных расходах.</w:t>
      </w:r>
    </w:p>
    <w:p w14:paraId="71BE4A2F" w14:textId="2B4E48CB" w:rsidR="00EF5457" w:rsidRDefault="00F748DC" w:rsidP="00F748D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Налог на имущество предприятия:</w:t>
      </w:r>
    </w:p>
    <w:p w14:paraId="64B5DED7" w14:textId="63F7F392" w:rsidR="00F748DC" w:rsidRDefault="00F748DC" w:rsidP="00F748DC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этого налога, как в общем объёме доходных поступлений государства, так и с точки зрения его обременительности для отдельных плательщиков относительно невелико</w:t>
      </w:r>
    </w:p>
    <w:p w14:paraId="795CF0CF" w14:textId="51F47203" w:rsidR="00F748DC" w:rsidRDefault="00F748DC" w:rsidP="00F748DC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мере формирования рыночной среды,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связи с уже проведёнными и предполагаемыми очередными переоценками основных фондов предприятий роль этого налога существенно возрастает</w:t>
      </w:r>
    </w:p>
    <w:p w14:paraId="20182494" w14:textId="414033E3" w:rsidR="00177FB1" w:rsidRDefault="008F7E04" w:rsidP="008F7E04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Косвенные налоги:</w:t>
      </w:r>
    </w:p>
    <w:p w14:paraId="32AF4CBB" w14:textId="71F71517" w:rsidR="00F64CE3" w:rsidRDefault="003013E7" w:rsidP="003013E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Важнейший из косвенных налогов, взимаемых с юридических лиц, является налог на добавленную стоимость</w:t>
      </w:r>
    </w:p>
    <w:p w14:paraId="0801037E" w14:textId="606C8260" w:rsidR="00BF2D31" w:rsidRDefault="00BF2D31" w:rsidP="00BF2D31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Механизмы функционирования НДС:</w:t>
      </w:r>
    </w:p>
    <w:p w14:paraId="4F157129" w14:textId="1C3856AD" w:rsidR="00BF2D31" w:rsidRDefault="008F546E" w:rsidP="00BF2D31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НДС – форма изъятия в бюджет части добавленной стоимости, создаваемой на всех стадиях производства</w:t>
      </w:r>
    </w:p>
    <w:p w14:paraId="535EB0D1" w14:textId="4843BB74" w:rsidR="00303C2F" w:rsidRDefault="00696A22" w:rsidP="002A54C6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Добавленная стоимость определяется как разница между стоимостью реализованных товаров, работ и услуг и стоимостью материальных затрат, отнесённых на издержки производства и обращения</w:t>
      </w:r>
    </w:p>
    <w:p w14:paraId="35F24E36" w14:textId="2BAF2B36" w:rsidR="00FA516E" w:rsidRDefault="00FA516E" w:rsidP="00FA516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Акцизы:</w:t>
      </w:r>
    </w:p>
    <w:p w14:paraId="3DCE17F5" w14:textId="2E4A1C0C" w:rsidR="00FA516E" w:rsidRDefault="005249AD" w:rsidP="005249AD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Являются косвенным налогом</w:t>
      </w:r>
    </w:p>
    <w:p w14:paraId="0AC7CFAA" w14:textId="5A5A90A4" w:rsidR="005249AD" w:rsidRDefault="005249AD" w:rsidP="005249AD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товаров: алкоголь, табак, легковые автомобили, меха, изделия из драгоценных металлов, другие престижные товары</w:t>
      </w:r>
    </w:p>
    <w:p w14:paraId="4781932D" w14:textId="6EEFBC34" w:rsidR="005249AD" w:rsidRDefault="005249AD" w:rsidP="005249AD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Акцизы установлены на высокорентабельные товары, пользующиеся постоянным спросом</w:t>
      </w:r>
    </w:p>
    <w:p w14:paraId="5A39BAC4" w14:textId="15CF2807" w:rsidR="007B2E9D" w:rsidRDefault="00E10F99" w:rsidP="00E10F99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Таможенные пошлины:</w:t>
      </w:r>
    </w:p>
    <w:p w14:paraId="61FFB662" w14:textId="48421046" w:rsidR="00E10F99" w:rsidRDefault="00702462" w:rsidP="005059DD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Экспортно-импортные пошлины используются для регулирования взаимосвязи внутреннего рынка товаров с мировым рынком</w:t>
      </w:r>
    </w:p>
    <w:p w14:paraId="5B35D338" w14:textId="00227A33" w:rsidR="00702462" w:rsidRDefault="00702462" w:rsidP="005059DD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Они стимулируют экспорт и защищают внутреннего производителя от интервенции аналогичной продукции из-за рубежа</w:t>
      </w:r>
    </w:p>
    <w:p w14:paraId="137C81BA" w14:textId="7BF42FF4" w:rsidR="005249AD" w:rsidRDefault="006010A3" w:rsidP="005249AD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 платежи имеют большое значение с точки зрения фискальных интересов государства, т.к. носят стабильный характер</w:t>
      </w:r>
    </w:p>
    <w:p w14:paraId="16DD85BB" w14:textId="77777777" w:rsidR="00110565" w:rsidRPr="00110565" w:rsidRDefault="00110565" w:rsidP="0011056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10565" w:rsidRPr="001105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B2D87"/>
    <w:multiLevelType w:val="hybridMultilevel"/>
    <w:tmpl w:val="9FC4A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A14AB"/>
    <w:multiLevelType w:val="hybridMultilevel"/>
    <w:tmpl w:val="0D5CB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A281F"/>
    <w:multiLevelType w:val="hybridMultilevel"/>
    <w:tmpl w:val="BA223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C575E"/>
    <w:multiLevelType w:val="hybridMultilevel"/>
    <w:tmpl w:val="DC16F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55841"/>
    <w:multiLevelType w:val="hybridMultilevel"/>
    <w:tmpl w:val="C4462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FB3F3E"/>
    <w:multiLevelType w:val="hybridMultilevel"/>
    <w:tmpl w:val="E40E9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7E59FA"/>
    <w:multiLevelType w:val="hybridMultilevel"/>
    <w:tmpl w:val="2362F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A63DDC"/>
    <w:multiLevelType w:val="hybridMultilevel"/>
    <w:tmpl w:val="A2A64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253BDF"/>
    <w:multiLevelType w:val="hybridMultilevel"/>
    <w:tmpl w:val="3814D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405028"/>
    <w:multiLevelType w:val="hybridMultilevel"/>
    <w:tmpl w:val="97369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078422">
    <w:abstractNumId w:val="7"/>
  </w:num>
  <w:num w:numId="2" w16cid:durableId="982199401">
    <w:abstractNumId w:val="8"/>
  </w:num>
  <w:num w:numId="3" w16cid:durableId="1516769248">
    <w:abstractNumId w:val="1"/>
  </w:num>
  <w:num w:numId="4" w16cid:durableId="140392062">
    <w:abstractNumId w:val="3"/>
  </w:num>
  <w:num w:numId="5" w16cid:durableId="1841236107">
    <w:abstractNumId w:val="9"/>
  </w:num>
  <w:num w:numId="6" w16cid:durableId="1388450832">
    <w:abstractNumId w:val="4"/>
  </w:num>
  <w:num w:numId="7" w16cid:durableId="1514147454">
    <w:abstractNumId w:val="0"/>
  </w:num>
  <w:num w:numId="8" w16cid:durableId="1492797088">
    <w:abstractNumId w:val="2"/>
  </w:num>
  <w:num w:numId="9" w16cid:durableId="1982416779">
    <w:abstractNumId w:val="5"/>
  </w:num>
  <w:num w:numId="10" w16cid:durableId="9791942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9F"/>
    <w:rsid w:val="0004256D"/>
    <w:rsid w:val="000708C8"/>
    <w:rsid w:val="000C56A9"/>
    <w:rsid w:val="00110565"/>
    <w:rsid w:val="00176C0A"/>
    <w:rsid w:val="00177FB1"/>
    <w:rsid w:val="001B32D2"/>
    <w:rsid w:val="002772C7"/>
    <w:rsid w:val="002A54C6"/>
    <w:rsid w:val="003013E7"/>
    <w:rsid w:val="00303C2F"/>
    <w:rsid w:val="0044419F"/>
    <w:rsid w:val="00453356"/>
    <w:rsid w:val="004F1424"/>
    <w:rsid w:val="005059DD"/>
    <w:rsid w:val="00510032"/>
    <w:rsid w:val="005249AD"/>
    <w:rsid w:val="0054769F"/>
    <w:rsid w:val="00590E58"/>
    <w:rsid w:val="005F3000"/>
    <w:rsid w:val="006010A3"/>
    <w:rsid w:val="00696A22"/>
    <w:rsid w:val="00702462"/>
    <w:rsid w:val="0071627A"/>
    <w:rsid w:val="00764CE3"/>
    <w:rsid w:val="007B2E9D"/>
    <w:rsid w:val="00876060"/>
    <w:rsid w:val="008814B2"/>
    <w:rsid w:val="00896850"/>
    <w:rsid w:val="008F546E"/>
    <w:rsid w:val="008F7E04"/>
    <w:rsid w:val="00911C35"/>
    <w:rsid w:val="0094343E"/>
    <w:rsid w:val="009F0776"/>
    <w:rsid w:val="00A04766"/>
    <w:rsid w:val="00A06CF3"/>
    <w:rsid w:val="00A07FC7"/>
    <w:rsid w:val="00B0182E"/>
    <w:rsid w:val="00BF2D31"/>
    <w:rsid w:val="00C657F2"/>
    <w:rsid w:val="00C772E6"/>
    <w:rsid w:val="00C93E84"/>
    <w:rsid w:val="00CD2F02"/>
    <w:rsid w:val="00CE3EB2"/>
    <w:rsid w:val="00D736E7"/>
    <w:rsid w:val="00DA0AB1"/>
    <w:rsid w:val="00E10F99"/>
    <w:rsid w:val="00EF5457"/>
    <w:rsid w:val="00F22B4C"/>
    <w:rsid w:val="00F63CC3"/>
    <w:rsid w:val="00F64CE3"/>
    <w:rsid w:val="00F748DC"/>
    <w:rsid w:val="00FA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54A61"/>
  <w15:chartTrackingRefBased/>
  <w15:docId w15:val="{D41A89EA-5502-458D-8302-58F9A6C0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7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7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76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76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76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76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76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76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7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76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76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76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7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76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7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D76B6-5A6E-4B4F-A498-9B33788E5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Губин</dc:creator>
  <cp:keywords/>
  <dc:description/>
  <cp:lastModifiedBy>Егор Губин</cp:lastModifiedBy>
  <cp:revision>48</cp:revision>
  <dcterms:created xsi:type="dcterms:W3CDTF">2025-12-16T11:24:00Z</dcterms:created>
  <dcterms:modified xsi:type="dcterms:W3CDTF">2025-12-16T12:36:00Z</dcterms:modified>
</cp:coreProperties>
</file>