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9CF" w:rsidRDefault="00AA1388" w:rsidP="000E4BB3">
      <w:pPr>
        <w:rPr>
          <w:b/>
          <w:bCs/>
        </w:rPr>
      </w:pPr>
      <w:r>
        <w:rPr>
          <w:b/>
          <w:bCs/>
        </w:rPr>
        <w:t>Социальное взаимодействие и социальная структура</w:t>
      </w:r>
    </w:p>
    <w:p w:rsidR="00AA1388" w:rsidRDefault="00AA1388" w:rsidP="000E4BB3">
      <w:pPr>
        <w:rPr>
          <w:i/>
          <w:iCs/>
        </w:rPr>
      </w:pPr>
      <w:r>
        <w:rPr>
          <w:i/>
          <w:iCs/>
        </w:rPr>
        <w:t>Социальные действия</w:t>
      </w:r>
    </w:p>
    <w:p w:rsidR="00AA1388" w:rsidRDefault="00AA1388" w:rsidP="000E4BB3">
      <w:r>
        <w:t>Макс Вебер определил как науку, изучающее социальное действие, под которым он понимал действие, ориентированное на мотивы других людей. Действие обладает двумя обстоятельными чертами:</w:t>
      </w:r>
    </w:p>
    <w:p w:rsidR="00AA1388" w:rsidRPr="00AA1388" w:rsidRDefault="00AA1388" w:rsidP="00AA1388">
      <w:pPr>
        <w:pStyle w:val="ListParagraph"/>
        <w:numPr>
          <w:ilvl w:val="0"/>
          <w:numId w:val="7"/>
        </w:numPr>
      </w:pPr>
      <w:r>
        <w:t>Осознанная мотивация;</w:t>
      </w:r>
    </w:p>
    <w:p w:rsidR="00AA1388" w:rsidRDefault="00AA1388" w:rsidP="00AA1388">
      <w:pPr>
        <w:pStyle w:val="ListParagraph"/>
        <w:numPr>
          <w:ilvl w:val="0"/>
          <w:numId w:val="7"/>
        </w:numPr>
      </w:pPr>
      <w:r w:rsidRPr="00AA1388">
        <w:t>О</w:t>
      </w:r>
      <w:r>
        <w:t>риентация на других людей (ожидание).</w:t>
      </w:r>
    </w:p>
    <w:p w:rsidR="00AA1388" w:rsidRDefault="00AA1388" w:rsidP="00AA1388">
      <w:r>
        <w:t>Вебер полагал, что без мотивов социология не в состоянии установить причинные связи, которые позволяют создать крупномасштабную и объективную картину социального процесса.</w:t>
      </w:r>
    </w:p>
    <w:p w:rsidR="00AA1388" w:rsidRDefault="00AA1388" w:rsidP="00AA1388">
      <w:r>
        <w:t xml:space="preserve">Мотивация – объективно подразумеваемый смысл действия. Социальным выступает только такое действие, которое понятно другим людям. Понятным может быть только осмысленное действие, то есть направленная на ясную цель и средства. Чтобы познать общество, по мнения Вебера, социологу нужно сначала познать индивида. Поведение, обладающее указанными критериями, называют целерациональным. На другом конце шкалы – иррациональное действие: совершается вопреки здравому смыслу и собственным интересам (действие с «отрицательной» целью»). У аффективного действия нет цели, совершается при сильном раздражении, вспышке гнева, стрессе или агрессии. Такими действиями занимается психология. Середину шкалы занимает </w:t>
      </w:r>
      <w:r w:rsidR="00B30D1E">
        <w:t>ценностно-рациональные и традиционные действия. Традиционные – действия, совершаемые автоматически, в силу привычки. Ценностно-рациональное действия основано на сознательной вере в то, что наш поступок имеет этическую, эстетическую, религиозную или иную ценность, оно бескорыстно, происходит в соответствии со своими убеждениями. У такого действия есть мотив, смысл, средства, ориентация на других.</w:t>
      </w:r>
    </w:p>
    <w:p w:rsidR="00B30D1E" w:rsidRDefault="00B30D1E" w:rsidP="00AA1388">
      <w:r>
        <w:lastRenderedPageBreak/>
        <w:t>Аффективное и традиционное действия не имеют признаков социального действия и не являются им.</w:t>
      </w:r>
    </w:p>
    <w:p w:rsidR="00B30D1E" w:rsidRDefault="00B30D1E" w:rsidP="00B30D1E">
      <w:pPr>
        <w:rPr>
          <w:i/>
          <w:iCs/>
        </w:rPr>
      </w:pPr>
      <w:r>
        <w:rPr>
          <w:i/>
          <w:iCs/>
        </w:rPr>
        <w:t>Социальное взаимодействие</w:t>
      </w:r>
    </w:p>
    <w:p w:rsidR="00B30D1E" w:rsidRDefault="00B30D1E" w:rsidP="00B30D1E">
      <w:r>
        <w:t xml:space="preserve">Социальное взаимодействия складывается из отдельных социальных действий. Взаимодействия – интеракция. Например, при ДТП водитель и пешеход, разбирая </w:t>
      </w:r>
      <w:proofErr w:type="spellStart"/>
      <w:r>
        <w:t>проишествие</w:t>
      </w:r>
      <w:proofErr w:type="spellEnd"/>
      <w:r>
        <w:t>, отстаивает каждый свои интересы как представители двух больших социальных групп – водители и пешеходы – и их социальных статусов. Содержанием их беседы выступают социальные символы и значения, предназначенные для такого территориального поселения, как город, нормы перехода (проезжие части), приоритеты человека и автомобиля и тому подобное.</w:t>
      </w:r>
    </w:p>
    <w:p w:rsidR="00B30D1E" w:rsidRDefault="00B30D1E" w:rsidP="00B30D1E">
      <w:pPr>
        <w:rPr>
          <w:i/>
          <w:iCs/>
        </w:rPr>
      </w:pPr>
      <w:r>
        <w:rPr>
          <w:i/>
          <w:iCs/>
        </w:rPr>
        <w:t>Социальные статусы</w:t>
      </w:r>
    </w:p>
    <w:p w:rsidR="00B30D1E" w:rsidRDefault="00B30D1E" w:rsidP="00B30D1E">
      <w:r>
        <w:t xml:space="preserve">Социальный статус – определенная позиция в социальной структуре группы или общества, связанная с другими позициями через систему прав и обязанностей. Например, статус «учитель» имеет смысл только к статусу «ученик». Учитель и ученик – представители двух больших социальных групп, социальных статусов. </w:t>
      </w:r>
    </w:p>
    <w:p w:rsidR="00B30D1E" w:rsidRDefault="00B30D1E" w:rsidP="00B30D1E">
      <w:pPr>
        <w:pStyle w:val="ListParagraph"/>
        <w:numPr>
          <w:ilvl w:val="0"/>
          <w:numId w:val="8"/>
        </w:numPr>
      </w:pPr>
      <w:r>
        <w:t>Социальные статусы связаны</w:t>
      </w:r>
      <w:r w:rsidR="00B21F8F">
        <w:t xml:space="preserve">, </w:t>
      </w:r>
      <w:r>
        <w:t>но не взаимодействуют между собой</w:t>
      </w:r>
      <w:r w:rsidR="00B21F8F" w:rsidRPr="00B21F8F">
        <w:t>;</w:t>
      </w:r>
      <w:r>
        <w:t xml:space="preserve"> </w:t>
      </w:r>
    </w:p>
    <w:p w:rsidR="00B30D1E" w:rsidRDefault="00B30D1E" w:rsidP="00B30D1E">
      <w:pPr>
        <w:pStyle w:val="ListParagraph"/>
        <w:numPr>
          <w:ilvl w:val="0"/>
          <w:numId w:val="8"/>
        </w:numPr>
      </w:pPr>
      <w:r>
        <w:t>Взаимодействуют между собой только субъекты (носители статусов), то есть люди</w:t>
      </w:r>
      <w:r w:rsidR="00B21F8F" w:rsidRPr="00B21F8F">
        <w:t>;</w:t>
      </w:r>
    </w:p>
    <w:p w:rsidR="00B30D1E" w:rsidRDefault="00B30D1E" w:rsidP="00B30D1E">
      <w:pPr>
        <w:pStyle w:val="ListParagraph"/>
        <w:numPr>
          <w:ilvl w:val="0"/>
          <w:numId w:val="8"/>
        </w:numPr>
      </w:pPr>
      <w:r>
        <w:t xml:space="preserve"> Социальные отношения связывают между собой статусы, но реализуются эти отношения через людей (носителей статуса).</w:t>
      </w:r>
    </w:p>
    <w:p w:rsidR="00B21F8F" w:rsidRDefault="00B30D1E" w:rsidP="00B21F8F">
      <w:r>
        <w:t xml:space="preserve">Один человек обладает множеством статусов. Один человек может </w:t>
      </w:r>
      <w:r w:rsidR="00B21F8F">
        <w:t>иметь противоположные статусы.</w:t>
      </w:r>
      <w:r w:rsidR="00B21F8F" w:rsidRPr="00B21F8F">
        <w:t xml:space="preserve"> </w:t>
      </w:r>
      <w:r w:rsidR="00B21F8F">
        <w:t xml:space="preserve">Совокупность всех статусов, занимаемых одним человеком, называется статусным набором. Главным статусов называют наиболее характерный для данного человека статус, с которым его идентифицируют другие люди или с которым он сам себя идентифицирует. </w:t>
      </w:r>
      <w:r w:rsidR="00B21F8F">
        <w:lastRenderedPageBreak/>
        <w:t>Главный статус – относителен, не связан с полом, расой. Главным всегда является статус, который определяет стиль и образ жизни человека, круг знакомых, манеру поведения. Различают также социальный и личный статусы:</w:t>
      </w:r>
    </w:p>
    <w:p w:rsidR="00B21F8F" w:rsidRDefault="00B21F8F" w:rsidP="00B21F8F">
      <w:pPr>
        <w:pStyle w:val="ListParagraph"/>
        <w:numPr>
          <w:ilvl w:val="0"/>
          <w:numId w:val="9"/>
        </w:numPr>
      </w:pPr>
      <w:r>
        <w:t>Социальный – положение человека в обществе;</w:t>
      </w:r>
    </w:p>
    <w:p w:rsidR="00B21F8F" w:rsidRDefault="00B21F8F" w:rsidP="00B21F8F">
      <w:pPr>
        <w:pStyle w:val="ListParagraph"/>
        <w:numPr>
          <w:ilvl w:val="0"/>
          <w:numId w:val="9"/>
        </w:numPr>
      </w:pPr>
      <w:r>
        <w:t>Личный – положение индивида в малой группе, зависящий от того, как его воспринимают и оценивают члены этой малой группы в соответствии с его личностными качествами.</w:t>
      </w:r>
    </w:p>
    <w:p w:rsidR="00B21F8F" w:rsidRDefault="00B21F8F" w:rsidP="00B21F8F">
      <w:r>
        <w:t>Разновидностями социального статуса являются приписываемый и достигаемый статусы. Приписываемый – статус, в котором человек рождён, но который позже признан таким обществом или группой (пол, национальность, раса), не по воле носителя. Достигаемый – приобретается в результате свободного выбора, личных усилий, находится под контролем человека (статус студента). Когда трудно говорить о статусе, говорят о смешанном статусе, обладающий чертами приписанного и достигаемого.</w:t>
      </w:r>
    </w:p>
    <w:p w:rsidR="00B21F8F" w:rsidRDefault="00B21F8F" w:rsidP="00B21F8F">
      <w:pPr>
        <w:rPr>
          <w:i/>
          <w:iCs/>
        </w:rPr>
      </w:pPr>
      <w:r>
        <w:rPr>
          <w:i/>
          <w:iCs/>
        </w:rPr>
        <w:t>Вселенная статусов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Приписываемый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Достигаемый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Смешанный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Социальный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Личный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Профессиональный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Экономический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Политический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Демографический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Религиозный</w:t>
      </w:r>
    </w:p>
    <w:p w:rsidR="00B21F8F" w:rsidRDefault="00B21F8F" w:rsidP="00B21F8F">
      <w:pPr>
        <w:pStyle w:val="ListParagraph"/>
        <w:numPr>
          <w:ilvl w:val="0"/>
          <w:numId w:val="10"/>
        </w:numPr>
      </w:pPr>
      <w:r>
        <w:t>Кровнородственный</w:t>
      </w:r>
    </w:p>
    <w:p w:rsidR="00B21F8F" w:rsidRDefault="00B21F8F" w:rsidP="00B21F8F">
      <w:r>
        <w:lastRenderedPageBreak/>
        <w:t>Всё это разновидности основных статусов. Существует также множество неосновных, эпизодических статусов</w:t>
      </w:r>
      <w:r w:rsidR="001B43C6">
        <w:t xml:space="preserve"> (пешеход, пациент, клиент)</w:t>
      </w:r>
      <w:r>
        <w:t>.</w:t>
      </w:r>
      <w:r w:rsidR="001B43C6">
        <w:t xml:space="preserve"> Носители неосновных статусов, как правило, не согласуют поведение друг с другом и не взаимодействуют, они объект статистики. </w:t>
      </w:r>
    </w:p>
    <w:p w:rsidR="001B43C6" w:rsidRDefault="001B43C6" w:rsidP="00B21F8F">
      <w:r>
        <w:rPr>
          <w:i/>
          <w:iCs/>
        </w:rPr>
        <w:t>Несовпадение статусов</w:t>
      </w:r>
    </w:p>
    <w:p w:rsidR="001B43C6" w:rsidRDefault="001B43C6" w:rsidP="00B21F8F">
      <w:r>
        <w:t>Для человека как минимум характерно два типа рассогласований:</w:t>
      </w:r>
    </w:p>
    <w:p w:rsidR="001B43C6" w:rsidRPr="001B43C6" w:rsidRDefault="001B43C6" w:rsidP="001B43C6">
      <w:pPr>
        <w:pStyle w:val="ListParagraph"/>
        <w:numPr>
          <w:ilvl w:val="0"/>
          <w:numId w:val="11"/>
        </w:numPr>
      </w:pPr>
      <w:r>
        <w:t>Мыслей, слов и действий</w:t>
      </w:r>
      <w:r>
        <w:rPr>
          <w:lang w:val="en-US"/>
        </w:rPr>
        <w:t>;</w:t>
      </w:r>
    </w:p>
    <w:p w:rsidR="001B43C6" w:rsidRDefault="001B43C6" w:rsidP="001B43C6">
      <w:pPr>
        <w:pStyle w:val="ListParagraph"/>
        <w:numPr>
          <w:ilvl w:val="0"/>
          <w:numId w:val="11"/>
        </w:numPr>
      </w:pPr>
      <w:r>
        <w:t>Потребностей, ценностей и мотивов.</w:t>
      </w:r>
    </w:p>
    <w:p w:rsidR="001B43C6" w:rsidRDefault="001B43C6" w:rsidP="001B43C6">
      <w:r>
        <w:t>Оба относятся к внутреннему миру. Есть и другие виды рассогласования: внешнее положение индивида в обществе или группе – расхождение статусов в обществе или группе. Иерархия статусов групп обычно не регистрируется в документах. Ранг – недокументированное положение в иерархии. Иерархия может существовать в рамках одного общества (межгрупповая) и в рамках одной группы (внутригрупповая, между индивидами). Может возникать противоречие межгрупповой и внутригрупповой иерархий;</w:t>
      </w:r>
      <w:r w:rsidRPr="001B43C6">
        <w:t xml:space="preserve"> в</w:t>
      </w:r>
      <w:r>
        <w:t>озникает, когда один индивид в одной группе занимает более высокий ранг, чем в другой, или права и обязанности одного статуса противоречат другому. Пример: статус «работница» входит в противоречие с «мать», «жена».</w:t>
      </w:r>
    </w:p>
    <w:p w:rsidR="001B43C6" w:rsidRDefault="001B43C6" w:rsidP="001B43C6">
      <w:pPr>
        <w:rPr>
          <w:i/>
          <w:iCs/>
        </w:rPr>
      </w:pPr>
      <w:r>
        <w:rPr>
          <w:i/>
          <w:iCs/>
        </w:rPr>
        <w:t>Социальная роль</w:t>
      </w:r>
    </w:p>
    <w:p w:rsidR="001B43C6" w:rsidRDefault="001B43C6" w:rsidP="001B43C6">
      <w:r>
        <w:t>Социальная роль – модель поведения, ориентированная на данный статус. Социальные нормы – это предписанные правила поведения, характеризуют роль, а не статус. Роль называют динамической стороной статуса. Это указывает на то, что мы имеем дело с социальным взаимодействием.  Надо знать:</w:t>
      </w:r>
    </w:p>
    <w:p w:rsidR="00172C27" w:rsidRDefault="001B43C6" w:rsidP="00172C27">
      <w:pPr>
        <w:pStyle w:val="ListParagraph"/>
        <w:numPr>
          <w:ilvl w:val="0"/>
          <w:numId w:val="12"/>
        </w:numPr>
      </w:pPr>
      <w:r>
        <w:t xml:space="preserve">Социальные роли и социальные </w:t>
      </w:r>
      <w:r w:rsidR="00172C27">
        <w:t>нормы относятся к социальному взаимодействию;</w:t>
      </w:r>
    </w:p>
    <w:p w:rsidR="00172C27" w:rsidRPr="00172C27" w:rsidRDefault="00172C27" w:rsidP="00172C27">
      <w:pPr>
        <w:pStyle w:val="ListParagraph"/>
        <w:numPr>
          <w:ilvl w:val="0"/>
          <w:numId w:val="12"/>
        </w:numPr>
      </w:pPr>
      <w:r>
        <w:lastRenderedPageBreak/>
        <w:t>Социальные статусы, права и обязанности, взаимосвязь статусов относятся к социальным отношениям;</w:t>
      </w:r>
    </w:p>
    <w:p w:rsidR="00172C27" w:rsidRDefault="00172C27" w:rsidP="00172C27">
      <w:pPr>
        <w:pStyle w:val="ListParagraph"/>
        <w:numPr>
          <w:ilvl w:val="0"/>
          <w:numId w:val="12"/>
        </w:numPr>
      </w:pPr>
      <w:r>
        <w:t>Социальное взаимодействие описывает динамику общества, а социальные отношения – его статику.</w:t>
      </w:r>
    </w:p>
    <w:p w:rsidR="00172C27" w:rsidRDefault="00172C27" w:rsidP="00172C27">
      <w:r>
        <w:t xml:space="preserve">Между статусом и ролью есть промежуточное звено – ожидание людей или </w:t>
      </w:r>
      <w:proofErr w:type="spellStart"/>
      <w:r>
        <w:t>экспектация</w:t>
      </w:r>
      <w:proofErr w:type="spellEnd"/>
      <w:r>
        <w:t>. Если ожидания фиксируются, они становятся социальными нормами. Только такое поведения, которое соответствует ожиданиям тех, кто функционально связан с данным статусом, называется ролью, иное поведение ролью не является (например, ученики точно знают, какого поведения ожидать от учителя).</w:t>
      </w:r>
    </w:p>
    <w:p w:rsidR="0048262D" w:rsidRDefault="0048262D" w:rsidP="00172C27">
      <w:pPr>
        <w:rPr>
          <w:i/>
          <w:iCs/>
        </w:rPr>
      </w:pPr>
      <w:r>
        <w:rPr>
          <w:i/>
          <w:iCs/>
        </w:rPr>
        <w:t>Ролевой набор</w:t>
      </w:r>
    </w:p>
    <w:p w:rsidR="0048262D" w:rsidRDefault="0048262D" w:rsidP="00172C27">
      <w:r>
        <w:t>Совокупность ролей, ассоциируется с одним статусом. Каждый статут обычно включает ряд ролей. Например, роли преподаватели в ВУЗе: преподаватель, наставник, администратор, автор. Каждая роль из ролевого набора требует особой манеры поведения. У каждой роли свой тип реализации социальных отношений. Ролевой набор формирует набор социальных отношений. Термин «отношения» использован в значении «вступить в отношения», предполагает готовность, предрасположенность к отношениям. Такую готовность принято называть установкой.</w:t>
      </w:r>
    </w:p>
    <w:p w:rsidR="0048262D" w:rsidRDefault="0048262D" w:rsidP="00172C27">
      <w:pPr>
        <w:rPr>
          <w:i/>
          <w:iCs/>
        </w:rPr>
      </w:pPr>
      <w:r>
        <w:rPr>
          <w:i/>
          <w:iCs/>
        </w:rPr>
        <w:t>Идентификация с ролью и статусом</w:t>
      </w:r>
    </w:p>
    <w:p w:rsidR="00D64417" w:rsidRDefault="0048262D" w:rsidP="00D64417">
      <w:r>
        <w:t xml:space="preserve">Люди в разной степени отождествляют себя со своими статусами, и соответствующими им ролями, иногда человек буквально сливается с ролью. Например, учитель может поучать людей вне класса. Максимальное слияние с ролью называют ролевой идентификацией, а среднее или минимальное – дистанцированием от роли. Дистанцирование от роли надо отличать от сокращения </w:t>
      </w:r>
      <w:proofErr w:type="spellStart"/>
      <w:r>
        <w:t>межстатусной</w:t>
      </w:r>
      <w:proofErr w:type="spellEnd"/>
      <w:r>
        <w:t xml:space="preserve"> дистанции. </w:t>
      </w:r>
      <w:r w:rsidR="00D64417">
        <w:t xml:space="preserve">Например, профессор держится на равных со студентами – это сокращение </w:t>
      </w:r>
      <w:proofErr w:type="spellStart"/>
      <w:r w:rsidR="00D64417">
        <w:t>межстатусной</w:t>
      </w:r>
      <w:proofErr w:type="spellEnd"/>
      <w:r w:rsidR="00D64417">
        <w:t xml:space="preserve"> дистанции, когда </w:t>
      </w:r>
      <w:r w:rsidR="00D64417">
        <w:lastRenderedPageBreak/>
        <w:t xml:space="preserve">студенты переходят на ты с преподавателями, это фамильярность. Фамильярность – неуместно развязное поведение по сравнению к старшим по возрасту или превосходящим по статусу людям. Некоторые роли (пациент, пешеход) являются </w:t>
      </w:r>
      <w:proofErr w:type="spellStart"/>
      <w:r w:rsidR="00D64417">
        <w:t>личносто</w:t>
      </w:r>
      <w:proofErr w:type="spellEnd"/>
      <w:r w:rsidR="00D64417">
        <w:t xml:space="preserve"> незначимыми, </w:t>
      </w:r>
      <w:proofErr w:type="gramStart"/>
      <w:r w:rsidR="00D64417">
        <w:t>из отсутствие</w:t>
      </w:r>
      <w:proofErr w:type="gramEnd"/>
      <w:r w:rsidR="00D64417">
        <w:t xml:space="preserve"> или присутствие не влияет на человека, а другие роли связаны с главным статусом и воспринимается как часть Я, их потеря переживается глубоко, как внутренняя трагедия.</w:t>
      </w:r>
    </w:p>
    <w:p w:rsidR="00D64417" w:rsidRDefault="00D64417" w:rsidP="00D64417">
      <w:pPr>
        <w:rPr>
          <w:i/>
          <w:iCs/>
        </w:rPr>
      </w:pPr>
      <w:r>
        <w:rPr>
          <w:i/>
          <w:iCs/>
        </w:rPr>
        <w:t>Типология социального взаимодействия</w:t>
      </w:r>
    </w:p>
    <w:p w:rsidR="00D64417" w:rsidRDefault="00D64417" w:rsidP="00D64417">
      <w:r>
        <w:t>Социальное взаимодействие отличается от действия обратной связью. Только действия, направленное на другого человека, а не на физический объект, называют обратной реакцией. Его следует классифицировать как социальное взаимодействие. Действие – однонаправленное взаимодействия, подразделяют на 4 вида:</w:t>
      </w:r>
    </w:p>
    <w:p w:rsidR="00D64417" w:rsidRPr="00D64417" w:rsidRDefault="00D64417" w:rsidP="00D64417">
      <w:pPr>
        <w:pStyle w:val="ListParagraph"/>
        <w:numPr>
          <w:ilvl w:val="0"/>
          <w:numId w:val="13"/>
        </w:numPr>
      </w:pPr>
      <w:r>
        <w:t>Физическое;</w:t>
      </w:r>
    </w:p>
    <w:p w:rsidR="00D64417" w:rsidRPr="00D64417" w:rsidRDefault="00D64417" w:rsidP="00D64417">
      <w:pPr>
        <w:pStyle w:val="ListParagraph"/>
        <w:numPr>
          <w:ilvl w:val="0"/>
          <w:numId w:val="13"/>
        </w:numPr>
      </w:pPr>
      <w:r>
        <w:t>Вербальное;</w:t>
      </w:r>
    </w:p>
    <w:p w:rsidR="00D64417" w:rsidRPr="00D64417" w:rsidRDefault="00D64417" w:rsidP="00D64417">
      <w:pPr>
        <w:pStyle w:val="ListParagraph"/>
        <w:numPr>
          <w:ilvl w:val="0"/>
          <w:numId w:val="13"/>
        </w:numPr>
      </w:pPr>
      <w:r>
        <w:t>Жестовое</w:t>
      </w:r>
      <w:r>
        <w:rPr>
          <w:lang w:val="en-US"/>
        </w:rPr>
        <w:t>;</w:t>
      </w:r>
    </w:p>
    <w:p w:rsidR="00D64417" w:rsidRPr="00D64417" w:rsidRDefault="00D64417" w:rsidP="00D64417">
      <w:pPr>
        <w:pStyle w:val="ListParagraph"/>
        <w:numPr>
          <w:ilvl w:val="0"/>
          <w:numId w:val="13"/>
        </w:numPr>
      </w:pPr>
      <w:r>
        <w:t>Мысленное.</w:t>
      </w:r>
    </w:p>
    <w:p w:rsidR="00D64417" w:rsidRDefault="00D64417" w:rsidP="00D64417">
      <w:r w:rsidRPr="00D64417">
        <w:t xml:space="preserve"> </w:t>
      </w:r>
      <w:r>
        <w:t>Три первых – внешние, четвёртое – внутреннее.</w:t>
      </w:r>
    </w:p>
    <w:p w:rsidR="00D64417" w:rsidRDefault="00D64417" w:rsidP="00D64417">
      <w:r>
        <w:t>Другая типология, основан</w:t>
      </w:r>
      <w:r w:rsidRPr="00D64417">
        <w:t>н</w:t>
      </w:r>
      <w:r>
        <w:t>ая на статусных системах (или сферах):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Экономическая сфера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Профессиональная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proofErr w:type="spellStart"/>
      <w:r>
        <w:t>Семейнородственная</w:t>
      </w:r>
      <w:proofErr w:type="spellEnd"/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Демографическая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Политическая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Религиозная</w:t>
      </w:r>
    </w:p>
    <w:p w:rsidR="00D64417" w:rsidRDefault="00D64417" w:rsidP="00D64417">
      <w:pPr>
        <w:pStyle w:val="ListParagraph"/>
        <w:numPr>
          <w:ilvl w:val="0"/>
          <w:numId w:val="14"/>
        </w:numPr>
      </w:pPr>
      <w:r>
        <w:t>Территориально-поселенческая</w:t>
      </w:r>
    </w:p>
    <w:p w:rsidR="00D64417" w:rsidRDefault="00D64417" w:rsidP="00D64417">
      <w:pPr>
        <w:rPr>
          <w:i/>
          <w:iCs/>
        </w:rPr>
      </w:pPr>
      <w:r>
        <w:rPr>
          <w:i/>
          <w:iCs/>
        </w:rPr>
        <w:t>Первичные и вторичная сферы социального взаимодействия</w:t>
      </w:r>
    </w:p>
    <w:p w:rsidR="00D64417" w:rsidRDefault="00D64417" w:rsidP="00D64417">
      <w:r>
        <w:lastRenderedPageBreak/>
        <w:t>Все виды социального взаимодействия и складывающиеся на их базе социальные отношения принято делить на 2 сферы:</w:t>
      </w:r>
    </w:p>
    <w:p w:rsidR="00D64417" w:rsidRDefault="00D64417" w:rsidP="00D64417">
      <w:pPr>
        <w:pStyle w:val="ListParagraph"/>
        <w:numPr>
          <w:ilvl w:val="0"/>
          <w:numId w:val="15"/>
        </w:numPr>
      </w:pPr>
      <w:r>
        <w:t>Первичную – область личных отношений и взаимодействия, существующих в малых группах;</w:t>
      </w:r>
    </w:p>
    <w:p w:rsidR="00D64417" w:rsidRDefault="00D64417" w:rsidP="00D64417">
      <w:pPr>
        <w:pStyle w:val="ListParagraph"/>
        <w:numPr>
          <w:ilvl w:val="0"/>
          <w:numId w:val="15"/>
        </w:numPr>
      </w:pPr>
      <w:r>
        <w:t>Вторичную – область деловых или формальных отношений и взаимодействий.</w:t>
      </w:r>
    </w:p>
    <w:p w:rsidR="00D64417" w:rsidRDefault="00D64417" w:rsidP="00D64417">
      <w:r>
        <w:t>Вторичные отношения – сфера социально-статусных отношений</w:t>
      </w:r>
      <w:r w:rsidR="009C6769">
        <w:t xml:space="preserve"> (формальных, безличных, анонимных)</w:t>
      </w:r>
      <w:r>
        <w:t>.</w:t>
      </w:r>
    </w:p>
    <w:p w:rsidR="009C6769" w:rsidRDefault="009C6769" w:rsidP="00D64417">
      <w:pPr>
        <w:rPr>
          <w:i/>
          <w:iCs/>
        </w:rPr>
      </w:pPr>
      <w:r>
        <w:rPr>
          <w:i/>
          <w:iCs/>
        </w:rPr>
        <w:t>Формы взаимодействия</w:t>
      </w:r>
    </w:p>
    <w:p w:rsidR="009C6769" w:rsidRDefault="009C6769" w:rsidP="00D64417">
      <w:r>
        <w:t>Различают 3 основных формы взаимодействия:</w:t>
      </w:r>
    </w:p>
    <w:p w:rsidR="009C6769" w:rsidRPr="009C6769" w:rsidRDefault="009C6769" w:rsidP="009C6769">
      <w:pPr>
        <w:pStyle w:val="ListParagraph"/>
        <w:numPr>
          <w:ilvl w:val="0"/>
          <w:numId w:val="16"/>
        </w:numPr>
      </w:pPr>
      <w:r>
        <w:t xml:space="preserve">Кооперация – </w:t>
      </w:r>
      <w:r w:rsidRPr="009C6769">
        <w:t>с</w:t>
      </w:r>
      <w:r>
        <w:t>отрудничество нескольких индивидов (групп) для решения общей задачи, подразумевает разделение труда;</w:t>
      </w:r>
    </w:p>
    <w:p w:rsidR="009C6769" w:rsidRPr="009C6769" w:rsidRDefault="009C6769" w:rsidP="009C6769">
      <w:pPr>
        <w:pStyle w:val="ListParagraph"/>
        <w:numPr>
          <w:ilvl w:val="0"/>
          <w:numId w:val="16"/>
        </w:numPr>
      </w:pPr>
      <w:r>
        <w:t>Конкуренция – индивидуальная или групповая борьба за обладание дефицитными ценностями (благами);</w:t>
      </w:r>
    </w:p>
    <w:p w:rsidR="009C6769" w:rsidRPr="009C6769" w:rsidRDefault="009C6769" w:rsidP="009C6769">
      <w:pPr>
        <w:pStyle w:val="ListParagraph"/>
        <w:numPr>
          <w:ilvl w:val="0"/>
          <w:numId w:val="16"/>
        </w:numPr>
      </w:pPr>
      <w:r w:rsidRPr="009C6769">
        <w:t>К</w:t>
      </w:r>
      <w:r>
        <w:t xml:space="preserve">онфликт – скрытое или открытое столкновение конкурирующих сторон. Может возникнуть и в </w:t>
      </w:r>
      <w:proofErr w:type="gramStart"/>
      <w:r>
        <w:t>кооперации,  и</w:t>
      </w:r>
      <w:proofErr w:type="gramEnd"/>
      <w:r>
        <w:t xml:space="preserve"> в конкуренции.</w:t>
      </w:r>
    </w:p>
    <w:p w:rsidR="009C6769" w:rsidRDefault="009C6769" w:rsidP="009C6769">
      <w:r>
        <w:t xml:space="preserve">Когда конфликт происходит немирным путём, возникает вооруженный конфликт (война). </w:t>
      </w:r>
    </w:p>
    <w:p w:rsidR="009C6769" w:rsidRDefault="009C6769" w:rsidP="009C6769">
      <w:pPr>
        <w:rPr>
          <w:i/>
          <w:iCs/>
        </w:rPr>
      </w:pPr>
      <w:r>
        <w:rPr>
          <w:i/>
          <w:iCs/>
        </w:rPr>
        <w:t>Взаимодействие как обмен</w:t>
      </w:r>
    </w:p>
    <w:p w:rsidR="009C6769" w:rsidRDefault="009C6769" w:rsidP="009C6769">
      <w:r>
        <w:t>Отличительная черта любого взаимодействия – обмен. Обмен – универсальный процесс, его можно встретить в любом обществе, в любую историческую эпоху. Структура обмена:</w:t>
      </w:r>
    </w:p>
    <w:p w:rsidR="009C6769" w:rsidRDefault="009C6769" w:rsidP="009C6769">
      <w:pPr>
        <w:pStyle w:val="ListParagraph"/>
        <w:numPr>
          <w:ilvl w:val="0"/>
          <w:numId w:val="17"/>
        </w:numPr>
      </w:pPr>
      <w:r>
        <w:t>Агенты обмена (2 или более человека);</w:t>
      </w:r>
    </w:p>
    <w:p w:rsidR="009C6769" w:rsidRPr="009C6769" w:rsidRDefault="009C6769" w:rsidP="009C6769">
      <w:pPr>
        <w:pStyle w:val="ListParagraph"/>
        <w:numPr>
          <w:ilvl w:val="0"/>
          <w:numId w:val="17"/>
        </w:numPr>
      </w:pPr>
      <w:r w:rsidRPr="009C6769">
        <w:t>П</w:t>
      </w:r>
      <w:r>
        <w:t>равило обмена (устанавливаются устно или письменно);</w:t>
      </w:r>
    </w:p>
    <w:p w:rsidR="009C6769" w:rsidRDefault="009C6769" w:rsidP="009C6769">
      <w:pPr>
        <w:pStyle w:val="ListParagraph"/>
        <w:numPr>
          <w:ilvl w:val="0"/>
          <w:numId w:val="17"/>
        </w:numPr>
      </w:pPr>
      <w:r>
        <w:lastRenderedPageBreak/>
        <w:t>Предмет обмена (товары, услуги, подарки, знаки внимания и тому подобное);</w:t>
      </w:r>
    </w:p>
    <w:p w:rsidR="009C6769" w:rsidRPr="009C6769" w:rsidRDefault="009C6769" w:rsidP="009C6769">
      <w:pPr>
        <w:pStyle w:val="ListParagraph"/>
        <w:numPr>
          <w:ilvl w:val="0"/>
          <w:numId w:val="17"/>
        </w:numPr>
      </w:pPr>
      <w:r>
        <w:t>Место обмена (заранее установленное или спонтанно возникшее место встречи).</w:t>
      </w:r>
    </w:p>
    <w:p w:rsidR="009C6769" w:rsidRPr="009C6769" w:rsidRDefault="009C6769" w:rsidP="009C6769"/>
    <w:p w:rsidR="00832B9B" w:rsidRDefault="00832B9B" w:rsidP="00AA1388"/>
    <w:p w:rsidR="00B7253F" w:rsidRPr="00B7253F" w:rsidRDefault="00B7253F" w:rsidP="00B7253F"/>
    <w:p w:rsidR="005845DA" w:rsidRPr="005845DA" w:rsidRDefault="005845DA" w:rsidP="005845DA"/>
    <w:p w:rsidR="00234606" w:rsidRDefault="00234606" w:rsidP="009C4535"/>
    <w:p w:rsidR="005F07B1" w:rsidRPr="005F07B1" w:rsidRDefault="005F07B1" w:rsidP="009C4535"/>
    <w:sectPr w:rsidR="005F07B1" w:rsidRPr="005F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3C6"/>
    <w:multiLevelType w:val="hybridMultilevel"/>
    <w:tmpl w:val="AC467D2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C63EF7"/>
    <w:multiLevelType w:val="hybridMultilevel"/>
    <w:tmpl w:val="9AB4639C"/>
    <w:lvl w:ilvl="0" w:tplc="C1021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4E1555F"/>
    <w:multiLevelType w:val="hybridMultilevel"/>
    <w:tmpl w:val="E5242B1C"/>
    <w:lvl w:ilvl="0" w:tplc="C1021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7A155CD"/>
    <w:multiLevelType w:val="hybridMultilevel"/>
    <w:tmpl w:val="D4DA698C"/>
    <w:lvl w:ilvl="0" w:tplc="046025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D7D3872"/>
    <w:multiLevelType w:val="hybridMultilevel"/>
    <w:tmpl w:val="7CFAEA7A"/>
    <w:lvl w:ilvl="0" w:tplc="CEE480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D3001F1"/>
    <w:multiLevelType w:val="hybridMultilevel"/>
    <w:tmpl w:val="764A4F32"/>
    <w:lvl w:ilvl="0" w:tplc="C1021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E2F1FE9"/>
    <w:multiLevelType w:val="hybridMultilevel"/>
    <w:tmpl w:val="B602ED5E"/>
    <w:lvl w:ilvl="0" w:tplc="046025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E5E36E0"/>
    <w:multiLevelType w:val="hybridMultilevel"/>
    <w:tmpl w:val="C0AADB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07024F6"/>
    <w:multiLevelType w:val="hybridMultilevel"/>
    <w:tmpl w:val="26363E14"/>
    <w:lvl w:ilvl="0" w:tplc="C1021A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3B873FF"/>
    <w:multiLevelType w:val="hybridMultilevel"/>
    <w:tmpl w:val="B02C2C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1870C63"/>
    <w:multiLevelType w:val="hybridMultilevel"/>
    <w:tmpl w:val="E2C42E6A"/>
    <w:lvl w:ilvl="0" w:tplc="C1021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ABB1D68"/>
    <w:multiLevelType w:val="hybridMultilevel"/>
    <w:tmpl w:val="C3CE2984"/>
    <w:lvl w:ilvl="0" w:tplc="C1021A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A2720D3"/>
    <w:multiLevelType w:val="hybridMultilevel"/>
    <w:tmpl w:val="0FC441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5673C86"/>
    <w:multiLevelType w:val="hybridMultilevel"/>
    <w:tmpl w:val="518AA0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631160A"/>
    <w:multiLevelType w:val="hybridMultilevel"/>
    <w:tmpl w:val="8480BB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7A833808"/>
    <w:multiLevelType w:val="hybridMultilevel"/>
    <w:tmpl w:val="D87A4C6A"/>
    <w:lvl w:ilvl="0" w:tplc="0460253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D9B05BF"/>
    <w:multiLevelType w:val="hybridMultilevel"/>
    <w:tmpl w:val="4A8C6A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04209491">
    <w:abstractNumId w:val="4"/>
  </w:num>
  <w:num w:numId="2" w16cid:durableId="1661931787">
    <w:abstractNumId w:val="15"/>
  </w:num>
  <w:num w:numId="3" w16cid:durableId="574702292">
    <w:abstractNumId w:val="14"/>
  </w:num>
  <w:num w:numId="4" w16cid:durableId="2090037452">
    <w:abstractNumId w:val="3"/>
  </w:num>
  <w:num w:numId="5" w16cid:durableId="1938556568">
    <w:abstractNumId w:val="6"/>
  </w:num>
  <w:num w:numId="6" w16cid:durableId="290525108">
    <w:abstractNumId w:val="7"/>
  </w:num>
  <w:num w:numId="7" w16cid:durableId="2091535021">
    <w:abstractNumId w:val="0"/>
  </w:num>
  <w:num w:numId="8" w16cid:durableId="1756777595">
    <w:abstractNumId w:val="8"/>
  </w:num>
  <w:num w:numId="9" w16cid:durableId="1772891326">
    <w:abstractNumId w:val="9"/>
  </w:num>
  <w:num w:numId="10" w16cid:durableId="1239629387">
    <w:abstractNumId w:val="16"/>
  </w:num>
  <w:num w:numId="11" w16cid:durableId="1651521662">
    <w:abstractNumId w:val="2"/>
  </w:num>
  <w:num w:numId="12" w16cid:durableId="1167986326">
    <w:abstractNumId w:val="10"/>
  </w:num>
  <w:num w:numId="13" w16cid:durableId="1027220772">
    <w:abstractNumId w:val="1"/>
  </w:num>
  <w:num w:numId="14" w16cid:durableId="1607150653">
    <w:abstractNumId w:val="11"/>
  </w:num>
  <w:num w:numId="15" w16cid:durableId="1026442577">
    <w:abstractNumId w:val="12"/>
  </w:num>
  <w:num w:numId="16" w16cid:durableId="1822312643">
    <w:abstractNumId w:val="5"/>
  </w:num>
  <w:num w:numId="17" w16cid:durableId="828056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F"/>
    <w:rsid w:val="00064ED4"/>
    <w:rsid w:val="000E4BB3"/>
    <w:rsid w:val="00172C27"/>
    <w:rsid w:val="001B43C6"/>
    <w:rsid w:val="00234606"/>
    <w:rsid w:val="0048262D"/>
    <w:rsid w:val="005845DA"/>
    <w:rsid w:val="005F07B1"/>
    <w:rsid w:val="00832B9B"/>
    <w:rsid w:val="009C4535"/>
    <w:rsid w:val="009C6769"/>
    <w:rsid w:val="00A108C1"/>
    <w:rsid w:val="00AA1388"/>
    <w:rsid w:val="00B21F8F"/>
    <w:rsid w:val="00B30D1E"/>
    <w:rsid w:val="00B7253F"/>
    <w:rsid w:val="00BE3480"/>
    <w:rsid w:val="00D038E6"/>
    <w:rsid w:val="00D459CF"/>
    <w:rsid w:val="00D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33EA"/>
  <w15:chartTrackingRefBased/>
  <w15:docId w15:val="{892EE2B1-EB62-8949-8567-1DC0D709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B3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5</cp:revision>
  <dcterms:created xsi:type="dcterms:W3CDTF">2024-10-01T09:11:00Z</dcterms:created>
  <dcterms:modified xsi:type="dcterms:W3CDTF">2024-10-08T10:30:00Z</dcterms:modified>
</cp:coreProperties>
</file>