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3A1" w:rsidRDefault="00D25446" w:rsidP="00D25446">
      <w:pPr>
        <w:rPr>
          <w:i/>
          <w:iCs/>
          <w:lang w:val="ru-RU"/>
        </w:rPr>
      </w:pPr>
      <w:r>
        <w:rPr>
          <w:i/>
          <w:iCs/>
          <w:lang w:val="ru-RU"/>
        </w:rPr>
        <w:t>Агенты формального и неформального контроля</w:t>
      </w:r>
    </w:p>
    <w:p w:rsidR="00D25446" w:rsidRDefault="00D25446" w:rsidP="00D25446">
      <w:pPr>
        <w:rPr>
          <w:lang w:val="ru-RU"/>
        </w:rPr>
      </w:pPr>
      <w:r>
        <w:rPr>
          <w:lang w:val="ru-RU"/>
        </w:rPr>
        <w:t>Внешний контроль – совокупность институтов и механизмов,</w:t>
      </w:r>
      <w:r w:rsidRPr="00D25446">
        <w:rPr>
          <w:lang w:val="ru-RU"/>
        </w:rPr>
        <w:t xml:space="preserve"> </w:t>
      </w:r>
      <w:r>
        <w:rPr>
          <w:lang w:val="ru-RU"/>
        </w:rPr>
        <w:t>гарантирующих соблюдения общепринятых норм поведения и законов. Он подразделяется на формальный и неформальный.</w:t>
      </w:r>
    </w:p>
    <w:p w:rsidR="00D25446" w:rsidRDefault="00D25446" w:rsidP="00D25446">
      <w:pPr>
        <w:rPr>
          <w:lang w:val="ru-RU"/>
        </w:rPr>
      </w:pPr>
      <w:r>
        <w:rPr>
          <w:lang w:val="ru-RU"/>
        </w:rPr>
        <w:t xml:space="preserve">Неформальный контроль основан на одобрении или осуждении со стороны родственников, друзей, коллег, знакомых, </w:t>
      </w:r>
      <w:r w:rsidR="00A22610">
        <w:rPr>
          <w:lang w:val="ru-RU"/>
        </w:rPr>
        <w:t>а также со стороны общественного мнения, которое выражается через обычаи и традиции, либо средства массовой информации (СМИ). Семья, родственники, друзья и знакомые – агенты неформального контроля. Если рассматривать семью как социальный институт, то следует говорить об институте неформального контроля.</w:t>
      </w:r>
    </w:p>
    <w:p w:rsidR="00A22610" w:rsidRDefault="00A22610" w:rsidP="00D25446">
      <w:pPr>
        <w:rPr>
          <w:lang w:val="ru-RU"/>
        </w:rPr>
      </w:pPr>
      <w:r>
        <w:rPr>
          <w:lang w:val="ru-RU"/>
        </w:rPr>
        <w:t>Формальный контроль основан на одобрении или осуждении со стороны официальных органов власти и администрации. В современном обществе значение формального контроля сильно возросло, так как в обществе стало сложнее поддерживать порядок и стабильность. Неформальный контроль в больной группе неэффективен, поэтому его называют местным (локальным). Формальный контроль действует на всей территории страны, он является глобальным. Агенты формального контроля осуществляют глобальный контроль – лица специально обученные и получающие зарплату за выполнение контрольной функции. В традиционном обществе социальный контроль держался на неписанных законах, правилах. В современном обществе основой социального контроля (СК) выступают письменные формы (указы, постановления, законы, инструкции). Социальный контроль приобрёл институциональную поддержку (институт суда, образования, армии, производства, СМИ, политические партии, правительства).</w:t>
      </w:r>
    </w:p>
    <w:p w:rsidR="00A22610" w:rsidRDefault="00A22610" w:rsidP="00D25446">
      <w:pPr>
        <w:rPr>
          <w:lang w:val="ru-RU"/>
        </w:rPr>
      </w:pPr>
      <w:r>
        <w:rPr>
          <w:lang w:val="ru-RU"/>
        </w:rPr>
        <w:t>Методы контроля. В зависимости от применяемых санкций подразделяются на:</w:t>
      </w:r>
    </w:p>
    <w:p w:rsidR="00A22610" w:rsidRDefault="00A22610" w:rsidP="00A2261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Жёсткие</w:t>
      </w:r>
      <w:r w:rsidR="00C75E1A">
        <w:t>;</w:t>
      </w:r>
    </w:p>
    <w:p w:rsidR="00C75E1A" w:rsidRDefault="00C75E1A" w:rsidP="00A2261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Мягкие</w:t>
      </w:r>
      <w:r>
        <w:t>;</w:t>
      </w:r>
    </w:p>
    <w:p w:rsidR="00C75E1A" w:rsidRDefault="00C75E1A" w:rsidP="00A2261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Прямые</w:t>
      </w:r>
      <w:r>
        <w:t>;</w:t>
      </w:r>
    </w:p>
    <w:p w:rsidR="00C75E1A" w:rsidRDefault="00C75E1A" w:rsidP="00A2261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Косвенные.</w:t>
      </w:r>
    </w:p>
    <w:p w:rsidR="00C75E1A" w:rsidRDefault="00C75E1A" w:rsidP="00C75E1A">
      <w:pPr>
        <w:rPr>
          <w:lang w:val="ru-RU"/>
        </w:rPr>
      </w:pPr>
      <w:r>
        <w:rPr>
          <w:lang w:val="ru-RU"/>
        </w:rPr>
        <w:t xml:space="preserve">Кроме того, на предприятиях существует ещё общий и детальный контроль. Детальный называют также надзором. Он осуществляется не только на микро-, но и на макроуровне. Надзор разрастается до размеров крупномасштабной социальной системы, покрывающей всю страну. В такую систему входят: сыскное бюро, детективные агентства, полицейские участки, служба осведомителей, тюремные надзиратели, конвойные войска, суды, цензура. Другой разновидностью социального контроля является общественное мнение. </w:t>
      </w:r>
    </w:p>
    <w:p w:rsidR="00C75E1A" w:rsidRDefault="00C75E1A" w:rsidP="00C75E1A">
      <w:pPr>
        <w:rPr>
          <w:i/>
          <w:iCs/>
          <w:lang w:val="ru-RU"/>
        </w:rPr>
      </w:pPr>
      <w:r>
        <w:rPr>
          <w:i/>
          <w:iCs/>
          <w:lang w:val="ru-RU"/>
        </w:rPr>
        <w:t>Общественное мнение</w:t>
      </w:r>
    </w:p>
    <w:p w:rsidR="00C75E1A" w:rsidRDefault="00C75E1A" w:rsidP="00C75E1A">
      <w:pPr>
        <w:rPr>
          <w:lang w:val="ru-RU"/>
        </w:rPr>
      </w:pPr>
      <w:r>
        <w:rPr>
          <w:lang w:val="ru-RU"/>
        </w:rPr>
        <w:t>Общественное мнение (ОМ) – совокупность представлений, оценок и суждений здравого смысла, разделяемых большинством населения либо его частью. Общественное мнение есть и в производственном коллективе, в небольшом посёлке, у социального класса, этнической группы, общества в целом. Общественное мнение исследуют двумя способами:</w:t>
      </w:r>
    </w:p>
    <w:p w:rsidR="00C75E1A" w:rsidRDefault="00C75E1A" w:rsidP="00C75E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Опрашивают типичных граждан</w:t>
      </w:r>
      <w:proofErr w:type="gramStart"/>
      <w:r>
        <w:rPr>
          <w:lang w:val="ru-RU"/>
        </w:rPr>
        <w:t xml:space="preserve">; </w:t>
      </w:r>
      <w:r w:rsidRPr="00C75E1A">
        <w:rPr>
          <w:lang w:val="ru-RU"/>
        </w:rPr>
        <w:t>Обобществляют</w:t>
      </w:r>
      <w:proofErr w:type="gramEnd"/>
      <w:r w:rsidRPr="00C75E1A">
        <w:rPr>
          <w:lang w:val="ru-RU"/>
        </w:rPr>
        <w:t xml:space="preserve"> статистические данные.</w:t>
      </w:r>
    </w:p>
    <w:p w:rsidR="00C75E1A" w:rsidRDefault="00C75E1A" w:rsidP="00C75E1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Опранивают</w:t>
      </w:r>
      <w:proofErr w:type="spellEnd"/>
      <w:r>
        <w:rPr>
          <w:lang w:val="ru-RU"/>
        </w:rPr>
        <w:t xml:space="preserve"> не типичных, а самых активных (лидеров общественного мнение</w:t>
      </w:r>
    </w:p>
    <w:p w:rsidR="00C75E1A" w:rsidRDefault="00C75E1A" w:rsidP="00C75E1A">
      <w:pPr>
        <w:rPr>
          <w:i/>
          <w:iCs/>
          <w:lang w:val="ru-RU"/>
        </w:rPr>
      </w:pPr>
      <w:r>
        <w:rPr>
          <w:i/>
          <w:iCs/>
          <w:lang w:val="ru-RU"/>
        </w:rPr>
        <w:t xml:space="preserve">Девиантное и </w:t>
      </w:r>
      <w:proofErr w:type="spellStart"/>
      <w:r>
        <w:rPr>
          <w:i/>
          <w:iCs/>
          <w:lang w:val="ru-RU"/>
        </w:rPr>
        <w:t>деликвентное</w:t>
      </w:r>
      <w:proofErr w:type="spellEnd"/>
      <w:r>
        <w:rPr>
          <w:i/>
          <w:iCs/>
          <w:lang w:val="ru-RU"/>
        </w:rPr>
        <w:t xml:space="preserve"> поведение</w:t>
      </w:r>
    </w:p>
    <w:p w:rsidR="00C75E1A" w:rsidRDefault="00C75E1A" w:rsidP="00C75E1A">
      <w:pPr>
        <w:rPr>
          <w:lang w:val="ru-RU"/>
        </w:rPr>
      </w:pPr>
      <w:r>
        <w:rPr>
          <w:lang w:val="ru-RU"/>
        </w:rPr>
        <w:t xml:space="preserve">Отклонение от общепринятых норм называется в социологии девиантным поведением. В широком смысле слова девиация подразумевает любые поступки, которые не соответствуют 1) неписанным нормам 2) </w:t>
      </w:r>
      <w:r>
        <w:rPr>
          <w:lang w:val="ru-RU"/>
        </w:rPr>
        <w:lastRenderedPageBreak/>
        <w:t xml:space="preserve">писанным нормам. В узком смысле девиация относится только к первому виду несоответствий. Второй получил название </w:t>
      </w:r>
      <w:proofErr w:type="spellStart"/>
      <w:r>
        <w:rPr>
          <w:lang w:val="ru-RU"/>
        </w:rPr>
        <w:t>деликв</w:t>
      </w:r>
      <w:r w:rsidR="006D335B">
        <w:rPr>
          <w:lang w:val="ru-RU"/>
        </w:rPr>
        <w:t>е</w:t>
      </w:r>
      <w:r>
        <w:rPr>
          <w:lang w:val="ru-RU"/>
        </w:rPr>
        <w:t>н</w:t>
      </w:r>
      <w:r w:rsidR="006D335B">
        <w:rPr>
          <w:lang w:val="ru-RU"/>
        </w:rPr>
        <w:t>т</w:t>
      </w:r>
      <w:r>
        <w:rPr>
          <w:lang w:val="ru-RU"/>
        </w:rPr>
        <w:t>ого</w:t>
      </w:r>
      <w:proofErr w:type="spellEnd"/>
      <w:r>
        <w:rPr>
          <w:lang w:val="ru-RU"/>
        </w:rPr>
        <w:t xml:space="preserve"> поведения.</w:t>
      </w:r>
    </w:p>
    <w:p w:rsidR="00C75E1A" w:rsidRDefault="00C75E1A" w:rsidP="00C75E1A">
      <w:pPr>
        <w:rPr>
          <w:lang w:val="ru-RU"/>
        </w:rPr>
      </w:pPr>
      <w:r>
        <w:rPr>
          <w:lang w:val="ru-RU"/>
        </w:rPr>
        <w:t>Социальные нормы бывают двух типов:</w:t>
      </w:r>
    </w:p>
    <w:p w:rsidR="00C75E1A" w:rsidRDefault="00C75E1A" w:rsidP="00C75E1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Писанные</w:t>
      </w:r>
      <w:r w:rsidR="006D335B">
        <w:rPr>
          <w:lang w:val="ru-RU"/>
        </w:rPr>
        <w:t xml:space="preserve"> – </w:t>
      </w:r>
      <w:r>
        <w:rPr>
          <w:lang w:val="ru-RU"/>
        </w:rPr>
        <w:t>формально зафиксированные</w:t>
      </w:r>
      <w:r w:rsidRPr="00C75E1A">
        <w:rPr>
          <w:lang w:val="ru-RU"/>
        </w:rPr>
        <w:t xml:space="preserve"> в</w:t>
      </w:r>
      <w:r>
        <w:rPr>
          <w:lang w:val="ru-RU"/>
        </w:rPr>
        <w:t xml:space="preserve"> конституции, УК и других юридических законах, соблюдение которых гарантируется государством);</w:t>
      </w:r>
    </w:p>
    <w:p w:rsidR="00C75E1A" w:rsidRDefault="006D335B" w:rsidP="00C75E1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Неписанные – неформальные нормы и правила поведения, соблюдение которых не гарантируется правовыми аспектами государства. Они закреплены лишь традициями, обычаями, этикетом, манерами, то есть некоторыми конвенциями или молчаливыми договоренностями между людьми о том, что считать должным, правильным, приличествующим поведением.</w:t>
      </w:r>
    </w:p>
    <w:p w:rsidR="006D335B" w:rsidRDefault="006D335B" w:rsidP="006D335B">
      <w:pPr>
        <w:rPr>
          <w:lang w:val="ru-RU"/>
        </w:rPr>
      </w:pPr>
      <w:r>
        <w:rPr>
          <w:lang w:val="ru-RU"/>
        </w:rPr>
        <w:t xml:space="preserve">Нарушение формальных норм называется </w:t>
      </w:r>
      <w:proofErr w:type="spellStart"/>
      <w:r>
        <w:rPr>
          <w:lang w:val="ru-RU"/>
        </w:rPr>
        <w:t>деликветным</w:t>
      </w:r>
      <w:proofErr w:type="spellEnd"/>
      <w:r>
        <w:rPr>
          <w:lang w:val="ru-RU"/>
        </w:rPr>
        <w:t xml:space="preserve"> (преступным), а нарушение неформальных норм – девиантным (отклоняющимся) поведением. Девиантное поведение относительно, </w:t>
      </w:r>
      <w:proofErr w:type="spellStart"/>
      <w:r>
        <w:rPr>
          <w:lang w:val="ru-RU"/>
        </w:rPr>
        <w:t>деликветное</w:t>
      </w:r>
      <w:proofErr w:type="spellEnd"/>
      <w:r>
        <w:rPr>
          <w:lang w:val="ru-RU"/>
        </w:rPr>
        <w:t xml:space="preserve"> абсолютно (мошенничество, воровство, поджоги, вандализм). </w:t>
      </w:r>
      <w:proofErr w:type="spellStart"/>
      <w:r>
        <w:rPr>
          <w:lang w:val="ru-RU"/>
        </w:rPr>
        <w:t>Девиантность</w:t>
      </w:r>
      <w:proofErr w:type="spellEnd"/>
      <w:r>
        <w:rPr>
          <w:lang w:val="ru-RU"/>
        </w:rPr>
        <w:t xml:space="preserve"> – поступки, не нарушающие уголовного права, но противоречат нормам поведения (сквернословие, секс в общественных местах, алкоголизм, наркомания). Способ наказания – административная ответственность.</w:t>
      </w:r>
    </w:p>
    <w:p w:rsidR="006D335B" w:rsidRDefault="006D335B" w:rsidP="006D335B">
      <w:pPr>
        <w:rPr>
          <w:lang w:val="ru-RU"/>
        </w:rPr>
      </w:pPr>
      <w:r>
        <w:rPr>
          <w:lang w:val="ru-RU"/>
        </w:rPr>
        <w:t xml:space="preserve">Критерии </w:t>
      </w:r>
      <w:proofErr w:type="spellStart"/>
      <w:r>
        <w:rPr>
          <w:lang w:val="ru-RU"/>
        </w:rPr>
        <w:t>девиантности</w:t>
      </w:r>
      <w:proofErr w:type="spellEnd"/>
      <w:r>
        <w:rPr>
          <w:lang w:val="ru-RU"/>
        </w:rPr>
        <w:t xml:space="preserve"> относительны данной культуры. Они могут меняться со временем. Относительность в социологии получила название релятивизма. Социологи установили следующие закономерности:</w:t>
      </w:r>
    </w:p>
    <w:p w:rsidR="006D335B" w:rsidRDefault="006D335B" w:rsidP="006D33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Если несогласие с нормами наносит личный ущерб, оно наказывается обществом в меньшей степени, чем нарушение, приносящее коллективный вред;</w:t>
      </w:r>
    </w:p>
    <w:p w:rsidR="006D335B" w:rsidRPr="000E24A0" w:rsidRDefault="000E24A0" w:rsidP="006D33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Если отклонение от норм угрожает жизни человека, оно наказывается сильнее, чем ущерб имуществу или общественному порядку;</w:t>
      </w:r>
    </w:p>
    <w:p w:rsidR="000E24A0" w:rsidRDefault="000E24A0" w:rsidP="006D33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Девиантное поведение, наносящее большой материальный ущерб, реально угрожающее человеческой жизни или чести, либо ставящее под угрозу государственную безопасность, переходит в другую категорию поведения и квалифицируется как преступление</w:t>
      </w:r>
      <w:r w:rsidRPr="000E24A0">
        <w:rPr>
          <w:lang w:val="ru-RU"/>
        </w:rPr>
        <w:t>.</w:t>
      </w:r>
    </w:p>
    <w:p w:rsidR="000E24A0" w:rsidRDefault="000E24A0" w:rsidP="006D335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Минимально неодобряемые отклонения переносятся обществом спокойнее, так как считаются случайным событием, которое может произойти с любым другим человеком;</w:t>
      </w:r>
    </w:p>
    <w:p w:rsidR="000E24A0" w:rsidRDefault="000E24A0" w:rsidP="006D335B">
      <w:pPr>
        <w:pStyle w:val="ListParagraph"/>
        <w:numPr>
          <w:ilvl w:val="0"/>
          <w:numId w:val="4"/>
        </w:numPr>
        <w:rPr>
          <w:lang w:val="ru-RU"/>
        </w:rPr>
      </w:pPr>
      <w:r w:rsidRPr="000E24A0">
        <w:rPr>
          <w:lang w:val="ru-RU"/>
        </w:rPr>
        <w:t>Г</w:t>
      </w:r>
      <w:r>
        <w:rPr>
          <w:lang w:val="ru-RU"/>
        </w:rPr>
        <w:t>раницы терпимости общества к отклонениям различны в разных культурах или разных ситуациях одной и то же культуры. Например, убийство в первобытном обществе может быть жертвоприношением. Защита от преступника, которая повлекла смерть нападавшего не как преступление, а как героизм.</w:t>
      </w:r>
    </w:p>
    <w:p w:rsidR="000E24A0" w:rsidRDefault="000E24A0" w:rsidP="000E24A0">
      <w:pPr>
        <w:rPr>
          <w:i/>
          <w:iCs/>
          <w:lang w:val="ru-RU"/>
        </w:rPr>
      </w:pPr>
      <w:r>
        <w:rPr>
          <w:i/>
          <w:iCs/>
          <w:lang w:val="ru-RU"/>
        </w:rPr>
        <w:t>Отклонения и разнообразия</w:t>
      </w:r>
    </w:p>
    <w:p w:rsidR="000E24A0" w:rsidRDefault="000E24A0" w:rsidP="000E24A0">
      <w:pPr>
        <w:rPr>
          <w:lang w:val="ru-RU"/>
        </w:rPr>
      </w:pPr>
      <w:r>
        <w:rPr>
          <w:lang w:val="ru-RU"/>
        </w:rPr>
        <w:t>Отклонения – нежелательные формы человеческого поведения, резкие отклонения от средней нормы как в положительную, так и в отрицательную сторону. В зависимости от того, позитивным или негативным является отклонение, все формы девиации можно расположить на некотором континууме: на одном полюсе группе лиц, проявляющих неодобряемое поведение, а на другом лица с максимально одобряемым поведением (национальные герои, учёные, писатели, артисты).</w:t>
      </w:r>
    </w:p>
    <w:p w:rsidR="00CB6DD8" w:rsidRDefault="00CB6DD8" w:rsidP="000E24A0">
      <w:pPr>
        <w:rPr>
          <w:lang w:val="ru-RU"/>
        </w:rPr>
      </w:pPr>
      <w:r>
        <w:rPr>
          <w:lang w:val="ru-RU"/>
        </w:rPr>
        <w:t xml:space="preserve">Подростковая </w:t>
      </w:r>
      <w:proofErr w:type="spellStart"/>
      <w:r>
        <w:rPr>
          <w:lang w:val="ru-RU"/>
        </w:rPr>
        <w:t>девиантность</w:t>
      </w:r>
      <w:proofErr w:type="spellEnd"/>
      <w:r>
        <w:rPr>
          <w:lang w:val="ru-RU"/>
        </w:rPr>
        <w:t>.</w:t>
      </w:r>
      <w:r w:rsidRPr="00CB6DD8">
        <w:rPr>
          <w:lang w:val="ru-RU"/>
        </w:rPr>
        <w:t xml:space="preserve"> </w:t>
      </w:r>
      <w:r>
        <w:rPr>
          <w:lang w:val="ru-RU"/>
        </w:rPr>
        <w:t xml:space="preserve">Районы города, где чаще других </w:t>
      </w:r>
      <w:proofErr w:type="spellStart"/>
      <w:r>
        <w:rPr>
          <w:lang w:val="ru-RU"/>
        </w:rPr>
        <w:t>присходят</w:t>
      </w:r>
      <w:proofErr w:type="spellEnd"/>
      <w:r>
        <w:rPr>
          <w:lang w:val="ru-RU"/>
        </w:rPr>
        <w:t xml:space="preserve"> преступления, называются криминогенными, а категории населения, которые более других склонны совершать девиантные и </w:t>
      </w:r>
      <w:proofErr w:type="spellStart"/>
      <w:r>
        <w:rPr>
          <w:lang w:val="ru-RU"/>
        </w:rPr>
        <w:lastRenderedPageBreak/>
        <w:t>деликвентные</w:t>
      </w:r>
      <w:proofErr w:type="spellEnd"/>
      <w:r>
        <w:rPr>
          <w:lang w:val="ru-RU"/>
        </w:rPr>
        <w:t xml:space="preserve"> поступки, называются группами риска. Молодёжь относится к группе риска. Частно подросток не соответствует требованиям, которым предъявляет к нему общество, не готов к выполнению определённых социальных ролей в той мере, в какой от него ожидают окружающие, но в свою очередь считает, что не получает от общества того, на что в праве рассчитывать.</w:t>
      </w:r>
    </w:p>
    <w:p w:rsidR="00CB6DD8" w:rsidRDefault="00CB6DD8" w:rsidP="000E24A0">
      <w:pPr>
        <w:rPr>
          <w:lang w:val="ru-RU"/>
        </w:rPr>
      </w:pPr>
      <w:r>
        <w:rPr>
          <w:lang w:val="ru-RU"/>
        </w:rPr>
        <w:t xml:space="preserve">Реальным источником девиации служат противоречия между биологической и социальной незрелостью подростков с одной стороны, и требованиями общества с другой. По данным ООН около 30% всех молодых людей принимают участия в каких-либо </w:t>
      </w:r>
      <w:proofErr w:type="spellStart"/>
      <w:r>
        <w:rPr>
          <w:lang w:val="ru-RU"/>
        </w:rPr>
        <w:t>правоправных</w:t>
      </w:r>
      <w:proofErr w:type="spellEnd"/>
      <w:r>
        <w:rPr>
          <w:lang w:val="ru-RU"/>
        </w:rPr>
        <w:t xml:space="preserve"> действий, а 5% совершают серьёзные правонарушения. Так как подросток отличается повышенной активностью в следствии недостаточной социальной зрелости, не готов к самоконтролю, неправильно понимает свободу и независимость личности.</w:t>
      </w:r>
    </w:p>
    <w:p w:rsidR="00CB6DD8" w:rsidRDefault="002B5AFE" w:rsidP="000E24A0">
      <w:pPr>
        <w:rPr>
          <w:b/>
          <w:bCs/>
          <w:lang w:val="ru-RU"/>
        </w:rPr>
      </w:pPr>
      <w:r>
        <w:rPr>
          <w:b/>
          <w:bCs/>
          <w:lang w:val="ru-RU"/>
        </w:rPr>
        <w:t>Социальная мобильность</w:t>
      </w:r>
    </w:p>
    <w:p w:rsidR="002B5AFE" w:rsidRDefault="002B5AFE" w:rsidP="000E24A0">
      <w:pPr>
        <w:rPr>
          <w:lang w:val="ru-RU"/>
        </w:rPr>
      </w:pPr>
      <w:r>
        <w:rPr>
          <w:lang w:val="ru-RU"/>
        </w:rPr>
        <w:t>Социальная мобильность – люди находятся в постоянном движении, а общество в развитии. Совокупность социальных перемещений людей (изменений своего статуса) называется социальной мобильностью. Человеческая история складывается не столько из индивидуальных судеб, сколько из движения больших социальных групп. Между восхождением и нисхождением существует известная симметрия: все хотят подниматься, но никто не хочет опускаться. Как правило, поднимаются добровольно, а нисходят принудительно. В человеческом обществе все стремятся вверх.</w:t>
      </w:r>
    </w:p>
    <w:p w:rsidR="002B5AFE" w:rsidRDefault="002B5AFE" w:rsidP="000E24A0">
      <w:pPr>
        <w:rPr>
          <w:i/>
          <w:iCs/>
          <w:lang w:val="ru-RU"/>
        </w:rPr>
      </w:pPr>
      <w:r>
        <w:rPr>
          <w:i/>
          <w:iCs/>
          <w:lang w:val="ru-RU"/>
        </w:rPr>
        <w:t>Классификация мобильности</w:t>
      </w:r>
    </w:p>
    <w:p w:rsidR="002B5AFE" w:rsidRDefault="002B5AFE" w:rsidP="000E24A0">
      <w:pPr>
        <w:rPr>
          <w:lang w:val="ru-RU"/>
        </w:rPr>
      </w:pPr>
      <w:r>
        <w:rPr>
          <w:lang w:val="ru-RU"/>
        </w:rPr>
        <w:t xml:space="preserve">Существует 2 </w:t>
      </w:r>
      <w:proofErr w:type="spellStart"/>
      <w:r>
        <w:rPr>
          <w:lang w:val="ru-RU"/>
        </w:rPr>
        <w:t>основых</w:t>
      </w:r>
      <w:proofErr w:type="spellEnd"/>
      <w:r>
        <w:rPr>
          <w:lang w:val="ru-RU"/>
        </w:rPr>
        <w:t xml:space="preserve"> вида социальной мобильности:</w:t>
      </w:r>
    </w:p>
    <w:p w:rsidR="002B5AFE" w:rsidRDefault="002B5AFE" w:rsidP="002B5AF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Меж поколенная</w:t>
      </w:r>
    </w:p>
    <w:p w:rsidR="002B5AFE" w:rsidRDefault="002B5AFE" w:rsidP="002B5AF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Внутри поколенная</w:t>
      </w:r>
    </w:p>
    <w:p w:rsidR="002B5AFE" w:rsidRDefault="002B5AFE" w:rsidP="002B5AFE">
      <w:pPr>
        <w:rPr>
          <w:lang w:val="ru-RU"/>
        </w:rPr>
      </w:pPr>
      <w:r>
        <w:rPr>
          <w:lang w:val="ru-RU"/>
        </w:rPr>
        <w:lastRenderedPageBreak/>
        <w:t>И два основных типа: вертикальная и горизонтальная, они в свою очередь распадаются на подвиды и подтипы. Меж поколенная мобильность предполагает, что дети достигают более высокой социальной позиции, либо спускаются на более низкую ступеньку, чем их родители</w:t>
      </w:r>
      <w:r w:rsidR="001D6C5F">
        <w:rPr>
          <w:lang w:val="ru-RU"/>
        </w:rPr>
        <w:t>. Внутри поколенная мобильность: когда один и тот же индивид вне сравнения с родителями на протяжении жизни несколько раз меняет социальные позиции (делает социальные карьеры). Первый вид мобильности относится к долговременным процессам, второй – к кратковременным. В первом случае межклассовая мобильность, во втором из сферы физического труда в сферу умственного.</w:t>
      </w:r>
    </w:p>
    <w:p w:rsidR="001D6C5F" w:rsidRDefault="001D6C5F" w:rsidP="002B5AFE">
      <w:pPr>
        <w:rPr>
          <w:lang w:val="ru-RU"/>
        </w:rPr>
      </w:pPr>
      <w:r>
        <w:rPr>
          <w:lang w:val="ru-RU"/>
        </w:rPr>
        <w:t>Вертикальная мобильность подразумевает перемещение из одной страты в другую (студент -</w:t>
      </w:r>
      <w:r w:rsidRPr="001D6C5F">
        <w:rPr>
          <w:lang w:val="ru-RU"/>
        </w:rPr>
        <w:t>&gt; и</w:t>
      </w:r>
      <w:r>
        <w:rPr>
          <w:lang w:val="ru-RU"/>
        </w:rPr>
        <w:t>нженер). В зависимости от направления существует восходящая и нисходящая мобильность.</w:t>
      </w:r>
    </w:p>
    <w:p w:rsidR="001D6C5F" w:rsidRDefault="001D6C5F" w:rsidP="002B5AFE">
      <w:pPr>
        <w:rPr>
          <w:lang w:val="ru-RU"/>
        </w:rPr>
      </w:pPr>
      <w:r>
        <w:rPr>
          <w:lang w:val="ru-RU"/>
        </w:rPr>
        <w:t xml:space="preserve">Горизонтальная мобильность подразумевает переход индивида из одной социальной группы в другую, расположенную на одном и том же уровне. Разновидностью горизонтальной мобильности служит географическая мобильность. Она подразумевает перемещение из одного места в другое при сохранении прежнего статута (переход с одного предприятия на другое). Если к перемене места добавляется перемена статуса, то географическая мобильность превращается в миграцию. Социальную мобильность можно классифицировать и </w:t>
      </w:r>
      <w:proofErr w:type="gramStart"/>
      <w:r>
        <w:rPr>
          <w:lang w:val="ru-RU"/>
        </w:rPr>
        <w:t>про другим критериям</w:t>
      </w:r>
      <w:proofErr w:type="gramEnd"/>
      <w:r>
        <w:rPr>
          <w:lang w:val="ru-RU"/>
        </w:rPr>
        <w:t>: индивидуальная мобильность и групповая.</w:t>
      </w:r>
    </w:p>
    <w:p w:rsidR="001D6C5F" w:rsidRDefault="001D6C5F" w:rsidP="002B5AFE">
      <w:pPr>
        <w:rPr>
          <w:lang w:val="ru-RU"/>
        </w:rPr>
      </w:pPr>
      <w:r>
        <w:rPr>
          <w:lang w:val="ru-RU"/>
        </w:rPr>
        <w:t>Выделяют организованную мобильность – перемещение человека или групп управляется государством. Два вида: с согласием и без согласия.</w:t>
      </w:r>
    </w:p>
    <w:p w:rsidR="001D6C5F" w:rsidRDefault="001D6C5F" w:rsidP="002B5AFE">
      <w:pPr>
        <w:rPr>
          <w:lang w:val="ru-RU"/>
        </w:rPr>
      </w:pPr>
      <w:r>
        <w:rPr>
          <w:lang w:val="ru-RU"/>
        </w:rPr>
        <w:t xml:space="preserve">Структурная мобильность – вызвана изменениями структуры народного хозяйства и происходит по мимо воли и сознания </w:t>
      </w:r>
      <w:r w:rsidR="008D29CA">
        <w:rPr>
          <w:lang w:val="ru-RU"/>
        </w:rPr>
        <w:t xml:space="preserve">отдельных индивидов (сокращение отрасли в </w:t>
      </w:r>
      <w:proofErr w:type="spellStart"/>
      <w:r w:rsidR="008D29CA">
        <w:rPr>
          <w:lang w:val="ru-RU"/>
        </w:rPr>
        <w:t>проихводстве</w:t>
      </w:r>
      <w:proofErr w:type="spellEnd"/>
      <w:r w:rsidR="008D29CA">
        <w:rPr>
          <w:lang w:val="ru-RU"/>
        </w:rPr>
        <w:t>). Различают главные и неглавные виды мобильности.</w:t>
      </w:r>
    </w:p>
    <w:p w:rsidR="008D29CA" w:rsidRDefault="008D29CA" w:rsidP="002B5AFE">
      <w:pPr>
        <w:rPr>
          <w:lang w:val="ru-RU"/>
        </w:rPr>
      </w:pPr>
      <w:r>
        <w:rPr>
          <w:lang w:val="ru-RU"/>
        </w:rPr>
        <w:lastRenderedPageBreak/>
        <w:t xml:space="preserve">Главные виды </w:t>
      </w:r>
      <w:proofErr w:type="spellStart"/>
      <w:r>
        <w:rPr>
          <w:lang w:val="ru-RU"/>
        </w:rPr>
        <w:t>хаарктеризуют</w:t>
      </w:r>
      <w:proofErr w:type="spellEnd"/>
      <w:r>
        <w:rPr>
          <w:lang w:val="ru-RU"/>
        </w:rPr>
        <w:t xml:space="preserve"> все или большинство обществ в любую историческую эпоху. Неглавные виды мобильности присущи одним типам обществ и не присущи другим. Главный и неглавный виды мобильности существуют в 3 основных сферах общества: экономической, политической и профессиональной. Мобильность практически не происходит в демографической сфере, религиозной.</w:t>
      </w:r>
    </w:p>
    <w:p w:rsidR="008D29CA" w:rsidRDefault="008D29CA" w:rsidP="002B5AFE">
      <w:pPr>
        <w:rPr>
          <w:i/>
          <w:iCs/>
          <w:lang w:val="ru-RU"/>
        </w:rPr>
      </w:pPr>
      <w:r>
        <w:rPr>
          <w:i/>
          <w:iCs/>
          <w:lang w:val="ru-RU"/>
        </w:rPr>
        <w:t>Групповая мобильность</w:t>
      </w:r>
    </w:p>
    <w:p w:rsidR="008D29CA" w:rsidRDefault="008D29CA" w:rsidP="002B5AFE">
      <w:pPr>
        <w:rPr>
          <w:lang w:val="ru-RU"/>
        </w:rPr>
      </w:pPr>
      <w:r>
        <w:rPr>
          <w:lang w:val="ru-RU"/>
        </w:rPr>
        <w:t xml:space="preserve">Происходит там и тогда, когда повышается или понижается общественная значимость целого класса (касты, сословия, ранга, категории). </w:t>
      </w:r>
      <w:proofErr w:type="spellStart"/>
      <w:r>
        <w:rPr>
          <w:lang w:val="ru-RU"/>
        </w:rPr>
        <w:t>Петерим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Сококин</w:t>
      </w:r>
      <w:proofErr w:type="spellEnd"/>
      <w:r>
        <w:rPr>
          <w:lang w:val="ru-RU"/>
        </w:rPr>
        <w:t xml:space="preserve"> показал на огромном историческом материале, что причинами мобильности служили следующие факторы: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Социальные революции;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Иностранные интервенции, нашествия</w:t>
      </w:r>
      <w:r>
        <w:t>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Межгосударственные войны;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Гражданские войны;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Военные перевороты</w:t>
      </w:r>
      <w:r>
        <w:t>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Смена политических режимов;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Замена старой конституции на новую;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Крестьянские восстания;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Междоусобная борьба аристократических родов</w:t>
      </w:r>
      <w:r>
        <w:t>;</w:t>
      </w:r>
    </w:p>
    <w:p w:rsidR="008D29CA" w:rsidRPr="008D29CA" w:rsidRDefault="008D29CA" w:rsidP="008D29CA">
      <w:pPr>
        <w:pStyle w:val="ListParagraph"/>
        <w:numPr>
          <w:ilvl w:val="0"/>
          <w:numId w:val="6"/>
        </w:numPr>
        <w:rPr>
          <w:lang w:val="ru-RU"/>
        </w:rPr>
      </w:pPr>
      <w:r>
        <w:t>С</w:t>
      </w:r>
      <w:proofErr w:type="spellStart"/>
      <w:r>
        <w:rPr>
          <w:lang w:val="ru-RU"/>
        </w:rPr>
        <w:t>оздание</w:t>
      </w:r>
      <w:proofErr w:type="spellEnd"/>
      <w:r>
        <w:rPr>
          <w:lang w:val="ru-RU"/>
        </w:rPr>
        <w:t xml:space="preserve"> империй.</w:t>
      </w:r>
    </w:p>
    <w:sectPr w:rsidR="008D29CA" w:rsidRPr="008D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599"/>
    <w:multiLevelType w:val="hybridMultilevel"/>
    <w:tmpl w:val="D7489BA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9EC0ADB"/>
    <w:multiLevelType w:val="hybridMultilevel"/>
    <w:tmpl w:val="6C1A8B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36AA4685"/>
    <w:multiLevelType w:val="hybridMultilevel"/>
    <w:tmpl w:val="40E86B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48855D08"/>
    <w:multiLevelType w:val="hybridMultilevel"/>
    <w:tmpl w:val="7C2627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64D57A5B"/>
    <w:multiLevelType w:val="hybridMultilevel"/>
    <w:tmpl w:val="8FD2048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7C454328"/>
    <w:multiLevelType w:val="hybridMultilevel"/>
    <w:tmpl w:val="3E5CADD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799643386">
    <w:abstractNumId w:val="1"/>
  </w:num>
  <w:num w:numId="2" w16cid:durableId="1066956240">
    <w:abstractNumId w:val="5"/>
  </w:num>
  <w:num w:numId="3" w16cid:durableId="1782844458">
    <w:abstractNumId w:val="4"/>
  </w:num>
  <w:num w:numId="4" w16cid:durableId="2065370623">
    <w:abstractNumId w:val="0"/>
  </w:num>
  <w:num w:numId="5" w16cid:durableId="76829819">
    <w:abstractNumId w:val="3"/>
  </w:num>
  <w:num w:numId="6" w16cid:durableId="2127457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A1"/>
    <w:rsid w:val="000E24A0"/>
    <w:rsid w:val="001D6C5F"/>
    <w:rsid w:val="002B5AFE"/>
    <w:rsid w:val="006D335B"/>
    <w:rsid w:val="007753A1"/>
    <w:rsid w:val="008D29CA"/>
    <w:rsid w:val="00A22610"/>
    <w:rsid w:val="00C75E1A"/>
    <w:rsid w:val="00CB6DD8"/>
    <w:rsid w:val="00D2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DB854"/>
  <w15:chartTrackingRefBased/>
  <w15:docId w15:val="{500EAEDC-9133-9348-9FE5-FFAA1CFC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6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2</cp:revision>
  <dcterms:created xsi:type="dcterms:W3CDTF">2024-10-22T08:58:00Z</dcterms:created>
  <dcterms:modified xsi:type="dcterms:W3CDTF">2024-10-22T10:36:00Z</dcterms:modified>
</cp:coreProperties>
</file>