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6AFF6" w14:textId="5983C00D" w:rsidR="0004256D" w:rsidRDefault="001634BD" w:rsidP="001634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деятельности фирмы</w:t>
      </w:r>
    </w:p>
    <w:p w14:paraId="7166462D" w14:textId="14481EC2" w:rsidR="001634BD" w:rsidRDefault="001634BD" w:rsidP="001634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Прибыль – важнейший фактор формирования предложения, её получение – цель любой коммерческой фирмы. Но цель эта – не единственная.</w:t>
      </w:r>
    </w:p>
    <w:p w14:paraId="3D5B1388" w14:textId="38796367" w:rsidR="001634BD" w:rsidRDefault="001634BD" w:rsidP="001634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Цели фирмы: максимизация</w:t>
      </w:r>
    </w:p>
    <w:p w14:paraId="79065C3E" w14:textId="4BB90732" w:rsidR="001634BD" w:rsidRDefault="001634BD" w:rsidP="001634BD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Прибыли, т.е. величины повышения выручки от продаж товара над затратами на их производство и сбыт</w:t>
      </w:r>
    </w:p>
    <w:p w14:paraId="403CD4A7" w14:textId="7EE5B90E" w:rsidR="001634BD" w:rsidRDefault="001634BD" w:rsidP="001634BD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продаж в течение периода времени</w:t>
      </w:r>
    </w:p>
    <w:p w14:paraId="719BEED9" w14:textId="1D243BD0" w:rsidR="001634BD" w:rsidRDefault="001634BD" w:rsidP="001634BD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Темпов роста самой фирмы как таковой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величины её производственных мощностей, числа занятых, количества филиалов и др.).</w:t>
      </w:r>
    </w:p>
    <w:p w14:paraId="2E364BF6" w14:textId="1C77B038" w:rsidR="00395FB2" w:rsidRPr="00395FB2" w:rsidRDefault="00395FB2" w:rsidP="00395FB2">
      <w:pPr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8E8FE54" w14:textId="77777777" w:rsidR="005F22B1" w:rsidRDefault="005F22B1" w:rsidP="005F22B1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понятие юр. лицо, порядок учреждения юр. лиц.</w:t>
      </w:r>
    </w:p>
    <w:p w14:paraId="1DEB9266" w14:textId="57F47994" w:rsidR="005F22B1" w:rsidRDefault="005F22B1" w:rsidP="005F22B1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понятие и раскрыть сущность организационно-правовых норм организаций в российской федерации.</w:t>
      </w:r>
    </w:p>
    <w:p w14:paraId="5ACD2D4A" w14:textId="23976760" w:rsidR="005F22B1" w:rsidRDefault="005F22B1" w:rsidP="005F22B1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коммерческих организаций (особенности, недостатки</w:t>
      </w:r>
      <w:r w:rsidRPr="005F22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ГК с 50 статьи)</w:t>
      </w:r>
    </w:p>
    <w:p w14:paraId="2BBD2D3F" w14:textId="20C7739F" w:rsidR="005F22B1" w:rsidRDefault="005F22B1" w:rsidP="005F22B1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некоммерческих организаций</w:t>
      </w:r>
    </w:p>
    <w:p w14:paraId="14D45252" w14:textId="77777777" w:rsidR="00E54285" w:rsidRDefault="00E54285" w:rsidP="00E542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877E18" w14:textId="420746AE" w:rsidR="00E54285" w:rsidRDefault="00E54285" w:rsidP="00E54285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юридическое лицо</w:t>
      </w:r>
      <w:r w:rsidRPr="00E54285">
        <w:rPr>
          <w:rFonts w:ascii="Times New Roman" w:hAnsi="Times New Roman" w:cs="Times New Roman"/>
          <w:sz w:val="28"/>
          <w:szCs w:val="28"/>
        </w:rPr>
        <w:t xml:space="preserve"> — это организация, которая имеет в собственности, хозяйственном ведении или оперативном управлении обособленное имущество, отвечает этим имуществом по своим обязательствам, может от своего имени приобретать и осуществлять гражданские права и обязанности, а также быть истцом и ответчиком в суде.</w:t>
      </w:r>
    </w:p>
    <w:p w14:paraId="54AD13FE" w14:textId="49BF4A73" w:rsidR="00E54285" w:rsidRPr="00E54285" w:rsidRDefault="00E54285" w:rsidP="00E54285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Порядок учреждения:</w:t>
      </w:r>
    </w:p>
    <w:p w14:paraId="0EE4D576" w14:textId="77777777" w:rsidR="00E54285" w:rsidRPr="00E54285" w:rsidRDefault="00E54285" w:rsidP="00E54285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Принятие решения о создании</w:t>
      </w:r>
      <w:r w:rsidRPr="00E54285">
        <w:rPr>
          <w:rFonts w:ascii="Times New Roman" w:hAnsi="Times New Roman" w:cs="Times New Roman"/>
          <w:sz w:val="28"/>
          <w:szCs w:val="28"/>
        </w:rPr>
        <w:t xml:space="preserve"> (учредителями или собственником имущества).</w:t>
      </w:r>
    </w:p>
    <w:p w14:paraId="7BDDCFB4" w14:textId="77777777" w:rsidR="00E54285" w:rsidRPr="00E54285" w:rsidRDefault="00E54285" w:rsidP="00E54285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Учредительные документы</w:t>
      </w:r>
      <w:r w:rsidRPr="00E54285">
        <w:rPr>
          <w:rFonts w:ascii="Times New Roman" w:hAnsi="Times New Roman" w:cs="Times New Roman"/>
          <w:sz w:val="28"/>
          <w:szCs w:val="28"/>
        </w:rPr>
        <w:t>: как правило, устав (а в некоторых формах — учредительный договор и устав).</w:t>
      </w:r>
    </w:p>
    <w:p w14:paraId="0776234E" w14:textId="77777777" w:rsidR="00E54285" w:rsidRPr="00E54285" w:rsidRDefault="00E54285" w:rsidP="00E54285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Формирование органов юридического лица</w:t>
      </w:r>
      <w:r w:rsidRPr="00E54285">
        <w:rPr>
          <w:rFonts w:ascii="Times New Roman" w:hAnsi="Times New Roman" w:cs="Times New Roman"/>
          <w:sz w:val="28"/>
          <w:szCs w:val="28"/>
        </w:rPr>
        <w:t>, предусмотренных ГК РФ и уставом.</w:t>
      </w:r>
    </w:p>
    <w:p w14:paraId="45B51B08" w14:textId="75CD7B5F" w:rsidR="00E54285" w:rsidRPr="00E54285" w:rsidRDefault="00E54285" w:rsidP="00E54285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Государственная регистрация</w:t>
      </w:r>
      <w:r w:rsidRPr="00E54285">
        <w:rPr>
          <w:rFonts w:ascii="Times New Roman" w:hAnsi="Times New Roman" w:cs="Times New Roman"/>
          <w:sz w:val="28"/>
          <w:szCs w:val="28"/>
        </w:rPr>
        <w:t xml:space="preserve"> (ст. 51 ГК РФ): юридическое лицо считается созданным с момента внесения записи в ЕГРЮЛ.</w:t>
      </w:r>
    </w:p>
    <w:p w14:paraId="43D95DA5" w14:textId="77777777" w:rsidR="00E54285" w:rsidRDefault="00E54285" w:rsidP="00E54285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Возникновение правоспособности</w:t>
      </w:r>
      <w:r w:rsidRPr="00E54285">
        <w:rPr>
          <w:rFonts w:ascii="Times New Roman" w:hAnsi="Times New Roman" w:cs="Times New Roman"/>
          <w:sz w:val="28"/>
          <w:szCs w:val="28"/>
        </w:rPr>
        <w:t>: с момента госрегистрации юрлицо может участвовать в гражданском обороте.</w:t>
      </w:r>
    </w:p>
    <w:p w14:paraId="74BDCCF3" w14:textId="77777777" w:rsidR="00E54285" w:rsidRDefault="00E54285" w:rsidP="00E542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842907" w14:textId="7BB14226" w:rsidR="00E54285" w:rsidRPr="00E54285" w:rsidRDefault="00E54285" w:rsidP="00E54285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Организационно-правовая форма юридического лица</w:t>
      </w:r>
      <w:r w:rsidRPr="00E54285">
        <w:rPr>
          <w:rFonts w:ascii="Times New Roman" w:hAnsi="Times New Roman" w:cs="Times New Roman"/>
          <w:sz w:val="28"/>
          <w:szCs w:val="28"/>
        </w:rPr>
        <w:t xml:space="preserve"> — это установленный законом способ организации деятельности юридического лица, который определяет:</w:t>
      </w:r>
    </w:p>
    <w:p w14:paraId="2226A28C" w14:textId="77777777" w:rsidR="00E54285" w:rsidRPr="00E54285" w:rsidRDefault="00E54285" w:rsidP="00E54285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порядок его создания,</w:t>
      </w:r>
    </w:p>
    <w:p w14:paraId="3F36A6C2" w14:textId="77777777" w:rsidR="00E54285" w:rsidRPr="00E54285" w:rsidRDefault="00E54285" w:rsidP="00E54285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структуру управления,</w:t>
      </w:r>
    </w:p>
    <w:p w14:paraId="2EA82869" w14:textId="77777777" w:rsidR="00E54285" w:rsidRPr="00E54285" w:rsidRDefault="00E54285" w:rsidP="00E54285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распределение прав и обязанностей участников,</w:t>
      </w:r>
    </w:p>
    <w:p w14:paraId="04230603" w14:textId="77777777" w:rsidR="00E54285" w:rsidRPr="00E54285" w:rsidRDefault="00E54285" w:rsidP="00E54285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правила распоряжения имуществом,</w:t>
      </w:r>
    </w:p>
    <w:p w14:paraId="4EAA479A" w14:textId="77777777" w:rsidR="00E54285" w:rsidRPr="00E54285" w:rsidRDefault="00E54285" w:rsidP="00E54285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порядок ликвидации и реорганизации.</w:t>
      </w:r>
    </w:p>
    <w:p w14:paraId="7589C6B8" w14:textId="5A04A7F6" w:rsidR="00E54285" w:rsidRPr="00E54285" w:rsidRDefault="00E54285" w:rsidP="00E5428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По ГК РФ выделяются две группы юридических лиц:</w:t>
      </w:r>
    </w:p>
    <w:p w14:paraId="419970A3" w14:textId="77777777" w:rsidR="00E54285" w:rsidRPr="00E54285" w:rsidRDefault="00E54285" w:rsidP="00E5428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1. Коммерческие организации (цель — извлечение прибыли, ст. 50 ГК РФ):</w:t>
      </w:r>
    </w:p>
    <w:p w14:paraId="3682F75B" w14:textId="77777777" w:rsidR="00E54285" w:rsidRPr="00E54285" w:rsidRDefault="00E54285" w:rsidP="00E54285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Хозяйственные товарищества</w:t>
      </w:r>
      <w:r w:rsidRPr="00E54285">
        <w:rPr>
          <w:rFonts w:ascii="Times New Roman" w:hAnsi="Times New Roman" w:cs="Times New Roman"/>
          <w:sz w:val="28"/>
          <w:szCs w:val="28"/>
        </w:rPr>
        <w:t xml:space="preserve"> (полное, коммандитное);</w:t>
      </w:r>
    </w:p>
    <w:p w14:paraId="5958253D" w14:textId="77777777" w:rsidR="00E54285" w:rsidRPr="00E54285" w:rsidRDefault="00E54285" w:rsidP="00E54285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Хозяйственные общества</w:t>
      </w:r>
      <w:r w:rsidRPr="00E54285">
        <w:rPr>
          <w:rFonts w:ascii="Times New Roman" w:hAnsi="Times New Roman" w:cs="Times New Roman"/>
          <w:sz w:val="28"/>
          <w:szCs w:val="28"/>
        </w:rPr>
        <w:t xml:space="preserve"> (ООО, АО, хозяйственное общество с дополнительной ответственностью — сейчас упразднено);</w:t>
      </w:r>
    </w:p>
    <w:p w14:paraId="2599846E" w14:textId="77777777" w:rsidR="00E54285" w:rsidRPr="00E54285" w:rsidRDefault="00E54285" w:rsidP="00E54285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Крестьянские (фермерские) хозяйства</w:t>
      </w:r>
      <w:r w:rsidRPr="00E54285">
        <w:rPr>
          <w:rFonts w:ascii="Times New Roman" w:hAnsi="Times New Roman" w:cs="Times New Roman"/>
          <w:sz w:val="28"/>
          <w:szCs w:val="28"/>
        </w:rPr>
        <w:t>;</w:t>
      </w:r>
    </w:p>
    <w:p w14:paraId="0D7A3FB0" w14:textId="77777777" w:rsidR="00E54285" w:rsidRPr="00E54285" w:rsidRDefault="00E54285" w:rsidP="00E54285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Хозяйственные партнёрства</w:t>
      </w:r>
      <w:r w:rsidRPr="00E54285">
        <w:rPr>
          <w:rFonts w:ascii="Times New Roman" w:hAnsi="Times New Roman" w:cs="Times New Roman"/>
          <w:sz w:val="28"/>
          <w:szCs w:val="28"/>
        </w:rPr>
        <w:t>;</w:t>
      </w:r>
    </w:p>
    <w:p w14:paraId="25EA009B" w14:textId="77777777" w:rsidR="00E54285" w:rsidRPr="00E54285" w:rsidRDefault="00E54285" w:rsidP="00E54285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Производственные кооперативы</w:t>
      </w:r>
      <w:r w:rsidRPr="00E54285">
        <w:rPr>
          <w:rFonts w:ascii="Times New Roman" w:hAnsi="Times New Roman" w:cs="Times New Roman"/>
          <w:sz w:val="28"/>
          <w:szCs w:val="28"/>
        </w:rPr>
        <w:t>;</w:t>
      </w:r>
    </w:p>
    <w:p w14:paraId="1D260098" w14:textId="77777777" w:rsidR="00E54285" w:rsidRPr="00E54285" w:rsidRDefault="00E54285" w:rsidP="00E54285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Унитарные предприятия</w:t>
      </w:r>
      <w:r w:rsidRPr="00E54285">
        <w:rPr>
          <w:rFonts w:ascii="Times New Roman" w:hAnsi="Times New Roman" w:cs="Times New Roman"/>
          <w:sz w:val="28"/>
          <w:szCs w:val="28"/>
        </w:rPr>
        <w:t xml:space="preserve"> (государственные и муниципальные).</w:t>
      </w:r>
    </w:p>
    <w:p w14:paraId="55F1893B" w14:textId="77777777" w:rsidR="00E54285" w:rsidRPr="00E54285" w:rsidRDefault="00E54285" w:rsidP="00E5428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285">
        <w:rPr>
          <w:rFonts w:ascii="Times New Roman" w:hAnsi="Times New Roman" w:cs="Times New Roman"/>
          <w:b/>
          <w:bCs/>
          <w:sz w:val="28"/>
          <w:szCs w:val="28"/>
        </w:rPr>
        <w:t>2. Некоммерческие организации (цель — не извлечение прибыли, ст. 50 ГК РФ):</w:t>
      </w:r>
    </w:p>
    <w:p w14:paraId="2E2A7740" w14:textId="77777777" w:rsidR="00E54285" w:rsidRPr="00E54285" w:rsidRDefault="00E54285" w:rsidP="00E54285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потребительские кооперативы,</w:t>
      </w:r>
    </w:p>
    <w:p w14:paraId="2E2D8B6C" w14:textId="77777777" w:rsidR="00E54285" w:rsidRPr="00E54285" w:rsidRDefault="00E54285" w:rsidP="00E54285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общественные и религиозные организации (объединения),</w:t>
      </w:r>
    </w:p>
    <w:p w14:paraId="244A786A" w14:textId="77777777" w:rsidR="00E54285" w:rsidRPr="00E54285" w:rsidRDefault="00E54285" w:rsidP="00E54285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фонды,</w:t>
      </w:r>
    </w:p>
    <w:p w14:paraId="57FA4D9A" w14:textId="77777777" w:rsidR="00E54285" w:rsidRPr="00E54285" w:rsidRDefault="00E54285" w:rsidP="00E54285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ассоциации и союзы,</w:t>
      </w:r>
    </w:p>
    <w:p w14:paraId="387FF7A5" w14:textId="77777777" w:rsidR="00E54285" w:rsidRPr="00E54285" w:rsidRDefault="00E54285" w:rsidP="00E54285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учреждения,</w:t>
      </w:r>
    </w:p>
    <w:p w14:paraId="204C4198" w14:textId="77777777" w:rsidR="00E54285" w:rsidRPr="00E54285" w:rsidRDefault="00E54285" w:rsidP="00E54285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автономные некоммерческие организации,</w:t>
      </w:r>
    </w:p>
    <w:p w14:paraId="287D3717" w14:textId="77777777" w:rsidR="00E54285" w:rsidRPr="00E54285" w:rsidRDefault="00E54285" w:rsidP="00E54285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lastRenderedPageBreak/>
        <w:t>публично-правовые компании,</w:t>
      </w:r>
    </w:p>
    <w:p w14:paraId="66B74325" w14:textId="77777777" w:rsidR="00E54285" w:rsidRPr="00E54285" w:rsidRDefault="00E54285" w:rsidP="00E54285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285">
        <w:rPr>
          <w:rFonts w:ascii="Times New Roman" w:hAnsi="Times New Roman" w:cs="Times New Roman"/>
          <w:sz w:val="28"/>
          <w:szCs w:val="28"/>
        </w:rPr>
        <w:t>иные формы, предусмотренные законом.</w:t>
      </w:r>
    </w:p>
    <w:p w14:paraId="4AB2B992" w14:textId="77777777" w:rsidR="00E54285" w:rsidRPr="00E54285" w:rsidRDefault="00E54285" w:rsidP="00E542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45018" w14:textId="77777777" w:rsidR="00E54285" w:rsidRPr="00E54285" w:rsidRDefault="00E54285" w:rsidP="00E54285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E54285" w:rsidRPr="00E54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B21D2"/>
    <w:multiLevelType w:val="hybridMultilevel"/>
    <w:tmpl w:val="CA129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03A56"/>
    <w:multiLevelType w:val="hybridMultilevel"/>
    <w:tmpl w:val="522CE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B7269"/>
    <w:multiLevelType w:val="hybridMultilevel"/>
    <w:tmpl w:val="E0386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F1B4A"/>
    <w:multiLevelType w:val="multilevel"/>
    <w:tmpl w:val="17A6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03042"/>
    <w:multiLevelType w:val="multilevel"/>
    <w:tmpl w:val="003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6475"/>
    <w:multiLevelType w:val="multilevel"/>
    <w:tmpl w:val="64F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62840"/>
    <w:multiLevelType w:val="multilevel"/>
    <w:tmpl w:val="B3A0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294110">
    <w:abstractNumId w:val="1"/>
  </w:num>
  <w:num w:numId="2" w16cid:durableId="479540893">
    <w:abstractNumId w:val="2"/>
  </w:num>
  <w:num w:numId="3" w16cid:durableId="2021926616">
    <w:abstractNumId w:val="0"/>
  </w:num>
  <w:num w:numId="4" w16cid:durableId="198904710">
    <w:abstractNumId w:val="3"/>
  </w:num>
  <w:num w:numId="5" w16cid:durableId="790168138">
    <w:abstractNumId w:val="5"/>
  </w:num>
  <w:num w:numId="6" w16cid:durableId="1929457559">
    <w:abstractNumId w:val="4"/>
  </w:num>
  <w:num w:numId="7" w16cid:durableId="1806309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2B"/>
    <w:rsid w:val="0004256D"/>
    <w:rsid w:val="000C56A9"/>
    <w:rsid w:val="001634BD"/>
    <w:rsid w:val="00395FB2"/>
    <w:rsid w:val="005F22B1"/>
    <w:rsid w:val="006620C0"/>
    <w:rsid w:val="006F6F00"/>
    <w:rsid w:val="00764CE3"/>
    <w:rsid w:val="0094343E"/>
    <w:rsid w:val="00B93F2B"/>
    <w:rsid w:val="00C657F2"/>
    <w:rsid w:val="00E5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C6ED"/>
  <w15:chartTrackingRefBased/>
  <w15:docId w15:val="{8FCA9648-93EF-4CDE-80F7-7AF490B5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3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3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3F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3F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3F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3F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3F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3F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3F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3F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3F2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3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3F2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93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4</cp:revision>
  <dcterms:created xsi:type="dcterms:W3CDTF">2025-09-23T11:43:00Z</dcterms:created>
  <dcterms:modified xsi:type="dcterms:W3CDTF">2025-09-24T04:32:00Z</dcterms:modified>
</cp:coreProperties>
</file>