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78D32" w14:textId="44AAF41B" w:rsidR="0004256D" w:rsidRDefault="008D3061" w:rsidP="008D30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фонды</w:t>
      </w:r>
    </w:p>
    <w:p w14:paraId="1CCFEC0F" w14:textId="566953E7" w:rsidR="008D3061" w:rsidRDefault="008D3061" w:rsidP="008D30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Капитал – материальные или финансовые средства, а также интеллектуальные ресурсы и организаторские навыки, участвующие в процессе производства и служащие средством извлечения прибыли.</w:t>
      </w:r>
    </w:p>
    <w:p w14:paraId="61DECB52" w14:textId="1A32E211" w:rsidR="0017136D" w:rsidRDefault="0017136D" w:rsidP="008D30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Основной капитал – часть капитала предприятия, формирующего его неликвидные активы.</w:t>
      </w:r>
    </w:p>
    <w:p w14:paraId="68858075" w14:textId="3C112363" w:rsidR="0017136D" w:rsidRDefault="0017136D" w:rsidP="001713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Материальные активы – вложения авансированного капитала в средства труда.</w:t>
      </w:r>
    </w:p>
    <w:p w14:paraId="7B46981C" w14:textId="12E1EA65" w:rsidR="0017136D" w:rsidRDefault="0017136D" w:rsidP="001713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454E">
        <w:rPr>
          <w:rFonts w:ascii="Times New Roman" w:hAnsi="Times New Roman" w:cs="Times New Roman"/>
          <w:sz w:val="28"/>
          <w:szCs w:val="28"/>
        </w:rPr>
        <w:t>Финансовые активы – долгосрочные вложения предприятия в различные виды ценности.</w:t>
      </w:r>
    </w:p>
    <w:p w14:paraId="74F59716" w14:textId="1BBF1F38" w:rsidR="00530F70" w:rsidRPr="00530F70" w:rsidRDefault="00530F70" w:rsidP="00530F7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F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9D85D71" w14:textId="462803A1" w:rsidR="00530F70" w:rsidRDefault="00530F70" w:rsidP="00530F7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износа</w:t>
      </w:r>
    </w:p>
    <w:p w14:paraId="52F1E1EB" w14:textId="705117AD" w:rsidR="00530F70" w:rsidRDefault="00530F70" w:rsidP="00530F7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амортизации</w:t>
      </w:r>
    </w:p>
    <w:p w14:paraId="768566C7" w14:textId="09C686B3" w:rsidR="00530F70" w:rsidRDefault="00530F70" w:rsidP="00530F7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Амортизационный период</w:t>
      </w:r>
    </w:p>
    <w:p w14:paraId="3274784E" w14:textId="0622A5F1" w:rsidR="00A30159" w:rsidRDefault="00A30159" w:rsidP="00530F7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амортизации</w:t>
      </w:r>
      <w:r w:rsidR="004733C9">
        <w:rPr>
          <w:rFonts w:ascii="Times New Roman" w:hAnsi="Times New Roman" w:cs="Times New Roman"/>
          <w:sz w:val="28"/>
          <w:szCs w:val="28"/>
        </w:rPr>
        <w:t>, формула</w:t>
      </w:r>
    </w:p>
    <w:p w14:paraId="39E5C2F3" w14:textId="3A1077A1" w:rsidR="004733C9" w:rsidRPr="00530F70" w:rsidRDefault="004733C9" w:rsidP="00530F7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начисления амортизации</w:t>
      </w:r>
    </w:p>
    <w:sectPr w:rsidR="004733C9" w:rsidRPr="00530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A6ED4"/>
    <w:multiLevelType w:val="hybridMultilevel"/>
    <w:tmpl w:val="FCC6C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500E"/>
    <w:multiLevelType w:val="hybridMultilevel"/>
    <w:tmpl w:val="A1D60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86182">
    <w:abstractNumId w:val="0"/>
  </w:num>
  <w:num w:numId="2" w16cid:durableId="167918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B0"/>
    <w:rsid w:val="0004256D"/>
    <w:rsid w:val="000C56A9"/>
    <w:rsid w:val="0017136D"/>
    <w:rsid w:val="004733C9"/>
    <w:rsid w:val="00530F70"/>
    <w:rsid w:val="006070C5"/>
    <w:rsid w:val="006F57B0"/>
    <w:rsid w:val="00764CE3"/>
    <w:rsid w:val="0082454E"/>
    <w:rsid w:val="008D3061"/>
    <w:rsid w:val="0094343E"/>
    <w:rsid w:val="00A30159"/>
    <w:rsid w:val="00C6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D9DF"/>
  <w15:chartTrackingRefBased/>
  <w15:docId w15:val="{43B492B2-46CA-4836-9CF0-970DF8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5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57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57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57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57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57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57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57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57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57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5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57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5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6</cp:revision>
  <dcterms:created xsi:type="dcterms:W3CDTF">2025-10-14T11:16:00Z</dcterms:created>
  <dcterms:modified xsi:type="dcterms:W3CDTF">2025-10-14T12:17:00Z</dcterms:modified>
</cp:coreProperties>
</file>