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200" w:lineRule="auto" w:line="276"/>
        <w:jc w:val="left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</w:pPr>
      <w:bookmarkStart w:id="0" w:name="_GoBack"/>
      <w:bookmarkEnd w:id="0"/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zh-CN"/>
        </w:rPr>
        <w:t>By:</w:t>
      </w:r>
    </w:p>
    <w:p>
      <w:pPr>
        <w:pStyle w:val="style0"/>
        <w:spacing w:after="200" w:lineRule="auto" w:line="276"/>
        <w:jc w:val="left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6"/>
          <w:szCs w:val="36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6"/>
          <w:szCs w:val="36"/>
          <w:highlight w:val="none"/>
          <w:vertAlign w:val="baseline"/>
          <w:em w:val="none"/>
          <w:lang w:val="en-US" w:bidi="ar-SA" w:eastAsia="zh-CN"/>
        </w:rPr>
        <w:t xml:space="preserve">MR NO STRESS </w:t>
      </w:r>
    </w:p>
    <w:p>
      <w:pPr>
        <w:pStyle w:val="style0"/>
        <w:spacing w:after="200" w:lineRule="auto" w:line="276"/>
        <w:jc w:val="left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0"/>
          <w:szCs w:val="40"/>
          <w:highlight w:val="darkGreen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0"/>
          <w:szCs w:val="40"/>
          <w:highlight w:val="darkGreen"/>
          <w:vertAlign w:val="baseline"/>
          <w:em w:val="none"/>
          <w:lang w:val="en-US" w:bidi="ar-SA" w:eastAsia="zh-CN"/>
        </w:rPr>
        <w:t xml:space="preserve">TITTLE: QUANTITATIVE CHEMICAL ANALYSIS </w:t>
      </w:r>
    </w:p>
    <w:p>
      <w:pPr>
        <w:pStyle w:val="style0"/>
        <w:spacing w:after="200" w:lineRule="auto" w:line="276"/>
        <w:jc w:val="left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0"/>
          <w:szCs w:val="40"/>
          <w:highlight w:val="darkGreen"/>
          <w:vertAlign w:val="baseline"/>
          <w:em w:val="none"/>
          <w:lang w:val="en-US" w:bidi="ar-SA" w:eastAsia="zh-CN"/>
        </w:rPr>
        <w:t>COURSE CODE: CHM 191</w:t>
      </w:r>
    </w:p>
    <w:p>
      <w:pPr>
        <w:pStyle w:val="style0"/>
        <w:spacing w:after="200" w:lineRule="auto" w:line="276"/>
        <w:jc w:val="left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1.   In titrimetric analysis, substance of known</w:t>
      </w:r>
    </w:p>
    <w:p>
      <w:pPr>
        <w:pStyle w:val="style0"/>
        <w:spacing w:after="200" w:lineRule="auto" w:line="276"/>
        <w:jc w:val="left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concentration is called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A:Titrant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B:Titrand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C: Analyte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D: None of the above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2.  The point at which equal amount of titrant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and analyte have reacted is called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A: Equivalence point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B: Indicator endpoint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C: Endpoint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D: Index poi</w:t>
      </w:r>
      <w:r>
        <w:rPr/>
        <w:drawing>
          <wp:anchor distT="0" distB="0" distL="0" distR="0" simplePos="false" relativeHeight="25" behindDoc="false" locked="false" layoutInCell="true" allowOverlap="true">
            <wp:simplePos x="0" y="0"/>
            <wp:positionH relativeFrom="page">
              <wp:posOffset>2863736</wp:posOffset>
            </wp:positionH>
            <wp:positionV relativeFrom="page">
              <wp:posOffset>9076438</wp:posOffset>
            </wp:positionV>
            <wp:extent cx="2253696" cy="697251"/>
            <wp:effectExtent l="0" t="0" r="0" b="0"/>
            <wp:wrapNone/>
            <wp:docPr id="106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53696" cy="697251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nt </w:t>
      </w:r>
    </w:p>
    <w:p>
      <w:pPr>
        <w:pStyle w:val="style0"/>
        <w:spacing w:after="200" w:lineRule="auto" w:line="276"/>
        <w:ind w:left="660" w:leftChars="0"/>
        <w:jc w:val="both"/>
        <w:rPr>
          <w:b/>
          <w:bCs/>
          <w:sz w:val="44"/>
          <w:szCs w:val="44"/>
        </w:rPr>
      </w:pP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3.    All the following are classes of titrimetic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analysis EXCEPT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A:Acid-base reaction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B: Redox reaction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C: Complexometric reaction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D:gravimetric reaction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4.    What volume must be taken from 500cm³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of 2M HCl(aq) in order to prepare 50cm³ of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 0.04M HCI(aq)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A:20cm³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B:5.5cm³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C:5cm³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D: 1cm³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/>
        <w:drawing>
          <wp:anchor distT="0" distB="0" distL="0" distR="0" simplePos="false" relativeHeight="23" behindDoc="false" locked="false" layoutInCell="true" allowOverlap="true">
            <wp:simplePos x="0" y="0"/>
            <wp:positionH relativeFrom="page">
              <wp:posOffset>2548155</wp:posOffset>
            </wp:positionH>
            <wp:positionV relativeFrom="page">
              <wp:posOffset>8545085</wp:posOffset>
            </wp:positionV>
            <wp:extent cx="2253696" cy="697251"/>
            <wp:effectExtent l="0" t="0" r="0" b="0"/>
            <wp:wrapNone/>
            <wp:docPr id="106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53696" cy="69725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5.    All the following substances are used as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 primary standard in acid-base reaction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 EXCEPT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A. Na2CO3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B:Potassium hydrogen phthalate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C: benzoic acid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D: Magnesium ribbon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6.      What volume will be taken from stock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  solution of 0.45M HCl(aq) in order to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  prepare 100ml of 0.15M HCl(aq)?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A: 65.55ml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B: 60.22ml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C: 20.00ml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D: 33.33</w:t>
      </w:r>
      <w:r>
        <w:rPr/>
        <w:drawing>
          <wp:anchor distT="0" distB="0" distL="0" distR="0" simplePos="false" relativeHeight="24" behindDoc="false" locked="false" layoutInCell="true" allowOverlap="true">
            <wp:simplePos x="0" y="0"/>
            <wp:positionH relativeFrom="page">
              <wp:posOffset>2538854</wp:posOffset>
            </wp:positionH>
            <wp:positionV relativeFrom="page">
              <wp:posOffset>9236896</wp:posOffset>
            </wp:positionV>
            <wp:extent cx="2253696" cy="697251"/>
            <wp:effectExtent l="0" t="0" r="0" b="0"/>
            <wp:wrapNone/>
            <wp:docPr id="106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53696" cy="697251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ml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7.    Bronsted-Lowry define an acid as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A:a proton acceptor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B: a proton donor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C: an electron pair donor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D: hydrogen ion acceptor </w:t>
      </w:r>
    </w:p>
    <w:p>
      <w:pPr>
        <w:pStyle w:val="style0"/>
        <w:spacing w:after="200" w:lineRule="auto" w:line="276"/>
        <w:ind w:left="660" w:leftChars="0"/>
        <w:jc w:val="both"/>
        <w:rPr>
          <w:b/>
          <w:bCs/>
          <w:sz w:val="44"/>
          <w:szCs w:val="44"/>
        </w:rPr>
      </w:pP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8.   Organic acids are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A: strong acid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B: Nitric acid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C: weak acid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D:mineral acid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9    .....? can be obtained for weak acids/bases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A:Dissociation constant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B:Stepwise formation constant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C:Autoprotolysis constant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D: </w:t>
      </w:r>
      <w:r>
        <w:rPr/>
        <w:drawing>
          <wp:anchor distT="0" distB="0" distL="0" distR="0" simplePos="false" relativeHeight="3" behindDoc="false" locked="false" layoutInCell="true" allowOverlap="true">
            <wp:simplePos x="0" y="0"/>
            <wp:positionH relativeFrom="page">
              <wp:posOffset>2371224</wp:posOffset>
            </wp:positionH>
            <wp:positionV relativeFrom="page">
              <wp:posOffset>9441773</wp:posOffset>
            </wp:positionV>
            <wp:extent cx="2883307" cy="688285"/>
            <wp:effectExtent l="0" t="0" r="0" b="0"/>
            <wp:wrapNone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83307" cy="68828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None of the above </w:t>
      </w:r>
      <w:r>
        <w:rPr>
          <w:b/>
          <w:bCs/>
          <w:sz w:val="44"/>
          <w:szCs w:val="44"/>
        </w:rPr>
        <w:drawing>
          <wp:inline distL="0" distT="0" distB="0" distR="0">
            <wp:extent cx="6139347" cy="2549128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14295"/>
                    <a:stretch/>
                  </pic:blipFill>
                  <pic:spPr>
                    <a:xfrm rot="0">
                      <a:off x="0" y="0"/>
                      <a:ext cx="6139347" cy="2549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11. If the pH of H2SO4(aq) is 3.1, calculate its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hydrogen ion concentration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A: 1.5x10 M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B: 2.04x10³M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C: 7.94x10 M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D: 7.94x10 M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12. If the pH of NaOH solution is 11, What is its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hydroxide ion concentration?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A: 5.4 x10 M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B: 3.16x10 M </w:t>
      </w:r>
      <w:r>
        <w:rPr/>
        <w:drawing>
          <wp:anchor distT="0" distB="0" distL="0" distR="0" simplePos="false" relativeHeight="4" behindDoc="false" locked="false" layoutInCell="true" allowOverlap="true">
            <wp:simplePos x="0" y="0"/>
            <wp:positionH relativeFrom="page">
              <wp:posOffset>3093659</wp:posOffset>
            </wp:positionH>
            <wp:positionV relativeFrom="page">
              <wp:posOffset>9151317</wp:posOffset>
            </wp:positionV>
            <wp:extent cx="2253696" cy="697252"/>
            <wp:effectExtent l="0" t="0" r="0" b="0"/>
            <wp:wrapNone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53696" cy="6972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C: 1.0 x10 M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D: 8.1x10 M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13. The pH of 0.05M tetraoxosulphate (VI) acid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is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A: 1.0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B: 1.3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C: 4.1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D: 8.5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14.   The pK, of 0.05M acetic acid at 25°C is 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4.76. Find its pH?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A: 3.03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B: 4.83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C: 3.68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D:2.67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/>
        <w:drawing>
          <wp:anchor distT="0" distB="0" distL="0" distR="0" simplePos="false" relativeHeight="5" behindDoc="false" locked="false" layoutInCell="true" allowOverlap="true">
            <wp:simplePos x="0" y="0"/>
            <wp:positionH relativeFrom="page">
              <wp:posOffset>2735643</wp:posOffset>
            </wp:positionH>
            <wp:positionV relativeFrom="page">
              <wp:posOffset>8778086</wp:posOffset>
            </wp:positionV>
            <wp:extent cx="2253697" cy="697251"/>
            <wp:effectExtent l="0" t="0" r="0" b="0"/>
            <wp:wrapNone/>
            <wp:docPr id="104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53697" cy="69725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15. What is the pH of 0.01M benzoic acid [Ka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6.5x10]?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A: 7.46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B: 7.89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C: 2.57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D: 3.09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16. What is the pH interval of the colour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change of phenolphthalein indicator?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A: 8.2-10.0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B: 6.7-7.9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C: 5.5-6.9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D: 7.1-7.9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17. Which of the following has the lowest pH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value?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A: 0.1M CH3COONa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B: 0.1M NaCl </w:t>
      </w:r>
      <w:r>
        <w:rPr/>
        <w:drawing>
          <wp:anchor distT="0" distB="0" distL="0" distR="0" simplePos="false" relativeHeight="6" behindDoc="false" locked="false" layoutInCell="true" allowOverlap="true">
            <wp:simplePos x="0" y="0"/>
            <wp:positionH relativeFrom="page">
              <wp:posOffset>3416264</wp:posOffset>
            </wp:positionH>
            <wp:positionV relativeFrom="page">
              <wp:posOffset>8941276</wp:posOffset>
            </wp:positionV>
            <wp:extent cx="2253697" cy="697251"/>
            <wp:effectExtent l="0" t="0" r="0" b="0"/>
            <wp:wrapNone/>
            <wp:docPr id="104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53697" cy="69725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C: 0.1M NaOH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D: 0.1M HCI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18. 120ml of 0.30M HCI is mixed with 100ml of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0.34M NaOH. What is the nature of the   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mixture?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A: Acidic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B: Basic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C: Neutral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D: None of the above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19. the best procedure to use when filtering an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aqueous solution to collect a precipitate is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to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A: not wash the precipitate at all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B: wash the precipitate with a minimal amount of water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/>
        <w:drawing>
          <wp:anchor distT="0" distB="0" distL="0" distR="0" simplePos="false" relativeHeight="7" behindDoc="false" locked="false" layoutInCell="true" allowOverlap="true">
            <wp:simplePos x="0" y="0"/>
            <wp:positionH relativeFrom="page">
              <wp:posOffset>2717042</wp:posOffset>
            </wp:positionH>
            <wp:positionV relativeFrom="page">
              <wp:posOffset>9104451</wp:posOffset>
            </wp:positionV>
            <wp:extent cx="2253697" cy="697251"/>
            <wp:effectExtent l="0" t="0" r="0" b="0"/>
            <wp:wrapNone/>
            <wp:docPr id="104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53697" cy="69725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C: use large amount of water to ensure all soluble matter is separated from the precipitate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D: warm the solution before filtering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20. which of the following is not a property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required of the substance chosen for use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as a precipitate in a gravimetric analysis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A: low solubility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B: has known formula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C: stable when heated to 100°C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D: able to be stored for an extended time without deterioration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21. which of the following pH values is an </w:t>
      </w:r>
    </w:p>
    <w:p>
      <w:pPr>
        <w:pStyle w:val="style0"/>
        <w:numPr>
          <w:ilvl w:val="0"/>
          <w:numId w:val="0"/>
        </w:numPr>
        <w:spacing w:after="200" w:lineRule="auto" w:line="276"/>
        <w:ind w:firstLineChars="20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acceptable equivalence point for a strong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  base being titrated by a strong acid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</w:rPr>
      </w:pPr>
      <w:r>
        <w:rPr/>
        <w:drawing>
          <wp:anchor distT="0" distB="0" distL="0" distR="0" simplePos="false" relativeHeight="9" behindDoc="false" locked="false" layoutInCell="true" allowOverlap="true">
            <wp:simplePos x="0" y="0"/>
            <wp:positionH relativeFrom="page">
              <wp:posOffset>2493621</wp:posOffset>
            </wp:positionH>
            <wp:positionV relativeFrom="page">
              <wp:posOffset>8740378</wp:posOffset>
            </wp:positionV>
            <wp:extent cx="2253697" cy="697251"/>
            <wp:effectExtent l="0" t="0" r="0" b="0"/>
            <wp:wrapNone/>
            <wp:docPr id="105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53697" cy="69725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A: 3.0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B: 6.2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C: 7.0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D: 13.0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22: which of the following is an indication of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 when a reaction has reached the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equivalence point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A: the endpoint of titration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B: when there is colour change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C: when the no of moles of titrant equals the no of moles of analyte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D: when the amount of titrant exceeds that of analyte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/>
        <w:drawing>
          <wp:anchor distT="0" distB="0" distL="0" distR="0" simplePos="false" relativeHeight="10" behindDoc="false" locked="false" layoutInCell="true" allowOverlap="true">
            <wp:simplePos x="0" y="0"/>
            <wp:positionH relativeFrom="page">
              <wp:posOffset>2689141</wp:posOffset>
            </wp:positionH>
            <wp:positionV relativeFrom="page">
              <wp:posOffset>8148389</wp:posOffset>
            </wp:positionV>
            <wp:extent cx="2253697" cy="697251"/>
            <wp:effectExtent l="0" t="0" r="0" b="0"/>
            <wp:wrapNone/>
            <wp:docPr id="105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53697" cy="69725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23: what is the equivalent weight of sulphuric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acid?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A: 35.5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B: 40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C: 49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D: 20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24: A reagent of known concentration is known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as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A: titrand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B: analyte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C: titant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D: standard solution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25: which of the followings is a type of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analytical methods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A: gravimetry </w:t>
      </w:r>
      <w:r>
        <w:rPr/>
        <w:drawing>
          <wp:anchor distT="0" distB="0" distL="0" distR="0" simplePos="false" relativeHeight="11" behindDoc="false" locked="false" layoutInCell="true" allowOverlap="true">
            <wp:simplePos x="0" y="0"/>
            <wp:positionH relativeFrom="page">
              <wp:posOffset>3046361</wp:posOffset>
            </wp:positionH>
            <wp:positionV relativeFrom="page">
              <wp:posOffset>9239389</wp:posOffset>
            </wp:positionV>
            <wp:extent cx="2253697" cy="697251"/>
            <wp:effectExtent l="0" t="0" r="0" b="0"/>
            <wp:wrapNone/>
            <wp:docPr id="105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53697" cy="69725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B: classical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C: titrimetry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D: volumetry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26: the process by which the strength of acid is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determined using a standard solution of a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base is called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A: acidity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B: basicity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C: acidimetry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D: alkalimetry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27. which of the following indicator is red in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acidic medium and yellow in the basic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medium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A: methyl orange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B: bromothymo</w:t>
      </w:r>
      <w:r>
        <w:rPr/>
        <w:drawing>
          <wp:anchor distT="0" distB="0" distL="0" distR="0" simplePos="false" relativeHeight="12" behindDoc="true" locked="false" layoutInCell="true" allowOverlap="true">
            <wp:simplePos x="0" y="0"/>
            <wp:positionH relativeFrom="page">
              <wp:posOffset>3306561</wp:posOffset>
            </wp:positionH>
            <wp:positionV relativeFrom="page">
              <wp:posOffset>9488874</wp:posOffset>
            </wp:positionV>
            <wp:extent cx="2253697" cy="697251"/>
            <wp:effectExtent l="0" t="0" r="0" b="0"/>
            <wp:wrapNone/>
            <wp:docPr id="105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53697" cy="697251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l blue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C: congo red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D: methyl red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28: the following indicators can be used in the titration of HCl against NaOH except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A: phenolphthalein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B: methyl red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C: methyl orange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D: litmus paper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29: which indicator is suitable in the titration of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ethanoic acid against ammonium hydroxide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A: methyl orange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B: bromothymol blue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C: methyl red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D: non of the above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/>
        <w:drawing>
          <wp:anchor distT="0" distB="0" distL="0" distR="0" simplePos="false" relativeHeight="13" behindDoc="false" locked="false" layoutInCell="true" allowOverlap="true">
            <wp:simplePos x="0" y="0"/>
            <wp:positionH relativeFrom="page">
              <wp:posOffset>2812160</wp:posOffset>
            </wp:positionH>
            <wp:positionV relativeFrom="page">
              <wp:posOffset>8972401</wp:posOffset>
            </wp:positionV>
            <wp:extent cx="2253697" cy="697251"/>
            <wp:effectExtent l="0" t="0" r="0" b="0"/>
            <wp:wrapNone/>
            <wp:docPr id="105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53697" cy="69725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30: the procedure in which the concentration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of one solution is determined by titration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with another solution of known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concentration is known as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A: standardization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B: iodimetry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C: precipitation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D: volatilization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31:  one of this is a theory that can be used to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explain titrimetry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A: volume theory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B: acid/base theory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C: weight theory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D: concentration theory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/>
        <w:drawing>
          <wp:anchor distT="0" distB="0" distL="0" distR="0" simplePos="false" relativeHeight="14" behindDoc="false" locked="false" layoutInCell="true" allowOverlap="true">
            <wp:simplePos x="0" y="0"/>
            <wp:positionH relativeFrom="page">
              <wp:posOffset>2371659</wp:posOffset>
            </wp:positionH>
            <wp:positionV relativeFrom="page">
              <wp:posOffset>8930591</wp:posOffset>
            </wp:positionV>
            <wp:extent cx="2253696" cy="697251"/>
            <wp:effectExtent l="0" t="0" r="0" b="0"/>
            <wp:wrapNone/>
            <wp:docPr id="105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53696" cy="69725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32:  the plot of PH against the volume of titrant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 is called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A: titration curve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B: TG curve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C: gravimetric curve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D: diffusion curve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33: In what range of value is minor analyt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concentration determined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A: 0.002 -0.005%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B: 0.0001–0.0004%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C: 0.1–10%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D: 0.0001–0.0002%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34: The commonly used primary standard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substances in acid-base titration include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the following </w:t>
      </w:r>
      <w:r>
        <w:rPr/>
        <w:drawing>
          <wp:anchor distT="0" distB="0" distL="0" distR="0" simplePos="false" relativeHeight="15" behindDoc="false" locked="false" layoutInCell="true" allowOverlap="true">
            <wp:simplePos x="0" y="0"/>
            <wp:positionH relativeFrom="page">
              <wp:posOffset>3073840</wp:posOffset>
            </wp:positionH>
            <wp:positionV relativeFrom="page">
              <wp:posOffset>9320361</wp:posOffset>
            </wp:positionV>
            <wp:extent cx="2253697" cy="697251"/>
            <wp:effectExtent l="0" t="0" r="0" b="0"/>
            <wp:wrapNone/>
            <wp:docPr id="105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53697" cy="697251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except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A: sodium carbonate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B: oxalic acid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C: sodium oxalate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D: potassium hydrogen phthalate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35: endpoint detection is affected by some of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the following factors except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A: temperature change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B: presence of colloidal substances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C:  Background noise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36. Which of the following factors cannot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cause an indicator's pH range to change?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A: Presence of colloidal particle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B: Presence of the organic solvents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C: Temperature of the solution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D: lonic strength of the medium Mass of the substan</w:t>
      </w:r>
      <w:r>
        <w:rPr/>
        <w:drawing>
          <wp:anchor distT="0" distB="0" distL="0" distR="0" simplePos="false" relativeHeight="22" behindDoc="false" locked="false" layoutInCell="true" allowOverlap="true">
            <wp:simplePos x="0" y="0"/>
            <wp:positionH relativeFrom="page">
              <wp:posOffset>2826697</wp:posOffset>
            </wp:positionH>
            <wp:positionV relativeFrom="page">
              <wp:posOffset>9493190</wp:posOffset>
            </wp:positionV>
            <wp:extent cx="2253697" cy="697251"/>
            <wp:effectExtent l="0" t="0" r="0" b="0"/>
            <wp:wrapNone/>
            <wp:docPr id="106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53697" cy="697251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ce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37. which of the following indicator is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colourless in acidic medium and pink in the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basic medium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A: methyl orange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B: bromothymol blue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C: phenolphthalein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D: methyl red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38. which of the following indicator is red  in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acidic medium and blue in the basic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medium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A: methyl orange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B: litmus paper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C: phenolphthalein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D: methyl red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/>
        <w:drawing>
          <wp:anchor distT="0" distB="0" distL="0" distR="0" simplePos="false" relativeHeight="16" behindDoc="false" locked="false" layoutInCell="true" allowOverlap="true">
            <wp:simplePos x="0" y="0"/>
            <wp:positionH relativeFrom="page">
              <wp:posOffset>2332977</wp:posOffset>
            </wp:positionH>
            <wp:positionV relativeFrom="page">
              <wp:posOffset>9085738</wp:posOffset>
            </wp:positionV>
            <wp:extent cx="2253696" cy="697251"/>
            <wp:effectExtent l="0" t="0" r="0" b="0"/>
            <wp:wrapNone/>
            <wp:docPr id="105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53696" cy="69725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39. which of the following indicator is pink in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acidic medium and yellow in the basic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medium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A: methyl orange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B: bromothymol blue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C: litmus paper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D:methyl red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40. .......? Is the point when the indicator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 xml:space="preserve">      changes colour during a titration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>A : Equivalence point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>B: End point of titration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 xml:space="preserve">C: maximum point of titration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D: indicator strength limit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41. which Among the following is used to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 xml:space="preserve">       measure heat of reaction.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 xml:space="preserve">A: Retort </w:t>
      </w:r>
      <w:r>
        <w:rPr/>
        <w:drawing>
          <wp:anchor distT="0" distB="0" distL="0" distR="0" simplePos="false" relativeHeight="17" behindDoc="false" locked="false" layoutInCell="true" allowOverlap="true">
            <wp:simplePos x="0" y="0"/>
            <wp:positionH relativeFrom="page">
              <wp:posOffset>2506937</wp:posOffset>
            </wp:positionH>
            <wp:positionV relativeFrom="page">
              <wp:posOffset>9486265</wp:posOffset>
            </wp:positionV>
            <wp:extent cx="2253696" cy="697251"/>
            <wp:effectExtent l="0" t="0" r="0" b="0"/>
            <wp:wrapNone/>
            <wp:docPr id="106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53696" cy="697251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bCs/>
          <w:sz w:val="44"/>
          <w:szCs w:val="44"/>
          <w:lang w:val="en-US"/>
        </w:rPr>
        <w:t>stand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>B: Reagent bottle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>C: calorimeter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>D: volumetric flask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42. which Among the following is used for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       heating of solids particularly metals to very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 xml:space="preserve">       high temperatures.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 xml:space="preserve">A: crucible </w:t>
      </w:r>
    </w:p>
    <w:bookmarkStart w:id="1" w:name="Bconicalflask"/>
    <w:bookmarkEnd w:id="1"/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>B: conical flask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>C: calorimeter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>D: volumetric flask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43. ......….? Is used to measure the volume of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 xml:space="preserve">       liquids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>A: conical flask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>B: pipette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 xml:space="preserve">C:burette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eastAsia="zh-CN"/>
        </w:rPr>
      </w:pPr>
      <w:r>
        <w:rPr>
          <w:b/>
          <w:bCs/>
          <w:sz w:val="44"/>
          <w:szCs w:val="44"/>
          <w:lang w:val="en-US"/>
        </w:rPr>
        <w:t>D:Beake</w:t>
      </w:r>
      <w:r>
        <w:rPr/>
        <w:drawing>
          <wp:anchor distT="0" distB="0" distL="0" distR="0" simplePos="false" relativeHeight="18" behindDoc="false" locked="false" layoutInCell="true" allowOverlap="true">
            <wp:simplePos x="0" y="0"/>
            <wp:positionH relativeFrom="page">
              <wp:posOffset>2368277</wp:posOffset>
            </wp:positionH>
            <wp:positionV relativeFrom="page">
              <wp:posOffset>9358193</wp:posOffset>
            </wp:positionV>
            <wp:extent cx="2253697" cy="697251"/>
            <wp:effectExtent l="0" t="0" r="0" b="0"/>
            <wp:wrapNone/>
            <wp:docPr id="106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53697" cy="697251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bCs/>
          <w:sz w:val="44"/>
          <w:szCs w:val="44"/>
          <w:lang w:val="en-US"/>
        </w:rPr>
        <w:t>r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eastAsia="zh-CN"/>
        </w:rPr>
        <w:t>44.  ......….? Is used to mix and heat chemicals.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eastAsia="zh-CN"/>
        </w:rPr>
        <w:t>A: conical flask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eastAsia="zh-CN"/>
        </w:rPr>
        <w:t>B: Test tube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eastAsia="zh-CN"/>
        </w:rPr>
        <w:t xml:space="preserve">C:burette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eastAsia="zh-CN"/>
        </w:rPr>
        <w:t>D: Beaker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eastAsia="zh-CN"/>
        </w:rPr>
        <w:t>45. which among the following Is used to hold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eastAsia="zh-CN"/>
        </w:rPr>
        <w:t xml:space="preserve">       large amount of liquids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eastAsia="zh-CN"/>
        </w:rPr>
        <w:t>A: conical flask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eastAsia="zh-CN"/>
        </w:rPr>
        <w:t>B: pipette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eastAsia="zh-CN"/>
        </w:rPr>
        <w:t xml:space="preserve">C:burette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eastAsia="zh-CN"/>
        </w:rPr>
        <w:t>D: Beaker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eastAsia="zh-CN"/>
        </w:rPr>
        <w:t xml:space="preserve">46.  which among the following Is used to 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eastAsia="zh-CN"/>
        </w:rPr>
        <w:t xml:space="preserve">       prepare standard solutions.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eastAsia="zh-CN"/>
        </w:rPr>
        <w:t>A: conical flask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eastAsia="zh-CN"/>
        </w:rPr>
        <w:t>B: pipette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  <w:lang w:val="en-US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eastAsia="zh-CN"/>
        </w:rPr>
        <w:t xml:space="preserve">C: beaker </w:t>
      </w:r>
      <w:r>
        <w:rPr/>
        <w:drawing>
          <wp:anchor distT="0" distB="0" distL="0" distR="0" simplePos="false" relativeHeight="19" behindDoc="false" locked="false" layoutInCell="true" allowOverlap="true">
            <wp:simplePos x="0" y="0"/>
            <wp:positionH relativeFrom="page">
              <wp:posOffset>2617605</wp:posOffset>
            </wp:positionH>
            <wp:positionV relativeFrom="page">
              <wp:posOffset>9413557</wp:posOffset>
            </wp:positionV>
            <wp:extent cx="2253697" cy="697251"/>
            <wp:effectExtent l="0" t="0" r="0" b="0"/>
            <wp:wrapNone/>
            <wp:docPr id="106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53697" cy="69725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 xml:space="preserve">D: volumetric flask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47. which of the following indicator is used in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       the titration of a weak base against strong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 xml:space="preserve">       acid.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 xml:space="preserve">A: methyl orange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 xml:space="preserve">B: litmus paper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 xml:space="preserve">C: phenolphthalein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 xml:space="preserve">D: methyl red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>
          <w:b/>
          <w:bCs/>
          <w:sz w:val="44"/>
          <w:szCs w:val="44"/>
        </w:rPr>
      </w:pP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48.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which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of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the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following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indicator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is used in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the titration of a strong acid and strong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 base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A: methyl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orange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B: bromothymol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blue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C: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phenolphthalein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D: methy</w:t>
      </w:r>
      <w:r>
        <w:rPr/>
        <w:drawing>
          <wp:anchor distT="0" distB="0" distL="0" distR="0" simplePos="false" relativeHeight="20" behindDoc="false" locked="false" layoutInCell="true" allowOverlap="true">
            <wp:simplePos x="0" y="0"/>
            <wp:positionH relativeFrom="page">
              <wp:posOffset>2468256</wp:posOffset>
            </wp:positionH>
            <wp:positionV relativeFrom="page">
              <wp:posOffset>9479578</wp:posOffset>
            </wp:positionV>
            <wp:extent cx="2253697" cy="697251"/>
            <wp:effectExtent l="0" t="0" r="0" b="0"/>
            <wp:wrapNone/>
            <wp:docPr id="106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53697" cy="697251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l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red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49: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which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of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the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following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indicator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is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used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in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the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titration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of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a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weak 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acid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and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strong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base.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A: methyl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orange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B: bromothymol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blue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C: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phenolphthalein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D: methyl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>red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50: which of the following indicator is used in   </w:t>
      </w:r>
    </w:p>
    <w:p>
      <w:pPr>
        <w:pStyle w:val="style0"/>
        <w:numPr>
          <w:ilvl w:val="0"/>
          <w:numId w:val="0"/>
        </w:numPr>
        <w:spacing w:after="200" w:lineRule="auto" w:line="276"/>
        <w:jc w:val="both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      the titration of a weak  acid and weak base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A: methyl orange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B: bromothymol blue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C: phenolphthalein </w:t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44"/>
          <w:szCs w:val="44"/>
          <w:highlight w:val="none"/>
          <w:vertAlign w:val="baseline"/>
          <w:em w:val="none"/>
          <w:lang w:val="en-US" w:bidi="ar-SA" w:eastAsia="zh-CN"/>
        </w:rPr>
        <w:t xml:space="preserve">D: methyl red </w:t>
      </w:r>
      <w:r>
        <w:rPr/>
        <w:drawing>
          <wp:anchor distT="0" distB="0" distL="0" distR="0" simplePos="false" relativeHeight="21" behindDoc="false" locked="false" layoutInCell="true" allowOverlap="true">
            <wp:simplePos x="0" y="0"/>
            <wp:positionH relativeFrom="page">
              <wp:posOffset>3116538</wp:posOffset>
            </wp:positionH>
            <wp:positionV relativeFrom="page">
              <wp:posOffset>7431166</wp:posOffset>
            </wp:positionV>
            <wp:extent cx="2253697" cy="697251"/>
            <wp:effectExtent l="0" t="0" r="0" b="0"/>
            <wp:wrapNone/>
            <wp:docPr id="106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"/>
                    <pic:cNvPicPr/>
                  </pic:nvPicPr>
                  <pic:blipFill>
                    <a:blip r:embed="rId2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53697" cy="69725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numPr>
          <w:ilvl w:val="0"/>
          <w:numId w:val="0"/>
        </w:numPr>
        <w:spacing w:after="200" w:lineRule="auto" w:line="276"/>
        <w:ind w:left="660" w:firstLine="0"/>
        <w:jc w:val="both"/>
        <w:rPr/>
      </w:pPr>
    </w:p>
    <w:p>
      <w:pPr>
        <w:pStyle w:val="style0"/>
        <w:spacing w:after="200" w:lineRule="auto" w:line="276"/>
        <w:jc w:val="left"/>
        <w:rPr/>
      </w:pPr>
    </w:p>
    <w:tbl>
      <w:tblPr>
        <w:tblStyle w:val="style24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941"/>
        <w:gridCol w:w="977"/>
        <w:gridCol w:w="1038"/>
        <w:gridCol w:w="943"/>
        <w:gridCol w:w="943"/>
        <w:gridCol w:w="943"/>
        <w:gridCol w:w="943"/>
        <w:gridCol w:w="943"/>
        <w:gridCol w:w="943"/>
        <w:gridCol w:w="943"/>
      </w:tblGrid>
      <w:tr>
        <w:trPr/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1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2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3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4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5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6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7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8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9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10</w:t>
            </w:r>
          </w:p>
        </w:tc>
      </w:tr>
      <w:tr>
        <w:tblPrEx/>
        <w:trPr/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A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D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D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D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D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B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C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A</w:t>
            </w:r>
          </w:p>
        </w:tc>
      </w:tr>
      <w:tr>
        <w:tblPrEx/>
        <w:trPr>
          <w:trHeight w:val="620" w:hRule="atLeast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11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12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13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14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15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16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17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18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19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20</w:t>
            </w:r>
          </w:p>
        </w:tc>
      </w:tr>
      <w:tr>
        <w:tblPrEx/>
        <w:trPr/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D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C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D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D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C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B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C</w:t>
            </w:r>
          </w:p>
        </w:tc>
      </w:tr>
      <w:tr>
        <w:tblPrEx/>
        <w:trPr/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21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22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23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24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25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26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27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28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29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30</w:t>
            </w:r>
          </w:p>
        </w:tc>
      </w:tr>
      <w:tr>
        <w:tblPrEx/>
        <w:trPr/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C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C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C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D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D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D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D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D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D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A</w:t>
            </w:r>
          </w:p>
        </w:tc>
      </w:tr>
      <w:tr>
        <w:tblPrEx/>
        <w:trPr/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31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32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33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34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35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36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37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38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39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40</w:t>
            </w:r>
          </w:p>
        </w:tc>
      </w:tr>
      <w:tr>
        <w:tblPrEx/>
        <w:trPr/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B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C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D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C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B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B</w:t>
            </w:r>
          </w:p>
        </w:tc>
      </w:tr>
      <w:tr>
        <w:tblPrEx/>
        <w:trPr/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41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42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43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44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45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46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47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48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49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/>
            </w:pPr>
            <w:r>
              <w:rPr>
                <w:lang w:val="en-US"/>
              </w:rPr>
              <w:t>50</w:t>
            </w:r>
          </w:p>
        </w:tc>
      </w:tr>
      <w:tr>
        <w:tblPrEx/>
        <w:trPr/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C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C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B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D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C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B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200" w:lineRule="auto" w:line="276"/>
              <w:jc w:val="left"/>
              <w:rPr>
                <w:color w:val="ff0000"/>
              </w:rPr>
            </w:pPr>
            <w:r>
              <w:rPr>
                <w:color w:val="ff0000"/>
                <w:lang w:val="en-US"/>
              </w:rPr>
              <w:t>A</w:t>
            </w:r>
          </w:p>
        </w:tc>
      </w:tr>
    </w:tbl>
    <w:p>
      <w:pPr>
        <w:pStyle w:val="style0"/>
        <w:jc w:val="left"/>
        <w:rPr>
          <w:b/>
          <w:bCs/>
          <w:color w:val="002060"/>
          <w:sz w:val="52"/>
          <w:szCs w:val="52"/>
          <w:highlight w:val="none"/>
          <w:lang w:val="en-US"/>
        </w:rPr>
      </w:pPr>
      <w:r>
        <w:rPr>
          <w:b/>
          <w:bCs/>
          <w:color w:val="002060"/>
          <w:sz w:val="52"/>
          <w:szCs w:val="52"/>
          <w:highlight w:val="none"/>
          <w:lang w:val="en-US"/>
        </w:rPr>
        <w:t xml:space="preserve">            Do you best by reading and prayers 🙏 Everything will be a Story at</w:t>
      </w:r>
    </w:p>
    <w:p>
      <w:pPr>
        <w:pStyle w:val="style0"/>
        <w:jc w:val="left"/>
        <w:rPr>
          <w:b/>
          <w:bCs/>
          <w:color w:val="002060"/>
          <w:sz w:val="52"/>
          <w:szCs w:val="52"/>
          <w:highlight w:val="none"/>
        </w:rPr>
      </w:pP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621763</wp:posOffset>
            </wp:positionH>
            <wp:positionV relativeFrom="page">
              <wp:posOffset>7428865</wp:posOffset>
            </wp:positionV>
            <wp:extent cx="3711944" cy="1280249"/>
            <wp:effectExtent l="0" t="0" r="0" b="0"/>
            <wp:wrapNone/>
            <wp:docPr id="104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"/>
                    <pic:cNvPicPr/>
                  </pic:nvPicPr>
                  <pic:blipFill>
                    <a:blip r:embed="rId25" cstate="print"/>
                    <a:srcRect l="0" t="0" r="0" b="0"/>
                    <a:stretch/>
                  </pic:blipFill>
                  <pic:spPr>
                    <a:xfrm rot="19380000">
                      <a:off x="0" y="0"/>
                      <a:ext cx="3711944" cy="128024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bCs/>
          <w:color w:val="002060"/>
          <w:sz w:val="52"/>
          <w:szCs w:val="52"/>
          <w:highlight w:val="none"/>
          <w:lang w:val="en-US"/>
        </w:rPr>
        <w:t xml:space="preserve">                               the End </w:t>
      </w:r>
    </w:p>
    <w:p>
      <w:pPr>
        <w:pStyle w:val="style0"/>
        <w:jc w:val="left"/>
        <w:rPr>
          <w:b/>
          <w:bCs/>
          <w:color w:val="002060"/>
          <w:sz w:val="52"/>
          <w:szCs w:val="52"/>
          <w:highlight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26" Type="http://schemas.openxmlformats.org/officeDocument/2006/relationships/styles" Target="styles.xml"/><Relationship Id="rId25" Type="http://schemas.openxmlformats.org/officeDocument/2006/relationships/image" Target="media/image24.png"/><Relationship Id="rId28" Type="http://schemas.openxmlformats.org/officeDocument/2006/relationships/settings" Target="settings.xml"/><Relationship Id="rId27" Type="http://schemas.openxmlformats.org/officeDocument/2006/relationships/fontTable" Target="fontTable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29" Type="http://schemas.openxmlformats.org/officeDocument/2006/relationships/theme" Target="theme/theme1.xml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9" Type="http://schemas.openxmlformats.org/officeDocument/2006/relationships/image" Target="media/image18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1413</Words>
  <Characters>6306</Characters>
  <Application>WPS Office</Application>
  <Paragraphs>450</Paragraphs>
  <CharactersWithSpaces>8109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2023-12-06T11:55:12Z</dcterms:created>
  <dc:creator>TECNO KE5</dc:creator>
  <lastModifiedBy>TECNO KE5</lastModifiedBy>
  <dcterms:modified xsi:type="dcterms:W3CDTF">2023-12-07T10:09:19Z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01a318e811064f418de4a8a89dc8f8de</vt:lpwstr>
  </property>
</Properties>
</file>