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CE61F4">
        <w:t>.</w:t>
      </w:r>
      <w:proofErr w:type="spellEnd"/>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3" w:name="_Toc187433243"/>
      <w:bookmarkStart w:id="14" w:name="_Toc201435958"/>
      <w:r w:rsidRPr="00E04D65">
        <w:t>Rumusan Masalah</w:t>
      </w:r>
      <w:bookmarkEnd w:id="13"/>
      <w:bookmarkEnd w:id="14"/>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data </w:t>
      </w:r>
      <w:proofErr w:type="spellStart"/>
      <w:r w:rsidRPr="00266295">
        <w:t>mining</w:t>
      </w:r>
      <w:proofErr w:type="spellEnd"/>
      <w:r w:rsidRPr="00266295">
        <w:t xml:space="preserve"> menjadi sangat penting. Data </w:t>
      </w:r>
      <w:proofErr w:type="spellStart"/>
      <w:r w:rsidRPr="00266295">
        <w:t>mining</w:t>
      </w:r>
      <w:proofErr w:type="spellEnd"/>
      <w:r w:rsidRPr="00266295">
        <w:t xml:space="preserve"> adalah proses penemuan pola, anomali, dan korelasi yang menarik dan bermanfaat dari kumpulan data berskala besar untuk memprediksi hasil di masa depan (Han </w:t>
      </w:r>
      <w:proofErr w:type="spellStart"/>
      <w:r w:rsidRPr="00266295">
        <w:t>et</w:t>
      </w:r>
      <w:proofErr w:type="spellEnd"/>
      <w:r w:rsidRPr="00266295">
        <w:t xml:space="preserve"> </w:t>
      </w:r>
      <w:proofErr w:type="spellStart"/>
      <w:r w:rsidRPr="00266295">
        <w:t>al.</w:t>
      </w:r>
      <w:proofErr w:type="spellEnd"/>
      <w:r w:rsidRPr="00266295">
        <w:t>, 2022).</w:t>
      </w:r>
    </w:p>
    <w:p w:rsidR="00266295" w:rsidRDefault="00266295" w:rsidP="00266295">
      <w:pPr>
        <w:ind w:firstLine="720"/>
      </w:pPr>
      <w:r w:rsidRPr="00266295">
        <w:t xml:space="preserve">Tujuan utama dari data </w:t>
      </w:r>
      <w:proofErr w:type="spellStart"/>
      <w:r w:rsidRPr="00266295">
        <w:t>mining</w:t>
      </w:r>
      <w:proofErr w:type="spellEnd"/>
      <w:r w:rsidRPr="00266295">
        <w:t xml:space="preserve"> adalah untuk mengubah data mentah (</w:t>
      </w:r>
      <w:proofErr w:type="spellStart"/>
      <w:r w:rsidRPr="00266295">
        <w:t>raw</w:t>
      </w:r>
      <w:proofErr w:type="spellEnd"/>
      <w:r w:rsidRPr="00266295">
        <w:t xml:space="preserve"> data) menjadi pengetahuan yang dapat ditindaklanjuti (</w:t>
      </w:r>
      <w:proofErr w:type="spellStart"/>
      <w:r w:rsidRPr="00266295">
        <w:t>actionable</w:t>
      </w:r>
      <w:proofErr w:type="spellEnd"/>
      <w:r w:rsidRPr="00266295">
        <w:t xml:space="preserve"> </w:t>
      </w:r>
      <w:proofErr w:type="spellStart"/>
      <w:r w:rsidRPr="00266295">
        <w:t>knowledge</w:t>
      </w:r>
      <w:proofErr w:type="spellEnd"/>
      <w:r w:rsidRPr="00266295">
        <w:t>). Proses ini tidak hanya sekadar mengekstraksi data, tetapi juga melibatkan penggunaan teknik dari disiplin ilmu lain seperti statistika, kecerdasan buatan (</w:t>
      </w:r>
      <w:proofErr w:type="spellStart"/>
      <w:r w:rsidRPr="00266295">
        <w:t>artificial</w:t>
      </w:r>
      <w:proofErr w:type="spellEnd"/>
      <w:r w:rsidRPr="00266295">
        <w:t xml:space="preserve"> </w:t>
      </w:r>
      <w:proofErr w:type="spellStart"/>
      <w:r w:rsidRPr="00266295">
        <w:t>intelligence</w:t>
      </w:r>
      <w:proofErr w:type="spellEnd"/>
      <w:r w:rsidRPr="00266295">
        <w:t xml:space="preserve">), dan </w:t>
      </w:r>
      <w:proofErr w:type="spellStart"/>
      <w:r w:rsidRPr="00266295">
        <w:t>machine</w:t>
      </w:r>
      <w:proofErr w:type="spellEnd"/>
      <w:r w:rsidRPr="00266295">
        <w:t xml:space="preserve"> </w:t>
      </w:r>
      <w:proofErr w:type="spellStart"/>
      <w:r w:rsidRPr="00266295">
        <w:t>learning</w:t>
      </w:r>
      <w:proofErr w:type="spellEnd"/>
      <w:r w:rsidRPr="00266295">
        <w:t xml:space="preserve"> untuk mengidentifikasi tren yang sebelumnya tidak diketahui (Tan </w:t>
      </w:r>
      <w:proofErr w:type="spellStart"/>
      <w:r w:rsidRPr="00266295">
        <w:t>et</w:t>
      </w:r>
      <w:proofErr w:type="spellEnd"/>
      <w:r w:rsidRPr="00266295">
        <w:t xml:space="preserve"> </w:t>
      </w:r>
      <w:proofErr w:type="spellStart"/>
      <w:r w:rsidRPr="00266295">
        <w:t>al.</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data </w:t>
      </w:r>
      <w:proofErr w:type="spellStart"/>
      <w:r w:rsidRPr="00266295">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266295">
        <w:t>et</w:t>
      </w:r>
      <w:proofErr w:type="spellEnd"/>
      <w:r w:rsidRPr="00266295">
        <w:t xml:space="preserve"> </w:t>
      </w:r>
      <w:proofErr w:type="spellStart"/>
      <w:r w:rsidRPr="00266295">
        <w:t>al.</w:t>
      </w:r>
      <w:proofErr w:type="spellEnd"/>
      <w:r w:rsidRPr="00266295">
        <w:t xml:space="preserve">, 2019). Beberapa tugas utama dalam data </w:t>
      </w:r>
      <w:proofErr w:type="spellStart"/>
      <w:r w:rsidRPr="00266295">
        <w:t>mining</w:t>
      </w:r>
      <w:proofErr w:type="spellEnd"/>
      <w:r w:rsidRPr="00266295">
        <w:t xml:space="preserve"> antara lain:</w:t>
      </w:r>
    </w:p>
    <w:p w:rsidR="00266295" w:rsidRDefault="00266295" w:rsidP="00266295">
      <w:pPr>
        <w:pStyle w:val="ListParagraph"/>
        <w:numPr>
          <w:ilvl w:val="0"/>
          <w:numId w:val="38"/>
        </w:numPr>
      </w:pPr>
      <w:r w:rsidRPr="00266295">
        <w:t>Klasifikasi (</w:t>
      </w:r>
      <w:proofErr w:type="spellStart"/>
      <w:r w:rsidRPr="00266295">
        <w:t>Classification</w:t>
      </w:r>
      <w:proofErr w:type="spellEnd"/>
      <w:r w:rsidRPr="00266295">
        <w:t>)</w:t>
      </w:r>
    </w:p>
    <w:p w:rsidR="00266295" w:rsidRDefault="00266295" w:rsidP="00266295">
      <w:pPr>
        <w:pStyle w:val="ListParagraph"/>
        <w:ind w:left="360"/>
      </w:pPr>
      <w:r w:rsidRPr="00266295">
        <w:t xml:space="preserve">Ini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"spam" atau "bukan spam", atau menentukan apakah seorang nasabah bank berisiko tinggi atau rendah untuk kredit macet (Han </w:t>
      </w:r>
      <w:proofErr w:type="spellStart"/>
      <w:r w:rsidRPr="00266295">
        <w:t>et</w:t>
      </w:r>
      <w:proofErr w:type="spellEnd"/>
      <w:r w:rsidRPr="00266295">
        <w:t xml:space="preserve"> </w:t>
      </w:r>
      <w:proofErr w:type="spellStart"/>
      <w:r w:rsidRPr="00266295">
        <w:t>al.</w:t>
      </w:r>
      <w:proofErr w:type="spellEnd"/>
      <w:r w:rsidRPr="00266295">
        <w:t>, 2022).</w:t>
      </w:r>
    </w:p>
    <w:p w:rsidR="00266295" w:rsidRDefault="00266295" w:rsidP="00266295">
      <w:pPr>
        <w:pStyle w:val="ListParagraph"/>
        <w:numPr>
          <w:ilvl w:val="0"/>
          <w:numId w:val="38"/>
        </w:numPr>
      </w:pPr>
      <w:r w:rsidRPr="00266295">
        <w:t>Regresi/Prediksi (</w:t>
      </w:r>
      <w:proofErr w:type="spellStart"/>
      <w:r w:rsidRPr="00266295">
        <w:t>Regression</w:t>
      </w:r>
      <w:proofErr w:type="spellEnd"/>
      <w:r w:rsidRPr="00266295">
        <w:t>/</w:t>
      </w:r>
      <w:proofErr w:type="spellStart"/>
      <w:r w:rsidRPr="00266295">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8A65C5">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8A65C5">
        <w:t>et</w:t>
      </w:r>
      <w:proofErr w:type="spellEnd"/>
      <w:r w:rsidRPr="008A65C5">
        <w:t xml:space="preserve"> </w:t>
      </w:r>
      <w:proofErr w:type="spellStart"/>
      <w:r w:rsidRPr="008A65C5">
        <w:t>al.</w:t>
      </w:r>
      <w:proofErr w:type="spellEnd"/>
      <w:r w:rsidRPr="008A65C5">
        <w:t>, 2023).</w:t>
      </w:r>
    </w:p>
    <w:p w:rsidR="00266295" w:rsidRDefault="00266295" w:rsidP="00266295">
      <w:pPr>
        <w:pStyle w:val="ListParagraph"/>
        <w:numPr>
          <w:ilvl w:val="0"/>
          <w:numId w:val="38"/>
        </w:numPr>
      </w:pPr>
      <w:proofErr w:type="spellStart"/>
      <w:r w:rsidRPr="00266295">
        <w:t>Clustering</w:t>
      </w:r>
      <w:proofErr w:type="spellEnd"/>
    </w:p>
    <w:p w:rsidR="00266295" w:rsidRDefault="00266295" w:rsidP="00266295">
      <w:pPr>
        <w:pStyle w:val="ListParagraph"/>
        <w:ind w:left="360"/>
      </w:pPr>
      <w:r w:rsidRPr="00266295">
        <w:t xml:space="preserve">Berbeda dengan klasifikasi dan regresi, </w:t>
      </w:r>
      <w:proofErr w:type="spellStart"/>
      <w:r w:rsidRPr="00266295">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266295">
        <w:t>cluster</w:t>
      </w:r>
      <w:proofErr w:type="spellEnd"/>
      <w:r w:rsidRPr="00266295">
        <w:t xml:space="preserve"> sedemikian rupa sehingga objek-objek dalam satu </w:t>
      </w:r>
      <w:proofErr w:type="spellStart"/>
      <w:r w:rsidRPr="00266295">
        <w:t>cluster</w:t>
      </w:r>
      <w:proofErr w:type="spellEnd"/>
      <w:r w:rsidRPr="00266295">
        <w:t xml:space="preserve"> memiliki tingkat kemiripan yang tinggi, sementara objek-</w:t>
      </w:r>
      <w:r w:rsidRPr="00266295">
        <w:lastRenderedPageBreak/>
        <w:t xml:space="preserve">objek di </w:t>
      </w:r>
      <w:proofErr w:type="spellStart"/>
      <w:r w:rsidRPr="00266295">
        <w:t>cluster</w:t>
      </w:r>
      <w:proofErr w:type="spellEnd"/>
      <w:r w:rsidRPr="00266295">
        <w:t xml:space="preserve"> yang berbeda memiliki tingkat kemiripan yang rendah. Dalam </w:t>
      </w:r>
      <w:proofErr w:type="spellStart"/>
      <w:r w:rsidRPr="00266295">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266295">
        <w:t>et</w:t>
      </w:r>
      <w:proofErr w:type="spellEnd"/>
      <w:r w:rsidRPr="00266295">
        <w:t xml:space="preserve"> </w:t>
      </w:r>
      <w:proofErr w:type="spellStart"/>
      <w:r w:rsidRPr="00266295">
        <w:t>al.</w:t>
      </w:r>
      <w:proofErr w:type="spellEnd"/>
      <w:r w:rsidRPr="00266295">
        <w:t>, 2019).</w:t>
      </w:r>
    </w:p>
    <w:p w:rsidR="00266295" w:rsidRDefault="00266295" w:rsidP="00266295">
      <w:pPr>
        <w:ind w:firstLine="720"/>
      </w:pPr>
    </w:p>
    <w:p w:rsidR="00044A89" w:rsidRPr="00D96A0D" w:rsidRDefault="00044A89" w:rsidP="00044A89">
      <w:pPr>
        <w:pStyle w:val="Heading2"/>
        <w:rPr>
          <w:i/>
          <w:iCs/>
        </w:rPr>
      </w:pPr>
      <w:bookmarkStart w:id="29"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29"/>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w:t>
      </w:r>
      <w:r w:rsidRPr="00E04D65">
        <w:lastRenderedPageBreak/>
        <w:t xml:space="preserve">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044A89" w:rsidRPr="00E04D65" w:rsidRDefault="00044A89" w:rsidP="00044A89">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044A89" w:rsidP="00044A89">
      <w:r>
        <w:rPr>
          <w:noProof/>
        </w:rPr>
        <w:drawing>
          <wp:inline distT="0" distB="0" distL="0" distR="0" wp14:anchorId="62CF4E65" wp14:editId="45FF5920">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044A89" w:rsidRPr="00E04D65" w:rsidRDefault="00044A89" w:rsidP="00044A89">
      <w:pPr>
        <w:pStyle w:val="Heading5"/>
      </w:pPr>
      <w:bookmarkStart w:id="30" w:name="_Toc201436007"/>
      <w:r w:rsidRPr="00E04D65">
        <w:lastRenderedPageBreak/>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0"/>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6C7BF1">
        <w:rPr>
          <w:i/>
          <w:iCs/>
        </w:rPr>
        <w:t>.</w:t>
      </w:r>
      <w:proofErr w:type="spellEnd"/>
      <w:r w:rsidRPr="00E04D65">
        <w:t xml:space="preserve">, 2022). Metrik-metrik ini membantu dalam mengukur seberapa akurat dan presisi prediksi model terhadap data yang diujikan, sehingga para praktisi dapat </w:t>
      </w:r>
      <w:r w:rsidRPr="00E04D65">
        <w:lastRenderedPageBreak/>
        <w:t>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1" w:name="_Toc187433253"/>
      <w:bookmarkStart w:id="32"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1"/>
      <w:bookmarkEnd w:id="32"/>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 xml:space="preserve">sebagai jumlah berbobot dari sejumlah fungsi, sehingga </w:t>
      </w:r>
      <w:r w:rsidRPr="00E04D65">
        <w:lastRenderedPageBreak/>
        <w:t>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044A89" w:rsidRPr="00E04D65" w:rsidRDefault="00044A89" w:rsidP="00044A89">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Pada iterasi selanjutnya, model yang dibangun diharapkan dapat meminimalkan fungsi </w:t>
      </w:r>
      <w:r>
        <w:rPr>
          <w:rFonts w:eastAsiaTheme="minorEastAsia"/>
          <w:bCs/>
          <w:iCs/>
        </w:rPr>
        <w:t>pada persamaan (2.3).</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044A89" w:rsidRDefault="00A436EB" w:rsidP="00044A89">
      <w:pPr>
        <w:jc w:val="center"/>
      </w:pPr>
      <w:r>
        <w:rPr>
          <w:noProof/>
        </w:rPr>
        <w:lastRenderedPageBreak/>
        <w:drawing>
          <wp:inline distT="0" distB="0" distL="0" distR="0">
            <wp:extent cx="1985645" cy="4811558"/>
            <wp:effectExtent l="0" t="0" r="0" b="0"/>
            <wp:docPr id="1543283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6202" cy="4837140"/>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w:t>
      </w:r>
      <w:proofErr w:type="spellStart"/>
      <w:r w:rsidRPr="00AF64F8">
        <w:rPr>
          <w:i/>
          <w:iCs/>
        </w:rPr>
        <w:t>al</w:t>
      </w:r>
      <w:r w:rsidRPr="00B80574">
        <w:t>.</w:t>
      </w:r>
      <w:proofErr w:type="spellEnd"/>
      <w:r w:rsidRPr="00B80574">
        <w:t>, 2023)</w:t>
      </w:r>
    </w:p>
    <w:p w:rsidR="00044A89" w:rsidRDefault="00044A89" w:rsidP="00044A89"/>
    <w:p w:rsidR="00044A89" w:rsidRDefault="00044A89" w:rsidP="00044A89">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xml:space="preserve">, yang memastikan proses akan berjalan sebanyak N kali. Pada </w:t>
      </w:r>
      <w:r>
        <w:lastRenderedPageBreak/>
        <w:t>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044A89" w:rsidRDefault="00044A89" w:rsidP="00044A89">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2023). Pengaturan parameter ini penting untuk memastikan model tidak hanya memberikan prediksi yang akurat, tetapi juga </w:t>
      </w:r>
      <w:r w:rsidRPr="00E04D65">
        <w:lastRenderedPageBreak/>
        <w:t xml:space="preserve">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3" w:name="_Toc187433254"/>
      <w:bookmarkStart w:id="34"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3"/>
      <w:bookmarkEnd w:id="34"/>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w:t>
      </w:r>
      <w:r w:rsidRPr="00E04D65">
        <w:lastRenderedPageBreak/>
        <w:t xml:space="preserve">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5" w:name="_Toc201436008"/>
      <w:r w:rsidRPr="003A42C6">
        <w:t>Arsitektur</w:t>
      </w:r>
      <w:r>
        <w:t xml:space="preserve"> GOSS dan EFB</w:t>
      </w:r>
      <w:bookmarkEnd w:id="35"/>
    </w:p>
    <w:p w:rsidR="00044A89" w:rsidRDefault="00044A89" w:rsidP="00044A89"/>
    <w:p w:rsidR="00044A89" w:rsidRDefault="00044A89" w:rsidP="00044A89">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w:t>
      </w:r>
      <w:r>
        <w:lastRenderedPageBreak/>
        <w:t xml:space="preserve">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Pr="00E04D65" w:rsidRDefault="00044A89" w:rsidP="00044A89">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0">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6"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6"/>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9C6E71" w:rsidP="00044A89">
      <w:pPr>
        <w:jc w:val="center"/>
      </w:pPr>
      <w:r>
        <w:rPr>
          <w:noProof/>
        </w:rPr>
        <w:lastRenderedPageBreak/>
        <w:drawing>
          <wp:inline distT="0" distB="0" distL="0" distR="0">
            <wp:extent cx="2628530" cy="5690795"/>
            <wp:effectExtent l="0" t="0" r="0" b="0"/>
            <wp:docPr id="604408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168" cy="5707331"/>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473C51" w:rsidRDefault="00713C26" w:rsidP="00473C51">
      <w:pPr>
        <w:jc w:val="center"/>
      </w:pPr>
      <w:r>
        <w:rPr>
          <w:noProof/>
        </w:rPr>
        <w:lastRenderedPageBreak/>
        <w:drawing>
          <wp:inline distT="0" distB="0" distL="0" distR="0">
            <wp:extent cx="2715409" cy="4127072"/>
            <wp:effectExtent l="0" t="0" r="8890" b="0"/>
            <wp:docPr id="1098923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686" cy="4144211"/>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 xml:space="preserve">Gambar 2.7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w:t>
      </w:r>
      <w:r>
        <w:lastRenderedPageBreak/>
        <w:t>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044A89" w:rsidRPr="00E04D65" w:rsidRDefault="00044A89" w:rsidP="00044A89">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PFI, misalnya, menilai pentingnya setiap fitur dengan mengevaluasi dampak perubahan nilai fitur terhadap akurasi model, sementara SHAP memberikan nilai yang menunjukkan pengaruh masing-masing </w:t>
      </w:r>
      <w:r w:rsidRPr="00E04D65">
        <w:lastRenderedPageBreak/>
        <w:t>fitur pada setiap prediksi. Dengan menggunakan teknik ini, pengguna dapat lebih memahami dan meningkatkan model yang mereka bangun.</w:t>
      </w:r>
    </w:p>
    <w:p w:rsidR="00044A89" w:rsidRPr="00E04D65" w:rsidRDefault="00044A89" w:rsidP="00044A89">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044A89" w:rsidRDefault="00044A89" w:rsidP="00044A89">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044A89" w:rsidRPr="00E04D65" w:rsidRDefault="00044A89" w:rsidP="00044A89">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w:t>
      </w:r>
      <w:r w:rsidRPr="008D4CB2">
        <w:lastRenderedPageBreak/>
        <w:t>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044A89" w:rsidRDefault="00044A89" w:rsidP="00044A89">
      <w:pPr>
        <w:ind w:firstLine="720"/>
      </w:pPr>
      <w:r w:rsidRPr="00874186">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w:t>
      </w:r>
      <w:proofErr w:type="spellStart"/>
      <w:r w:rsidRPr="00AF64F8">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044A89" w:rsidRDefault="00044A89" w:rsidP="00266295">
      <w:pPr>
        <w:ind w:firstLine="720"/>
      </w:pPr>
    </w:p>
    <w:p w:rsidR="00044A89" w:rsidRDefault="00044A89" w:rsidP="00044A89">
      <w:pPr>
        <w:pStyle w:val="HEAD2"/>
      </w:pPr>
      <w:bookmarkStart w:id="38" w:name="_Toc201435966"/>
      <w:r>
        <w:t>Sepak Bola</w:t>
      </w:r>
      <w:bookmarkEnd w:id="38"/>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w:t>
      </w:r>
      <w:proofErr w:type="spellStart"/>
      <w:r w:rsidRPr="00AF64F8">
        <w:rPr>
          <w:i/>
        </w:rPr>
        <w:t>al</w:t>
      </w:r>
      <w:r>
        <w:t>.</w:t>
      </w:r>
      <w:proofErr w:type="spellEnd"/>
      <w:r>
        <w:t>, 2014). Sifat permainan yang kompleks dan interaktif ini menjadikan sepak bola sebagai subjek yang kaya untuk dianalisis dari berbagai perspektif ilmiah, mulai dari fisiologi hingga analisis data performa.</w:t>
      </w:r>
    </w:p>
    <w:p w:rsidR="00044A89" w:rsidRDefault="00044A89" w:rsidP="00044A89">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044A89" w:rsidRDefault="00044A89" w:rsidP="00044A89">
      <w:pPr>
        <w:ind w:firstLine="720"/>
      </w:pPr>
    </w:p>
    <w:p w:rsidR="00044A89" w:rsidRPr="00E04D65" w:rsidRDefault="00044A89" w:rsidP="00044A89">
      <w:pPr>
        <w:pStyle w:val="Heading2"/>
      </w:pPr>
      <w:bookmarkStart w:id="39" w:name="_Toc187433250"/>
      <w:bookmarkStart w:id="40" w:name="_Toc201435967"/>
      <w:r w:rsidRPr="00E04D65">
        <w:t>Analisis Sepak Bola</w:t>
      </w:r>
      <w:bookmarkEnd w:id="39"/>
      <w:bookmarkEnd w:id="40"/>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lastRenderedPageBreak/>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lastRenderedPageBreak/>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53179A">
        <w:t>1</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1"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1"/>
    </w:p>
    <w:p w:rsidR="005319A9" w:rsidRPr="00E04D65" w:rsidRDefault="005319A9" w:rsidP="00367835"/>
    <w:p w:rsidR="003413A0" w:rsidRPr="00E04D65" w:rsidRDefault="004362A2" w:rsidP="005063B6">
      <w:pPr>
        <w:pStyle w:val="Heading2"/>
      </w:pPr>
      <w:bookmarkStart w:id="42" w:name="_Toc187433255"/>
      <w:bookmarkStart w:id="43" w:name="_Toc201435971"/>
      <w:proofErr w:type="spellStart"/>
      <w:r w:rsidRPr="007F1930">
        <w:rPr>
          <w:i/>
          <w:iCs/>
        </w:rPr>
        <w:t>Brier</w:t>
      </w:r>
      <w:proofErr w:type="spellEnd"/>
      <w:r w:rsidRPr="00E04D65">
        <w:t xml:space="preserve"> </w:t>
      </w:r>
      <w:proofErr w:type="spellStart"/>
      <w:r w:rsidRPr="00D96A0D">
        <w:rPr>
          <w:i/>
          <w:iCs/>
        </w:rPr>
        <w:t>Score</w:t>
      </w:r>
      <w:bookmarkEnd w:id="42"/>
      <w:bookmarkEnd w:id="43"/>
      <w:proofErr w:type="spellEnd"/>
    </w:p>
    <w:p w:rsidR="004362A2" w:rsidRPr="00E04D65" w:rsidRDefault="00B459A9" w:rsidP="005063B6">
      <w:pPr>
        <w:ind w:firstLine="720"/>
      </w:pPr>
      <w:proofErr w:type="spellStart"/>
      <w:r w:rsidRPr="007F1930">
        <w:rPr>
          <w:i/>
          <w:iCs/>
        </w:rPr>
        <w:lastRenderedPageBreak/>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w:t>
      </w:r>
      <w:r w:rsidRPr="00E04D65">
        <w:lastRenderedPageBreak/>
        <w:t xml:space="preserve">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4" w:name="_Toc187433256"/>
      <w:bookmarkStart w:id="45"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4"/>
      <w:bookmarkEnd w:id="4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B23FDC">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6"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242D43" w:rsidRPr="00E04D65">
        <w:t>.</w:t>
      </w:r>
      <w:proofErr w:type="spellEnd"/>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4A3ECF">
        <w:t>.</w:t>
      </w:r>
      <w:proofErr w:type="spellEnd"/>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Default="004A3ECF" w:rsidP="005063B6">
      <w:pPr>
        <w:ind w:firstLine="720"/>
      </w:pPr>
    </w:p>
    <w:p w:rsidR="002E073F" w:rsidRPr="00E04D65" w:rsidRDefault="002E073F" w:rsidP="005063B6">
      <w:pPr>
        <w:ind w:firstLine="720"/>
      </w:pPr>
    </w:p>
    <w:p w:rsidR="00657843" w:rsidRDefault="00657843" w:rsidP="005063B6">
      <w:pPr>
        <w:pStyle w:val="Heading2"/>
        <w:rPr>
          <w:i/>
          <w:iCs/>
        </w:rPr>
      </w:pPr>
      <w:bookmarkStart w:id="47" w:name="_Toc201435973"/>
      <w:bookmarkStart w:id="48" w:name="_Toc187433257"/>
      <w:proofErr w:type="spellStart"/>
      <w:r>
        <w:rPr>
          <w:i/>
          <w:iCs/>
        </w:rPr>
        <w:t>Confusion</w:t>
      </w:r>
      <w:proofErr w:type="spellEnd"/>
      <w:r>
        <w:rPr>
          <w:i/>
          <w:iCs/>
        </w:rPr>
        <w:t xml:space="preserve"> </w:t>
      </w:r>
      <w:r w:rsidRPr="00657843">
        <w:rPr>
          <w:i/>
          <w:iCs/>
        </w:rPr>
        <w:t>Matrix</w:t>
      </w:r>
      <w:bookmarkEnd w:id="47"/>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lastRenderedPageBreak/>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2E073F" w:rsidRDefault="002E073F" w:rsidP="00657843">
      <w:pPr>
        <w:ind w:firstLine="720"/>
      </w:pPr>
    </w:p>
    <w:p w:rsidR="00657843" w:rsidRPr="00A37C03" w:rsidRDefault="00657843" w:rsidP="00657843">
      <w:pPr>
        <w:pStyle w:val="Heading6"/>
        <w:rPr>
          <w:i/>
          <w:iCs w:val="0"/>
        </w:rPr>
      </w:pPr>
      <w:bookmarkStart w:id="49" w:name="_Toc201436022"/>
      <w:proofErr w:type="spellStart"/>
      <w:r w:rsidRPr="00A37C03">
        <w:rPr>
          <w:i/>
          <w:iCs w:val="0"/>
        </w:rPr>
        <w:t>Confusion</w:t>
      </w:r>
      <w:proofErr w:type="spellEnd"/>
      <w:r w:rsidRPr="00A37C03">
        <w:rPr>
          <w:i/>
          <w:iCs w:val="0"/>
        </w:rPr>
        <w:t xml:space="preserve"> Matrix</w:t>
      </w:r>
      <w:bookmarkEnd w:id="49"/>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bookmarkStart w:id="50" w:name="_Toc201435974"/>
      <w:r w:rsidRPr="00A37C03">
        <w:t>Presisi (</w:t>
      </w:r>
      <w:proofErr w:type="spellStart"/>
      <w:r w:rsidRPr="00A37C03">
        <w:rPr>
          <w:i/>
          <w:iCs/>
        </w:rPr>
        <w:t>Precision</w:t>
      </w:r>
      <w:proofErr w:type="spellEnd"/>
      <w:r w:rsidRPr="00A37C03">
        <w:t>)</w:t>
      </w:r>
      <w:bookmarkEnd w:id="50"/>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43410B">
        <w:t>9</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8945F2" w:rsidRPr="00A37C03" w:rsidRDefault="008945F2" w:rsidP="00A37C03">
      <w:pPr>
        <w:rPr>
          <w:rFonts w:eastAsiaTheme="minorEastAsia"/>
          <w:szCs w:val="24"/>
        </w:rPr>
      </w:pPr>
    </w:p>
    <w:p w:rsidR="00A37C03" w:rsidRDefault="00A37C03" w:rsidP="005063B6">
      <w:pPr>
        <w:pStyle w:val="Heading2"/>
      </w:pPr>
      <w:bookmarkStart w:id="51" w:name="_Toc201435975"/>
      <w:proofErr w:type="spellStart"/>
      <w:r w:rsidRPr="00AF002A">
        <w:rPr>
          <w:i/>
          <w:iCs/>
        </w:rPr>
        <w:t>Recall</w:t>
      </w:r>
      <w:bookmarkEnd w:id="51"/>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xml:space="preserve">, 2011). Esensi dari metrik ini </w:t>
      </w:r>
      <w:r w:rsidRPr="0015616E">
        <w:lastRenderedPageBreak/>
        <w:t>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2" w:name="_Toc201435976"/>
      <w:r w:rsidRPr="00AF002A">
        <w:rPr>
          <w:bCs/>
          <w:i/>
          <w:iCs/>
        </w:rPr>
        <w:t>F1-Score</w:t>
      </w:r>
      <w:bookmarkEnd w:id="52"/>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3" w:name="_Toc201435977"/>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bookmarkEnd w:id="53"/>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xml:space="preserve">) dari setiap prediksi. Dengan kata lain, tujuannya adalah untuk menilai apakah nilai probabilitas yang diprediksi </w:t>
      </w:r>
      <w:r w:rsidRPr="00FE23FC">
        <w:lastRenderedPageBreak/>
        <w:t>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w:t>
      </w:r>
      <w:r w:rsidR="001A477A" w:rsidRPr="001A477A">
        <w:rPr>
          <w:rFonts w:eastAsiaTheme="minorEastAsia"/>
        </w:rPr>
        <w:lastRenderedPageBreak/>
        <w:t xml:space="preserve">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(sehingga </w:t>
      </w:r>
      <w:r w:rsidRPr="001A477A">
        <w:rPr>
          <w:rFonts w:eastAsiaTheme="minorEastAsia"/>
        </w:rPr>
        <w:lastRenderedPageBreak/>
        <w:t>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242D43" w:rsidRPr="00E04D65" w:rsidRDefault="00242D43" w:rsidP="005063B6">
      <w:pPr>
        <w:pStyle w:val="Heading2"/>
      </w:pPr>
      <w:bookmarkStart w:id="54" w:name="_Toc201435978"/>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8"/>
      <w:bookmarkEnd w:id="54"/>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6727EA">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rsidR="00B23FDC">
        <w:t>9</w:t>
      </w:r>
      <w:r w:rsidRPr="002E550E">
        <w:t>.</w:t>
      </w:r>
    </w:p>
    <w:p w:rsidR="007938FF" w:rsidRDefault="007938FF" w:rsidP="007938FF">
      <w:r w:rsidRPr="007938FF">
        <w:rPr>
          <w:noProof/>
        </w:rPr>
        <w:lastRenderedPageBreak/>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6"/>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bookmarkStart w:id="55" w:name="_Toc201436012"/>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5"/>
    </w:p>
    <w:p w:rsidR="002E550E" w:rsidRDefault="002E550E" w:rsidP="002E550E"/>
    <w:p w:rsidR="002E550E" w:rsidRDefault="002E550E" w:rsidP="002E550E">
      <w:pPr>
        <w:ind w:firstLine="720"/>
      </w:pPr>
      <w:r w:rsidRPr="002E550E">
        <w:t>Proses KDD, seperti yang diilustrasikan pada Gambar 2.</w:t>
      </w:r>
      <w:r w:rsidR="00B23FDC">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r w:rsidR="007A13BB" w:rsidRPr="00E04D65">
        <w:lastRenderedPageBreak/>
        <w:t>(</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56" w:name="_Toc201435979"/>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57" w:name="_Toc201435980"/>
      <w:proofErr w:type="spellStart"/>
      <w:r w:rsidRPr="00F4244B">
        <w:rPr>
          <w:i/>
          <w:iCs/>
        </w:rPr>
        <w:t>Tools</w:t>
      </w:r>
      <w:proofErr w:type="spellEnd"/>
      <w:r>
        <w:rPr>
          <w:i/>
          <w:iCs/>
        </w:rPr>
        <w:t xml:space="preserve"> </w:t>
      </w:r>
      <w:r>
        <w:t>Penelitian</w:t>
      </w:r>
      <w:bookmarkEnd w:id="57"/>
    </w:p>
    <w:p w:rsidR="00F4244B" w:rsidRDefault="00F4244B" w:rsidP="006727EA">
      <w:pPr>
        <w:ind w:firstLine="720"/>
      </w:pPr>
      <w:r w:rsidRPr="00F4244B">
        <w:lastRenderedPageBreak/>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6727EA" w:rsidRPr="00F4244B" w:rsidRDefault="006727EA" w:rsidP="006727EA">
      <w:pPr>
        <w:ind w:firstLine="720"/>
      </w:pP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60" w:name="_Toc201435983"/>
      <w:proofErr w:type="spellStart"/>
      <w:r>
        <w:t>S</w:t>
      </w:r>
      <w:r w:rsidRPr="000143AC">
        <w:t>cikit-learn</w:t>
      </w:r>
      <w:bookmarkEnd w:id="6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Default="00CF2976" w:rsidP="00CF2976">
      <w:pPr>
        <w:ind w:firstLine="720"/>
      </w:pPr>
    </w:p>
    <w:p w:rsidR="002E073F" w:rsidRPr="000143AC" w:rsidRDefault="002E073F" w:rsidP="00CF2976">
      <w:pPr>
        <w:ind w:firstLine="720"/>
      </w:pPr>
    </w:p>
    <w:p w:rsidR="000143AC" w:rsidRDefault="000143AC" w:rsidP="00F4244B">
      <w:pPr>
        <w:pStyle w:val="Heading3"/>
      </w:pPr>
      <w:bookmarkStart w:id="61" w:name="_Toc201435984"/>
      <w:proofErr w:type="spellStart"/>
      <w:r>
        <w:t>M</w:t>
      </w:r>
      <w:r w:rsidRPr="000143AC">
        <w:t>atplotlib</w:t>
      </w:r>
      <w:bookmarkEnd w:id="6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lastRenderedPageBreak/>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lastRenderedPageBreak/>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(X):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(A):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r w:rsidRPr="007F1930">
              <w:rPr>
                <w:sz w:val="20"/>
              </w:rPr>
              <w:t xml:space="preserve">P. M. </w:t>
            </w: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w:t>
      </w:r>
      <w:r w:rsidR="00492B67" w:rsidRPr="008141B0">
        <w:t>analisis sepak bola</w:t>
      </w:r>
      <w:r w:rsidRPr="008141B0">
        <w:t>. Gambar 2.1</w:t>
      </w:r>
      <w:r w:rsidR="00B23FDC">
        <w:t>0</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E50BC5" w:rsidRDefault="00B25612" w:rsidP="00B25612">
      <w:pPr>
        <w:ind w:firstLine="720"/>
      </w:pPr>
      <w:r>
        <w:t>Dalam konteks penelitian ini, populasi merujuk pada keseluruhan data peristiwa (</w:t>
      </w:r>
      <w:proofErr w:type="spellStart"/>
      <w:r>
        <w:t>event</w:t>
      </w:r>
      <w:proofErr w:type="spellEnd"/>
      <w:r>
        <w:t xml:space="preserve"> data) yang tersedia dalam repositori tersebut, sedangkan sampel adalah </w:t>
      </w:r>
      <w:proofErr w:type="spellStart"/>
      <w:r>
        <w:t>subset</w:t>
      </w:r>
      <w:proofErr w:type="spellEnd"/>
      <w:r>
        <w:t xml:space="preserve"> data yang dipilih secara spesifik untuk tujuan membangun dan mengevaluasi model prediksi </w:t>
      </w:r>
      <w:proofErr w:type="spellStart"/>
      <w:r>
        <w:t>xG</w:t>
      </w:r>
      <w:proofErr w:type="spellEnd"/>
      <w:r>
        <w:t>.</w:t>
      </w:r>
    </w:p>
    <w:p w:rsidR="00B25612" w:rsidRDefault="00B25612" w:rsidP="00B25612">
      <w:pPr>
        <w:ind w:firstLine="720"/>
      </w:pP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B25612">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t>e</w:t>
      </w:r>
      <w:r>
        <w:t>vent</w:t>
      </w:r>
      <w:proofErr w:type="spellEnd"/>
      <w:r>
        <w:t xml:space="preserve"> </w:t>
      </w:r>
      <w:proofErr w:type="spellStart"/>
      <w:r>
        <w:t>t</w:t>
      </w:r>
      <w:r>
        <w:t>ype</w:t>
      </w:r>
      <w:proofErr w:type="spellEnd"/>
      <w:r>
        <w:t>): Hanya peristiwa dengan jenis tembakan (</w:t>
      </w:r>
      <w:proofErr w:type="spellStart"/>
      <w:r>
        <w:t>shot</w:t>
      </w:r>
      <w:proofErr w:type="spellEnd"/>
      <w:r>
        <w:t xml:space="preserve">) yang dimasukkan ke dalam </w:t>
      </w:r>
      <w:proofErr w:type="spellStart"/>
      <w: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lastRenderedPageBreak/>
        <w:t>Situasi Permainan (</w:t>
      </w:r>
      <w:proofErr w:type="spellStart"/>
      <w:r>
        <w:t>p</w:t>
      </w:r>
      <w:r>
        <w:t>lay</w:t>
      </w:r>
      <w:proofErr w:type="spellEnd"/>
      <w:r>
        <w:t xml:space="preserve"> </w:t>
      </w:r>
      <w:proofErr w:type="spellStart"/>
      <w:r>
        <w:t>p</w:t>
      </w:r>
      <w:r>
        <w:t>attern</w:t>
      </w:r>
      <w:proofErr w:type="spellEnd"/>
      <w:r>
        <w:t xml:space="preserve">): Sampel dibatasi hanya pada tembakan yang terjadi dari situasi permainan terbuka (open </w:t>
      </w:r>
      <w:proofErr w:type="spellStart"/>
      <w:r>
        <w:t>play</w:t>
      </w:r>
      <w:proofErr w:type="spellEnd"/>
      <w:r>
        <w:t>). Tembakan yang berasal dari situasi bola mati seperti penalti (</w:t>
      </w:r>
      <w:proofErr w:type="spellStart"/>
      <w:r>
        <w:t>penalty</w:t>
      </w:r>
      <w:proofErr w:type="spellEnd"/>
      <w:r>
        <w:t>), tendangan bebas langsung (</w:t>
      </w:r>
      <w:proofErr w:type="spellStart"/>
      <w:r>
        <w:t>direct</w:t>
      </w:r>
      <w:proofErr w:type="spellEnd"/>
      <w:r>
        <w:t xml:space="preserve"> </w:t>
      </w:r>
      <w:proofErr w:type="spellStart"/>
      <w:r>
        <w:t>free-kick</w:t>
      </w:r>
      <w:proofErr w:type="spellEnd"/>
      <w:r>
        <w:t>), atau situasi setelah tendangan sudut (</w:t>
      </w:r>
      <w:proofErr w:type="spellStart"/>
      <w: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52F78">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2250C0" w:rsidRPr="00A805D0" w:rsidRDefault="002250C0" w:rsidP="00A805D0"/>
    <w:p w:rsidR="00A805D0" w:rsidRPr="00A805D0" w:rsidRDefault="00281D25" w:rsidP="00A805D0">
      <w:pPr>
        <w:pStyle w:val="Heading2"/>
      </w:pPr>
      <w:bookmarkStart w:id="72" w:name="_Toc201435995"/>
      <w:r>
        <w:t>Pengumpulan Data</w:t>
      </w:r>
      <w:bookmarkEnd w:id="72"/>
    </w:p>
    <w:p w:rsidR="00281D25" w:rsidRDefault="00281D25" w:rsidP="00281D25">
      <w:pPr>
        <w:pStyle w:val="Heading3"/>
      </w:pPr>
      <w:bookmarkStart w:id="73" w:name="_Toc201435996"/>
      <w:r>
        <w:t>Studi Literatur</w:t>
      </w:r>
      <w:bookmarkEnd w:id="73"/>
    </w:p>
    <w:p w:rsidR="00281D25" w:rsidRDefault="00281D25" w:rsidP="00281D25">
      <w:pPr>
        <w:ind w:firstLine="720"/>
      </w:pPr>
      <w:r w:rsidRPr="00A213DE">
        <w:lastRenderedPageBreak/>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A805D0" w:rsidRDefault="00A805D0" w:rsidP="00281D25">
      <w:pPr>
        <w:ind w:firstLine="720"/>
      </w:pPr>
    </w:p>
    <w:p w:rsidR="00281D25" w:rsidRDefault="00281D25" w:rsidP="00281D25">
      <w:pPr>
        <w:pStyle w:val="Heading3"/>
      </w:pPr>
      <w:bookmarkStart w:id="74" w:name="_Toc201435997"/>
      <w:r>
        <w:t>Pengambilan Data</w:t>
      </w:r>
      <w:bookmarkEnd w:id="74"/>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5" w:name="_Toc201435998"/>
      <w:r>
        <w:rPr>
          <w:bCs/>
        </w:rPr>
        <w:t>Pengembangan Model</w:t>
      </w:r>
      <w:bookmarkEnd w:id="75"/>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w:t>
      </w:r>
      <w:r w:rsidRPr="005F3C68">
        <w:lastRenderedPageBreak/>
        <w:t xml:space="preserve">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lastRenderedPageBreak/>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6" w:name="_Toc201436014"/>
      <w:r>
        <w:t xml:space="preserve">Struktur Data </w:t>
      </w:r>
      <w:proofErr w:type="spellStart"/>
      <w:r>
        <w:t>StatsBomb</w:t>
      </w:r>
      <w:proofErr w:type="spellEnd"/>
      <w:r>
        <w:t xml:space="preserve"> </w:t>
      </w:r>
      <w:r>
        <w:rPr>
          <w:i/>
          <w:iCs/>
        </w:rPr>
        <w:t>open-data.</w:t>
      </w:r>
      <w:bookmarkEnd w:id="76"/>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C67C2" w:rsidP="00281D25">
      <w:pPr>
        <w:ind w:left="360"/>
        <w:jc w:val="center"/>
      </w:pPr>
      <w:r>
        <w:rPr>
          <w:noProof/>
        </w:rPr>
        <w:lastRenderedPageBreak/>
        <w:drawing>
          <wp:inline distT="0" distB="0" distL="0" distR="0">
            <wp:extent cx="2048243" cy="4706754"/>
            <wp:effectExtent l="0" t="0" r="9525" b="0"/>
            <wp:docPr id="73383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4088" cy="4743165"/>
                    </a:xfrm>
                    <a:prstGeom prst="rect">
                      <a:avLst/>
                    </a:prstGeom>
                    <a:noFill/>
                    <a:ln>
                      <a:noFill/>
                    </a:ln>
                  </pic:spPr>
                </pic:pic>
              </a:graphicData>
            </a:graphic>
          </wp:inline>
        </w:drawing>
      </w:r>
    </w:p>
    <w:p w:rsidR="00281D25" w:rsidRDefault="00281D25" w:rsidP="00281D25">
      <w:pPr>
        <w:pStyle w:val="Heading5"/>
        <w:rPr>
          <w:i/>
          <w:iCs/>
        </w:rPr>
      </w:pPr>
      <w:bookmarkStart w:id="77" w:name="_Toc201436015"/>
      <w:proofErr w:type="spellStart"/>
      <w:r>
        <w:rPr>
          <w:i/>
          <w:iCs/>
        </w:rPr>
        <w:t>Flowchart</w:t>
      </w:r>
      <w:proofErr w:type="spellEnd"/>
      <w:r>
        <w:rPr>
          <w:i/>
          <w:iCs/>
        </w:rPr>
        <w:t xml:space="preserve"> </w:t>
      </w:r>
      <w:proofErr w:type="spellStart"/>
      <w:r>
        <w:rPr>
          <w:i/>
          <w:iCs/>
        </w:rPr>
        <w:t>Selection</w:t>
      </w:r>
      <w:bookmarkEnd w:id="77"/>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w:t>
      </w:r>
      <w:r>
        <w:lastRenderedPageBreak/>
        <w:t xml:space="preserve">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8" w:name="_Toc201436016"/>
      <w:proofErr w:type="spellStart"/>
      <w:r>
        <w:rPr>
          <w:i/>
          <w:iCs/>
        </w:rPr>
        <w:t>Flowchart</w:t>
      </w:r>
      <w:proofErr w:type="spellEnd"/>
      <w:r>
        <w:rPr>
          <w:i/>
          <w:iCs/>
        </w:rPr>
        <w:t xml:space="preserve"> </w:t>
      </w:r>
      <w:proofErr w:type="spellStart"/>
      <w:r>
        <w:rPr>
          <w:i/>
          <w:iCs/>
        </w:rPr>
        <w:t>Preprocessing</w:t>
      </w:r>
      <w:bookmarkEnd w:id="78"/>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763643" cy="3341341"/>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8513" cy="3406406"/>
                    </a:xfrm>
                    <a:prstGeom prst="rect">
                      <a:avLst/>
                    </a:prstGeom>
                    <a:noFill/>
                    <a:ln>
                      <a:noFill/>
                    </a:ln>
                  </pic:spPr>
                </pic:pic>
              </a:graphicData>
            </a:graphic>
          </wp:inline>
        </w:drawing>
      </w:r>
    </w:p>
    <w:p w:rsidR="00281D25" w:rsidRDefault="00281D25" w:rsidP="00281D25">
      <w:pPr>
        <w:pStyle w:val="Heading5"/>
        <w:rPr>
          <w:i/>
          <w:iCs/>
        </w:rPr>
      </w:pPr>
      <w:bookmarkStart w:id="79" w:name="_Toc201436017"/>
      <w:proofErr w:type="spellStart"/>
      <w:r>
        <w:rPr>
          <w:i/>
          <w:iCs/>
        </w:rPr>
        <w:t>Flowchart</w:t>
      </w:r>
      <w:proofErr w:type="spellEnd"/>
      <w:r>
        <w:rPr>
          <w:i/>
          <w:iCs/>
        </w:rPr>
        <w:t xml:space="preserve"> </w:t>
      </w:r>
      <w:proofErr w:type="spellStart"/>
      <w:r>
        <w:rPr>
          <w:i/>
          <w:iCs/>
        </w:rPr>
        <w:t>Transformation</w:t>
      </w:r>
      <w:bookmarkEnd w:id="79"/>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w:t>
      </w:r>
      <w:r w:rsidRPr="008721B6">
        <w:lastRenderedPageBreak/>
        <w:t xml:space="preserve">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747278" cy="3038168"/>
            <wp:effectExtent l="0" t="0" r="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7170" cy="3078385"/>
                    </a:xfrm>
                    <a:prstGeom prst="rect">
                      <a:avLst/>
                    </a:prstGeom>
                    <a:noFill/>
                    <a:ln>
                      <a:noFill/>
                    </a:ln>
                  </pic:spPr>
                </pic:pic>
              </a:graphicData>
            </a:graphic>
          </wp:inline>
        </w:drawing>
      </w:r>
    </w:p>
    <w:p w:rsidR="00281D25" w:rsidRDefault="00281D25" w:rsidP="00281D25">
      <w:pPr>
        <w:pStyle w:val="Heading5"/>
        <w:rPr>
          <w:i/>
          <w:iCs/>
        </w:rPr>
      </w:pPr>
      <w:bookmarkStart w:id="80" w:name="_Toc201436018"/>
      <w:proofErr w:type="spellStart"/>
      <w:r>
        <w:rPr>
          <w:i/>
          <w:iCs/>
        </w:rPr>
        <w:t>Flowchart</w:t>
      </w:r>
      <w:proofErr w:type="spellEnd"/>
      <w:r>
        <w:rPr>
          <w:i/>
          <w:iCs/>
        </w:rPr>
        <w:t xml:space="preserve"> </w:t>
      </w:r>
      <w:r>
        <w:t xml:space="preserve">Data </w:t>
      </w:r>
      <w:r>
        <w:rPr>
          <w:i/>
          <w:iCs/>
        </w:rPr>
        <w:t>Mining</w:t>
      </w:r>
      <w:bookmarkEnd w:id="80"/>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w:t>
      </w:r>
      <w:r>
        <w:lastRenderedPageBreak/>
        <w:t xml:space="preserve">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803787" cy="3541380"/>
            <wp:effectExtent l="0" t="0" r="0" b="254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3517" cy="3584250"/>
                    </a:xfrm>
                    <a:prstGeom prst="rect">
                      <a:avLst/>
                    </a:prstGeom>
                    <a:noFill/>
                    <a:ln>
                      <a:noFill/>
                    </a:ln>
                  </pic:spPr>
                </pic:pic>
              </a:graphicData>
            </a:graphic>
          </wp:inline>
        </w:drawing>
      </w:r>
    </w:p>
    <w:p w:rsidR="00281D25" w:rsidRDefault="00281D25" w:rsidP="00281D25">
      <w:pPr>
        <w:pStyle w:val="Heading5"/>
        <w:rPr>
          <w:i/>
          <w:iCs/>
        </w:rPr>
      </w:pPr>
      <w:bookmarkStart w:id="81" w:name="_Toc201436019"/>
      <w:proofErr w:type="spellStart"/>
      <w:r>
        <w:rPr>
          <w:i/>
          <w:iCs/>
        </w:rPr>
        <w:t>Flowchart</w:t>
      </w:r>
      <w:proofErr w:type="spellEnd"/>
      <w:r>
        <w:rPr>
          <w:i/>
          <w:iCs/>
        </w:rPr>
        <w:t xml:space="preserve"> </w:t>
      </w:r>
      <w:proofErr w:type="spellStart"/>
      <w:r>
        <w:rPr>
          <w:i/>
          <w:iCs/>
        </w:rPr>
        <w:t>Evaluation</w:t>
      </w:r>
      <w:bookmarkEnd w:id="81"/>
      <w:proofErr w:type="spellEnd"/>
    </w:p>
    <w:p w:rsidR="001E1101" w:rsidRPr="008477B1" w:rsidRDefault="001E1101" w:rsidP="00281D25"/>
    <w:p w:rsidR="00281D25" w:rsidRDefault="00281D25" w:rsidP="00281D25">
      <w:pPr>
        <w:pStyle w:val="Heading3"/>
      </w:pPr>
      <w:bookmarkStart w:id="82" w:name="_Toc201436000"/>
      <w:r>
        <w:t xml:space="preserve">Pemodelan </w:t>
      </w:r>
      <w:proofErr w:type="spellStart"/>
      <w:r>
        <w:t>LightGBM</w:t>
      </w:r>
      <w:bookmarkEnd w:id="82"/>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lastRenderedPageBreak/>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3" w:name="_Toc201436001"/>
      <w:r>
        <w:t xml:space="preserve">Analisis Data dan </w:t>
      </w:r>
      <w:proofErr w:type="spellStart"/>
      <w:r>
        <w:t>Intrepretasi</w:t>
      </w:r>
      <w:proofErr w:type="spellEnd"/>
      <w:r>
        <w:t xml:space="preserve"> Hasil</w:t>
      </w:r>
      <w:bookmarkEnd w:id="83"/>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lastRenderedPageBreak/>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4" w:name="_Toc201436002"/>
      <w:r w:rsidRPr="00E04D65">
        <w:t xml:space="preserve">Tahapan </w:t>
      </w:r>
      <w:r w:rsidRPr="00A81E9D">
        <w:t>Penelitian</w:t>
      </w:r>
      <w:bookmarkEnd w:id="84"/>
    </w:p>
    <w:p w:rsidR="00281D25" w:rsidRDefault="00281D25" w:rsidP="00281D25">
      <w:pPr>
        <w:ind w:firstLine="720"/>
      </w:pPr>
      <w:r w:rsidRPr="00F90A7F">
        <w:t>Tahapan penelitian yang dilakukan dapat dilihat pada</w:t>
      </w:r>
      <w:r>
        <w:t xml:space="preserve"> Gambar 3.7.</w:t>
      </w:r>
    </w:p>
    <w:p w:rsidR="00281D25" w:rsidRDefault="00146382" w:rsidP="00281D25">
      <w:pPr>
        <w:jc w:val="center"/>
      </w:pPr>
      <w:r>
        <w:rPr>
          <w:noProof/>
        </w:rPr>
        <w:lastRenderedPageBreak/>
        <w:drawing>
          <wp:inline distT="0" distB="0" distL="0" distR="0">
            <wp:extent cx="5039995" cy="6090285"/>
            <wp:effectExtent l="0" t="0" r="8255" b="0"/>
            <wp:docPr id="1499172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6090285"/>
                    </a:xfrm>
                    <a:prstGeom prst="rect">
                      <a:avLst/>
                    </a:prstGeom>
                    <a:noFill/>
                    <a:ln>
                      <a:noFill/>
                    </a:ln>
                  </pic:spPr>
                </pic:pic>
              </a:graphicData>
            </a:graphic>
          </wp:inline>
        </w:drawing>
      </w:r>
    </w:p>
    <w:p w:rsidR="00281D25" w:rsidRDefault="00281D25" w:rsidP="00281D25">
      <w:pPr>
        <w:pStyle w:val="Heading5"/>
      </w:pPr>
      <w:bookmarkStart w:id="85" w:name="_Toc201436020"/>
      <w:r>
        <w:t>Tahapan Penelitian</w:t>
      </w:r>
      <w:bookmarkEnd w:id="85"/>
    </w:p>
    <w:p w:rsidR="00281D25" w:rsidRPr="00281D25" w:rsidRDefault="00281D25" w:rsidP="00281D25"/>
    <w:p w:rsidR="00FA4466" w:rsidRDefault="00FA4466" w:rsidP="00281D25">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w:t>
      </w:r>
      <w:r w:rsidRPr="00FA4466">
        <w:lastRenderedPageBreak/>
        <w:t>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pembelajaran mesin. Berdasarkan hasil studi </w:t>
      </w:r>
      <w:r w:rsidR="002250C0">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281D25" w:rsidRDefault="00281D25" w:rsidP="00281D25">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w:t>
      </w:r>
      <w:r w:rsidR="00146382">
        <w:t xml:space="preserve"> interpretasi, </w:t>
      </w:r>
      <w:r w:rsidR="00146382">
        <w:lastRenderedPageBreak/>
        <w:t xml:space="preserve">implikasi, </w:t>
      </w:r>
      <w:r w:rsidR="00281D25">
        <w:t>analisis hasil dan penarikan kesimpulan serta saran untuk penelitian selanjutnya.</w:t>
      </w:r>
    </w:p>
    <w:p w:rsidR="00281D25" w:rsidRDefault="00281D25" w:rsidP="00281D25">
      <w:pPr>
        <w:ind w:firstLine="720"/>
      </w:pPr>
    </w:p>
    <w:p w:rsidR="00A805D0" w:rsidRDefault="00A805D0" w:rsidP="00A805D0">
      <w:pPr>
        <w:pStyle w:val="HEAD2"/>
      </w:pPr>
      <w:bookmarkStart w:id="86" w:name="_Toc201436003"/>
      <w:r>
        <w:t>Jadwal Penelitian</w:t>
      </w:r>
      <w:bookmarkEnd w:id="86"/>
    </w:p>
    <w:p w:rsidR="00A805D0" w:rsidRPr="00E04D65" w:rsidRDefault="00A805D0" w:rsidP="00A805D0">
      <w:pPr>
        <w:ind w:firstLine="720"/>
        <w:rPr>
          <w:szCs w:val="24"/>
        </w:rPr>
      </w:pPr>
      <w:r w:rsidRPr="00E04D65">
        <w:rPr>
          <w:szCs w:val="24"/>
        </w:rPr>
        <w:t>Rencana waktu pelaksanaan penelitian ditunjukkan pada Tabel 3.</w:t>
      </w:r>
      <w:r>
        <w:rPr>
          <w:szCs w:val="24"/>
        </w:rPr>
        <w:t>2</w:t>
      </w:r>
      <w:r w:rsidRPr="00E04D65">
        <w:rPr>
          <w:szCs w:val="24"/>
        </w:rPr>
        <w:t>.</w:t>
      </w:r>
    </w:p>
    <w:p w:rsidR="00A805D0" w:rsidRPr="00634B7D" w:rsidRDefault="00A805D0" w:rsidP="00A805D0">
      <w:pPr>
        <w:pStyle w:val="Heading6"/>
      </w:pPr>
      <w:bookmarkStart w:id="87" w:name="_Toc201436025"/>
      <w:r w:rsidRPr="00634B7D">
        <w:t>Waktu Pelaksanaan Penelitian</w:t>
      </w:r>
      <w:bookmarkEnd w:id="87"/>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A805D0" w:rsidRPr="00E84D32" w:rsidTr="00503452">
        <w:tc>
          <w:tcPr>
            <w:tcW w:w="367" w:type="pct"/>
            <w:vAlign w:val="center"/>
          </w:tcPr>
          <w:p w:rsidR="00A805D0" w:rsidRPr="00E84D32" w:rsidRDefault="00A805D0" w:rsidP="00503452">
            <w:pPr>
              <w:jc w:val="center"/>
              <w:rPr>
                <w:b/>
                <w:bCs/>
                <w:color w:val="auto"/>
                <w:sz w:val="20"/>
              </w:rPr>
            </w:pPr>
            <w:r w:rsidRPr="00E84D32">
              <w:rPr>
                <w:b/>
                <w:bCs/>
                <w:color w:val="auto"/>
                <w:sz w:val="20"/>
              </w:rPr>
              <w:t>No.</w:t>
            </w:r>
          </w:p>
        </w:tc>
        <w:tc>
          <w:tcPr>
            <w:tcW w:w="1004" w:type="pct"/>
            <w:vAlign w:val="center"/>
          </w:tcPr>
          <w:p w:rsidR="00A805D0" w:rsidRPr="00E84D32" w:rsidRDefault="00A805D0" w:rsidP="00503452">
            <w:pPr>
              <w:jc w:val="center"/>
              <w:rPr>
                <w:rFonts w:eastAsia="Times New Roman"/>
                <w:b/>
                <w:bCs/>
                <w:sz w:val="20"/>
              </w:rPr>
            </w:pPr>
            <w:r w:rsidRPr="00E84D32">
              <w:rPr>
                <w:rFonts w:eastAsia="Times New Roman"/>
                <w:b/>
                <w:bCs/>
                <w:sz w:val="20"/>
              </w:rPr>
              <w:t>Tahapan</w:t>
            </w:r>
          </w:p>
        </w:tc>
        <w:tc>
          <w:tcPr>
            <w:tcW w:w="706" w:type="pct"/>
            <w:vAlign w:val="center"/>
          </w:tcPr>
          <w:p w:rsidR="00A805D0" w:rsidRPr="00E84D32" w:rsidRDefault="00A805D0" w:rsidP="00503452">
            <w:pPr>
              <w:jc w:val="center"/>
              <w:rPr>
                <w:rFonts w:eastAsia="Times New Roman"/>
                <w:b/>
                <w:bCs/>
                <w:sz w:val="20"/>
              </w:rPr>
            </w:pPr>
            <w:r w:rsidRPr="00E84D32">
              <w:rPr>
                <w:rFonts w:eastAsia="Times New Roman"/>
                <w:b/>
                <w:bCs/>
                <w:sz w:val="20"/>
              </w:rPr>
              <w:t>Februari 2025</w:t>
            </w:r>
          </w:p>
        </w:tc>
        <w:tc>
          <w:tcPr>
            <w:tcW w:w="672" w:type="pct"/>
            <w:vAlign w:val="center"/>
          </w:tcPr>
          <w:p w:rsidR="00A805D0" w:rsidRPr="00E84D32" w:rsidRDefault="00A805D0" w:rsidP="00503452">
            <w:pPr>
              <w:jc w:val="center"/>
              <w:rPr>
                <w:rFonts w:eastAsia="Times New Roman"/>
                <w:b/>
                <w:bCs/>
                <w:sz w:val="20"/>
              </w:rPr>
            </w:pPr>
            <w:r w:rsidRPr="00E84D32">
              <w:rPr>
                <w:rFonts w:eastAsia="Times New Roman"/>
                <w:b/>
                <w:bCs/>
                <w:sz w:val="20"/>
              </w:rPr>
              <w:t>Maret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April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Mei 2025</w:t>
            </w:r>
          </w:p>
        </w:tc>
        <w:tc>
          <w:tcPr>
            <w:tcW w:w="690"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Juni 2025</w:t>
            </w:r>
          </w:p>
        </w:tc>
        <w:tc>
          <w:tcPr>
            <w:tcW w:w="182"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Juli</w:t>
            </w:r>
          </w:p>
          <w:p w:rsidR="00A805D0" w:rsidRPr="00E84D32" w:rsidRDefault="00A805D0" w:rsidP="00503452">
            <w:pPr>
              <w:jc w:val="center"/>
              <w:rPr>
                <w:rFonts w:eastAsia="Times New Roman"/>
                <w:b/>
                <w:bCs/>
                <w:sz w:val="20"/>
              </w:rPr>
            </w:pPr>
            <w:r w:rsidRPr="00E84D32">
              <w:rPr>
                <w:rFonts w:eastAsia="Times New Roman"/>
                <w:b/>
                <w:bCs/>
                <w:sz w:val="20"/>
              </w:rPr>
              <w:t>2025</w:t>
            </w: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1</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2</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Pengumpulan</w:t>
            </w:r>
          </w:p>
          <w:p w:rsidR="00A805D0" w:rsidRPr="00E84D32" w:rsidRDefault="00A805D0" w:rsidP="00503452">
            <w:pPr>
              <w:jc w:val="center"/>
              <w:rPr>
                <w:rFonts w:eastAsia="Times New Roman"/>
                <w:sz w:val="20"/>
              </w:rPr>
            </w:pPr>
            <w:r w:rsidRPr="00E84D32">
              <w:rPr>
                <w:rFonts w:eastAsia="Times New Roman"/>
                <w:sz w:val="20"/>
              </w:rPr>
              <w:t>Data</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3</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Analisis Data</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4</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Interpretasi</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5</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Pembuatan</w:t>
            </w:r>
          </w:p>
          <w:p w:rsidR="00A805D0" w:rsidRPr="00E84D32" w:rsidRDefault="00A805D0" w:rsidP="00503452">
            <w:pPr>
              <w:jc w:val="center"/>
              <w:rPr>
                <w:rFonts w:eastAsia="Times New Roman"/>
                <w:sz w:val="20"/>
              </w:rPr>
            </w:pPr>
            <w:r w:rsidRPr="00E84D32">
              <w:rPr>
                <w:rFonts w:eastAsia="Times New Roman"/>
                <w:sz w:val="20"/>
              </w:rPr>
              <w:t>Laporan</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shd w:val="clear" w:color="auto" w:fill="A8D08D" w:themeFill="accent6" w:themeFillTint="99"/>
            <w:vAlign w:val="center"/>
          </w:tcPr>
          <w:p w:rsidR="00A805D0" w:rsidRPr="00E84D32" w:rsidRDefault="00A805D0" w:rsidP="00503452">
            <w:pPr>
              <w:jc w:val="center"/>
              <w:rPr>
                <w:rFonts w:eastAsia="Times New Roman"/>
                <w:b/>
                <w:bCs/>
                <w:sz w:val="20"/>
              </w:rPr>
            </w:pPr>
          </w:p>
        </w:tc>
      </w:tr>
    </w:tbl>
    <w:p w:rsidR="00A805D0" w:rsidRPr="00A81337" w:rsidRDefault="00A805D0" w:rsidP="00A805D0"/>
    <w:p w:rsidR="00917D56" w:rsidRPr="00E04D65" w:rsidRDefault="00281D25" w:rsidP="00281D25">
      <w:r>
        <w:br w:type="page"/>
      </w:r>
    </w:p>
    <w:p w:rsidR="00BD2029" w:rsidRPr="00E04D65" w:rsidRDefault="00BD2029" w:rsidP="00BA246A">
      <w:pPr>
        <w:pStyle w:val="Heading1"/>
        <w:numPr>
          <w:ilvl w:val="0"/>
          <w:numId w:val="0"/>
        </w:numPr>
        <w:ind w:firstLine="113"/>
      </w:pPr>
      <w:bookmarkStart w:id="88" w:name="_Toc201436004"/>
      <w:r w:rsidRPr="00E04D65">
        <w:lastRenderedPageBreak/>
        <w:t>DAFTAR PUSTAKA</w:t>
      </w:r>
      <w:bookmarkEnd w:id="88"/>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lastRenderedPageBreak/>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0"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1"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2"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3"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4"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45" w:tgtFrame="_blank" w:history="1">
        <w:r w:rsidRPr="003C186D">
          <w:rPr>
            <w:rStyle w:val="Hyperlink"/>
          </w:rPr>
          <w:t>https://doi.org/10.1097/EDE.0b013e3181c30fb2</w:t>
        </w:r>
      </w:hyperlink>
      <w:r>
        <w:t xml:space="preserve"> </w:t>
      </w:r>
    </w:p>
    <w:p w:rsidR="00CE61F4" w:rsidRDefault="00CE61F4" w:rsidP="0086137B">
      <w:pPr>
        <w:ind w:left="720" w:hanging="720"/>
      </w:pPr>
      <w:r w:rsidRPr="00CE61F4">
        <w:lastRenderedPageBreak/>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6"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7"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8"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9"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0"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1"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2"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3"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4" w:history="1">
        <w:r w:rsidRPr="00246F4A">
          <w:rPr>
            <w:rStyle w:val="Hyperlink"/>
          </w:rPr>
          <w:t>https://doi.org/10.52710/rjcse.88</w:t>
        </w:r>
      </w:hyperlink>
    </w:p>
    <w:p w:rsidR="00BA420C" w:rsidRDefault="00BA420C" w:rsidP="00CE1921">
      <w:pPr>
        <w:ind w:left="720" w:hanging="720"/>
      </w:pPr>
      <w:proofErr w:type="spellStart"/>
      <w:r w:rsidRPr="00E04D65">
        <w:lastRenderedPageBreak/>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5"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6"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7"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8"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lastRenderedPageBreak/>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9"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0"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1"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2"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3"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4"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5"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6"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7"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8"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9"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0"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1"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C0483" w:rsidRPr="00E04D65" w:rsidRDefault="00BC0483" w:rsidP="002C5587">
      <w:r w:rsidRPr="00E04D65">
        <w:separator/>
      </w:r>
    </w:p>
  </w:endnote>
  <w:endnote w:type="continuationSeparator" w:id="0">
    <w:p w:rsidR="00BC0483" w:rsidRPr="00E04D65" w:rsidRDefault="00BC0483"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C0483" w:rsidRPr="00E04D65" w:rsidRDefault="00BC0483" w:rsidP="002C5587">
      <w:r w:rsidRPr="00E04D65">
        <w:separator/>
      </w:r>
    </w:p>
  </w:footnote>
  <w:footnote w:type="continuationSeparator" w:id="0">
    <w:p w:rsidR="00BC0483" w:rsidRPr="00E04D65" w:rsidRDefault="00BC0483"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6C5D"/>
    <w:rsid w:val="00097874"/>
    <w:rsid w:val="000A4254"/>
    <w:rsid w:val="000B17A0"/>
    <w:rsid w:val="000B6601"/>
    <w:rsid w:val="000C07C1"/>
    <w:rsid w:val="000C119A"/>
    <w:rsid w:val="000C6383"/>
    <w:rsid w:val="000C79D7"/>
    <w:rsid w:val="000C7D83"/>
    <w:rsid w:val="000D1895"/>
    <w:rsid w:val="000D745D"/>
    <w:rsid w:val="000E122B"/>
    <w:rsid w:val="000F17A2"/>
    <w:rsid w:val="001002F8"/>
    <w:rsid w:val="00113FF6"/>
    <w:rsid w:val="001150F8"/>
    <w:rsid w:val="00130A8D"/>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250C0"/>
    <w:rsid w:val="002351CF"/>
    <w:rsid w:val="00242185"/>
    <w:rsid w:val="00242D43"/>
    <w:rsid w:val="002448A3"/>
    <w:rsid w:val="00245405"/>
    <w:rsid w:val="002459B8"/>
    <w:rsid w:val="00252F78"/>
    <w:rsid w:val="00254DF0"/>
    <w:rsid w:val="00261CC6"/>
    <w:rsid w:val="00266295"/>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73F"/>
    <w:rsid w:val="002E0CD0"/>
    <w:rsid w:val="002E193A"/>
    <w:rsid w:val="002E490A"/>
    <w:rsid w:val="002E550E"/>
    <w:rsid w:val="002F331C"/>
    <w:rsid w:val="002F518F"/>
    <w:rsid w:val="00300067"/>
    <w:rsid w:val="003007FB"/>
    <w:rsid w:val="0030295B"/>
    <w:rsid w:val="00303EFB"/>
    <w:rsid w:val="00314FDF"/>
    <w:rsid w:val="00317E03"/>
    <w:rsid w:val="00322824"/>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40321"/>
    <w:rsid w:val="004415F7"/>
    <w:rsid w:val="00461244"/>
    <w:rsid w:val="0046199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75D3"/>
    <w:rsid w:val="004C556C"/>
    <w:rsid w:val="004C5CCC"/>
    <w:rsid w:val="004C77DB"/>
    <w:rsid w:val="004D2C8A"/>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FBB"/>
    <w:rsid w:val="0075780E"/>
    <w:rsid w:val="00762D2B"/>
    <w:rsid w:val="0077240C"/>
    <w:rsid w:val="0078149D"/>
    <w:rsid w:val="00790DB4"/>
    <w:rsid w:val="007938FF"/>
    <w:rsid w:val="00795A9E"/>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71A87"/>
    <w:rsid w:val="00B75D1A"/>
    <w:rsid w:val="00B80574"/>
    <w:rsid w:val="00B8065C"/>
    <w:rsid w:val="00BA246A"/>
    <w:rsid w:val="00BA420C"/>
    <w:rsid w:val="00BA4454"/>
    <w:rsid w:val="00BA4B00"/>
    <w:rsid w:val="00BB1515"/>
    <w:rsid w:val="00BC0483"/>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B2D0A"/>
    <w:rsid w:val="00DB632E"/>
    <w:rsid w:val="00DB6C29"/>
    <w:rsid w:val="00DB7AB1"/>
    <w:rsid w:val="00DC6282"/>
    <w:rsid w:val="00DD0FF4"/>
    <w:rsid w:val="00DD1021"/>
    <w:rsid w:val="00DE008B"/>
    <w:rsid w:val="00DE0468"/>
    <w:rsid w:val="00DE4910"/>
    <w:rsid w:val="00DF13A5"/>
    <w:rsid w:val="00E01E4B"/>
    <w:rsid w:val="00E04D65"/>
    <w:rsid w:val="00E0502C"/>
    <w:rsid w:val="00E0623A"/>
    <w:rsid w:val="00E158B4"/>
    <w:rsid w:val="00E17B33"/>
    <w:rsid w:val="00E220BC"/>
    <w:rsid w:val="00E23D28"/>
    <w:rsid w:val="00E33E73"/>
    <w:rsid w:val="00E36182"/>
    <w:rsid w:val="00E50BC5"/>
    <w:rsid w:val="00E538D2"/>
    <w:rsid w:val="00E60E76"/>
    <w:rsid w:val="00E83307"/>
    <w:rsid w:val="00E849F9"/>
    <w:rsid w:val="00E84D32"/>
    <w:rsid w:val="00E9582E"/>
    <w:rsid w:val="00EB614F"/>
    <w:rsid w:val="00EC050A"/>
    <w:rsid w:val="00ED4F43"/>
    <w:rsid w:val="00EE3D52"/>
    <w:rsid w:val="00EE450D"/>
    <w:rsid w:val="00EF0E6D"/>
    <w:rsid w:val="00EF161B"/>
    <w:rsid w:val="00EF5C23"/>
    <w:rsid w:val="00F06DA1"/>
    <w:rsid w:val="00F10A43"/>
    <w:rsid w:val="00F10E6E"/>
    <w:rsid w:val="00F11640"/>
    <w:rsid w:val="00F22A47"/>
    <w:rsid w:val="00F24167"/>
    <w:rsid w:val="00F327A1"/>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A60CC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doi.org/10.1016/j.aci.2018.08.003" TargetMode="External"/><Relationship Id="rId47" Type="http://schemas.openxmlformats.org/officeDocument/2006/relationships/hyperlink" Target="https://doi.org/10.1063/5.0237053" TargetMode="External"/><Relationship Id="rId50" Type="http://schemas.openxmlformats.org/officeDocument/2006/relationships/hyperlink" Target="https://doi.org/10.1016/j.patrec.2005.10.010" TargetMode="External"/><Relationship Id="rId55" Type="http://schemas.openxmlformats.org/officeDocument/2006/relationships/hyperlink" Target="http://disneyresearch.s3.amazonaws.com" TargetMode="External"/><Relationship Id="rId63" Type="http://schemas.openxmlformats.org/officeDocument/2006/relationships/hyperlink" Target="https://doi.org/10.1007/978-1-4899-7687-1_100100" TargetMode="External"/><Relationship Id="rId68"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arxiv.org/abs/2105.08626"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kili-technology.com/data-labeling/computer-vision/image-annotation/image-recognition-with-machine-learning-how-and-why" TargetMode="External"/><Relationship Id="rId45" Type="http://schemas.openxmlformats.org/officeDocument/2006/relationships/hyperlink" Target="https://www.google.com/search?q=https://doi.org/10.1097/EDE.0b013e3181c30fb2" TargetMode="External"/><Relationship Id="rId53" Type="http://schemas.openxmlformats.org/officeDocument/2006/relationships/hyperlink" Target="https://doi.org/10.1007/978-3-030-25943-3_5" TargetMode="External"/><Relationship Id="rId58" Type="http://schemas.openxmlformats.org/officeDocument/2006/relationships/hyperlink" Target="https://doi.org/10.1007/978-3-030-31362-3_21" TargetMode="External"/><Relationship Id="rId66" Type="http://schemas.openxmlformats.org/officeDocument/2006/relationships/hyperlink" Target="https://github.com/statsbomb/open-data"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3233/jsa-170207" TargetMode="External"/><Relationship Id="rId57" Type="http://schemas.openxmlformats.org/officeDocument/2006/relationships/hyperlink" Target="https://doi.org/10.1007/978-1-4842-0958-5_5" TargetMode="External"/><Relationship Id="rId61" Type="http://schemas.openxmlformats.org/officeDocument/2006/relationships/hyperlink" Target="https://doi.org/10.33395/sinkron.v8i2.13530"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136/bmjsem-2021-001119" TargetMode="External"/><Relationship Id="rId52" Type="http://schemas.openxmlformats.org/officeDocument/2006/relationships/hyperlink" Target="https://doi.org/10.30630/joiv.7.4.1740" TargetMode="External"/><Relationship Id="rId60" Type="http://schemas.openxmlformats.org/officeDocument/2006/relationships/hyperlink" Target="https://doi.org/10.14421/fourier.2017.62.85-89" TargetMode="External"/><Relationship Id="rId65" Type="http://schemas.openxmlformats.org/officeDocument/2006/relationships/hyperlink" Target="https://www.statista.com/outlook/amo/sports/soccer/indonesi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978-1-4842-4470-8_18" TargetMode="External"/><Relationship Id="rId48" Type="http://schemas.openxmlformats.org/officeDocument/2006/relationships/hyperlink" Target="https://doi.org/10.1109/ICIPTM54933.2022.9754137" TargetMode="External"/><Relationship Id="rId56" Type="http://schemas.openxmlformats.org/officeDocument/2006/relationships/hyperlink" Target="https://doi.org/10.1007/s12524-020-01286-2" TargetMode="External"/><Relationship Id="rId64" Type="http://schemas.openxmlformats.org/officeDocument/2006/relationships/hyperlink" Target="https://doi.org/10.1561/2200000013" TargetMode="External"/><Relationship Id="rId69"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knosys.2015.12.006"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doi.org/10.1109/dsaa54385.2022.10032440" TargetMode="External"/><Relationship Id="rId59" Type="http://schemas.openxmlformats.org/officeDocument/2006/relationships/hyperlink" Target="https://doi.org/10.1109/MCSE.2010.119" TargetMode="External"/><Relationship Id="rId67" Type="http://schemas.openxmlformats.org/officeDocument/2006/relationships/hyperlink" Target="https://statsbomb.com/who-we-are" TargetMode="External"/><Relationship Id="rId20" Type="http://schemas.openxmlformats.org/officeDocument/2006/relationships/image" Target="media/image7.png"/><Relationship Id="rId41" Type="http://schemas.openxmlformats.org/officeDocument/2006/relationships/hyperlink" Target="https://www.cs.odu.edu/~sainipk/meta-heuristic/bib/Sasaki-2007.pdf" TargetMode="External"/><Relationship Id="rId54" Type="http://schemas.openxmlformats.org/officeDocument/2006/relationships/hyperlink" Target="https://doi.org/10.52710/rjcse.88" TargetMode="External"/><Relationship Id="rId62" Type="http://schemas.openxmlformats.org/officeDocument/2006/relationships/hyperlink" Target="https://doi.org/10.52589/AJMSS-YKDFCYQS" TargetMode="External"/><Relationship Id="rId70" Type="http://schemas.openxmlformats.org/officeDocument/2006/relationships/hyperlink" Target="https://doi.org/10.1016/j.tree.2008.10.0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108</Pages>
  <Words>20534</Words>
  <Characters>117048</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40</cp:revision>
  <dcterms:created xsi:type="dcterms:W3CDTF">2025-06-18T05:49:00Z</dcterms:created>
  <dcterms:modified xsi:type="dcterms:W3CDTF">2025-06-28T06:45:00Z</dcterms:modified>
</cp:coreProperties>
</file>