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r w:rsidR="00E22697">
              <w:rPr>
                <w:sz w:val="20"/>
              </w:rPr>
              <w:t>(</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w:t>
      </w:r>
      <w:r w:rsidRPr="00AD71EB">
        <w:lastRenderedPageBreak/>
        <w:t>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4.3.</w:t>
      </w:r>
    </w:p>
    <w:p w:rsidR="00A072AF" w:rsidRDefault="00780C54" w:rsidP="00780C54">
      <w:pPr>
        <w:jc w:val="center"/>
      </w:pPr>
      <w:r w:rsidRPr="00780C54">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lastRenderedPageBreak/>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xml:space="preserve">): Fitur ini merepresentasikan besar sudut pandang penendang terhadap gawang, dihitung menggunakan Hukum </w:t>
      </w:r>
      <w:r w:rsidRPr="00AB4717">
        <w:lastRenderedPageBreak/>
        <w:t>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11FF1">
        <w:t>5</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711FF1">
        <w:t>6</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711FF1">
        <w:t>6</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4.6.</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4.6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xml:space="preserve">. </w:t>
      </w:r>
      <w:r>
        <w:lastRenderedPageBreak/>
        <w:t>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w:t>
      </w:r>
      <w:r>
        <w:t>5-lipat (</w:t>
      </w:r>
      <w:r w:rsidRPr="00470C47">
        <w:rPr>
          <w:i/>
          <w:iCs/>
        </w:rPr>
        <w:t>cv</w:t>
      </w:r>
      <w:r>
        <w:t>=5).</w:t>
      </w:r>
    </w:p>
    <w:p w:rsidR="00470C47" w:rsidRPr="00470C47" w:rsidRDefault="00470C47" w:rsidP="00470C47">
      <w:pPr>
        <w:ind w:firstLine="720"/>
      </w:pPr>
      <w:r>
        <w:t>Proses pencarian ini melalui banyak iterasi untuk menemukan performa terbaik. Gambar 4.7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lastRenderedPageBreak/>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 xml:space="preserve">Berdasarkan hasil yang disajikan pada Tabel 4.7, model dengan konfigurasi pada Peringkat 1 ditetapkan sebagai model terbaik. Pemilihan ini didasarkan pada pencapaian skor ROC AUC rata-rata tertinggi selama proses validasi silang, yaitu 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w:t>
      </w:r>
      <w:r>
        <w:lastRenderedPageBreak/>
        <w:t>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w:t>
      </w:r>
      <w:r>
        <w:t xml:space="preserve">: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 xml:space="preserve">Untuk memberikan gambaran yang lebih jelas, Gambar 4.9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r w:rsidRPr="00B24194">
        <w:lastRenderedPageBreak/>
        <w:t>(</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4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lastRenderedPageBreak/>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3F291B">
        <w:t xml:space="preserve">10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3F2E69">
        <w:t>8</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t>9</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w:t>
      </w:r>
      <w:r w:rsidRPr="00B21A8A">
        <w:t xml:space="preserve"> </w:t>
      </w:r>
      <w:r w:rsidR="00295FF0">
        <w:t xml:space="preserve">Visualisasi kinerja </w:t>
      </w:r>
      <w:r w:rsidR="00295FF0">
        <w:lastRenderedPageBreak/>
        <w:t>diskriminatif model ditampilkan pada Gambar 4.1</w:t>
      </w:r>
      <w:r>
        <w:t>1</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4.11</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w:t>
      </w:r>
      <w:r>
        <w:t>Tabel 4.</w:t>
      </w:r>
      <w:r>
        <w:t>10</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w:t>
      </w:r>
      <w:r>
        <w:t>Tabel 4.1</w:t>
      </w:r>
      <w:r>
        <w:t>1</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w:t>
      </w:r>
      <w:r>
        <w:t>Tabel 4.1</w:t>
      </w:r>
      <w:r>
        <w:t>2</w:t>
      </w:r>
      <w:r>
        <w:t xml:space="preserve"> berikut menunjukkan hasil evaluasi model </w:t>
      </w:r>
      <w:proofErr w:type="spellStart"/>
      <w:r>
        <w:t>LightGBM</w:t>
      </w:r>
      <w:proofErr w:type="spellEnd"/>
      <w:r>
        <w:t xml:space="preserve"> berdasarkan</w:t>
      </w:r>
      <w:r w:rsidRPr="007A00BB">
        <w:rPr>
          <w:i/>
          <w:iCs/>
        </w:rPr>
        <w:t xml:space="preserve"> </w:t>
      </w:r>
      <w:r w:rsidRPr="007A00BB">
        <w:rPr>
          <w:i/>
          <w:iCs/>
        </w:rPr>
        <w:t>F1-Score</w:t>
      </w:r>
      <w:r>
        <w:t>.</w:t>
      </w:r>
    </w:p>
    <w:p w:rsidR="007A00BB" w:rsidRDefault="007A00BB" w:rsidP="007A00BB">
      <w:pPr>
        <w:pStyle w:val="Heading6"/>
      </w:pPr>
      <w:r w:rsidRPr="00203EB8">
        <w:t xml:space="preserve">Hasil Evaluasi </w:t>
      </w:r>
      <w:r w:rsidRPr="007A00BB">
        <w:rPr>
          <w:i/>
          <w:iCs/>
        </w:rPr>
        <w:t>F1-Score</w:t>
      </w:r>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w:t>
      </w:r>
      <w:r>
        <w:t xml:space="preserve">Tabel 4.12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4.14</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 xml:space="preserve">Tabel 4.14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 untuk penelitian ini.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Setelah performa model diukur secara kuantitatif melalui metrik-metrik evaluasi, bab ini berfokus pada interpretasi hasil secara lebih kontekstual untuk memberikan pemahaman yang holistik. Interpretasi akan disajikan dari tiga sudut pandang utama: 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mendemonstrasikan kemampuannya dalam aplikasi praktis (</w:t>
      </w:r>
      <w:proofErr w:type="spellStart"/>
      <w:r w:rsidRPr="00F16A27">
        <w:rPr>
          <w:i/>
          <w:iCs/>
        </w:rPr>
        <w:t>Practical</w:t>
      </w:r>
      <w:proofErr w:type="spellEnd"/>
      <w:r w:rsidRPr="00F16A27">
        <w:rPr>
          <w:i/>
          <w:iCs/>
        </w:rPr>
        <w:t xml:space="preserve"> </w:t>
      </w:r>
      <w:proofErr w:type="spellStart"/>
      <w:r w:rsidRPr="00F16A27">
        <w:rPr>
          <w:i/>
          <w:iCs/>
        </w:rPr>
        <w:t>Application</w:t>
      </w:r>
      <w:proofErr w:type="spellEnd"/>
      <w:r w:rsidRPr="00F16A27">
        <w:t>) pada sebuah pertandingan nyata,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3F299D" w:rsidRDefault="00F923B0" w:rsidP="00F923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xml:space="preserve">, yang dikenal memiliki performa tinggi </w:t>
      </w:r>
      <w:r w:rsidRPr="00F923B0">
        <w:lastRenderedPageBreak/>
        <w:t>dalam literatur. Rangkuman perbandingan hasil evaluasi terhadap beberapa studi terdahulu, termasuk model-model tersebut, dapat dilihat pada Tabel 4.1</w:t>
      </w:r>
      <w:r w:rsidR="00F40F0F">
        <w:t>5</w:t>
      </w:r>
      <w:r w:rsidRPr="00F923B0">
        <w:t>.</w:t>
      </w:r>
      <w:r w:rsidR="00F16A27" w:rsidRPr="008477B1">
        <w:t xml:space="preserve"> </w:t>
      </w:r>
    </w:p>
    <w:p w:rsidR="00F40F0F" w:rsidRDefault="00F40F0F" w:rsidP="00F923B0">
      <w:pPr>
        <w:ind w:firstLine="720"/>
      </w:pP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Model Penelitian ini</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t>5</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w:t>
      </w:r>
      <w:r w:rsidRPr="009444CD">
        <w:lastRenderedPageBreak/>
        <w:t xml:space="preserve">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F40F0F" w:rsidRDefault="00F40F0F" w:rsidP="00F40F0F">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F40F0F" w:rsidRPr="00F40F0F" w:rsidRDefault="00F40F0F" w:rsidP="00F40F0F">
      <w:pPr>
        <w:ind w:firstLine="720"/>
      </w:pPr>
      <w:r w:rsidRPr="00F40F0F">
        <w:t>Setelah kinerja model divalidasi melalui metrik kuantitatif dan perbandingan,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permainan secara lebih mendalam</w:t>
      </w:r>
      <w:r>
        <w:t>,</w:t>
      </w:r>
      <w:r w:rsidRPr="00F40F0F">
        <w:t xml:space="preserve"> tim mana yang benar-benar menciptakan peluang lebih berkualitas, seberapa efisien penyelesaian akhir mereka, dan bagaimana dinamika permainan berfluktuasi.</w:t>
      </w:r>
    </w:p>
    <w:p w:rsidR="00D83D7E" w:rsidRDefault="00F40F0F" w:rsidP="00D83D7E">
      <w:pPr>
        <w:ind w:firstLine="720"/>
      </w:pPr>
      <w:r w:rsidRPr="00F40F0F">
        <w:t xml:space="preserve">Sebagai contoh, Tabel 4.16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00D83D7E" w:rsidRPr="00D83D7E">
        <w:t xml:space="preserve">Pemilihan pertandingan ini sebagai </w:t>
      </w:r>
      <w:r w:rsidR="00FA2ADC">
        <w:t xml:space="preserve">pengaplikasian </w:t>
      </w:r>
      <w:r w:rsidR="00D83D7E" w:rsidRPr="00D83D7E">
        <w:t xml:space="preserve">didasarkan pada karakteristiknya yang ideal untuk pengujian model. Sebagai anomali statistik (skor 6-2), laga ini tidak hanya menyediakan volume data yang </w:t>
      </w:r>
      <w:r w:rsidR="00D83D7E" w:rsidRPr="00D83D7E">
        <w:lastRenderedPageBreak/>
        <w:t xml:space="preserve">kaya, tetapi juga menyajikan disparitas ekstrem antara </w:t>
      </w:r>
      <w:proofErr w:type="spellStart"/>
      <w:r w:rsidR="00D83D7E" w:rsidRPr="00D83D7E">
        <w:t>xG</w:t>
      </w:r>
      <w:proofErr w:type="spellEnd"/>
      <w:r w:rsidR="00D83D7E" w:rsidRPr="00D83D7E">
        <w:t xml:space="preserve"> dan gol aktual, sehingga memungkinkan evaluasi fenomena </w:t>
      </w:r>
      <w:proofErr w:type="spellStart"/>
      <w:r w:rsidR="00D83D7E" w:rsidRPr="00FA2ADC">
        <w:rPr>
          <w:i/>
          <w:iCs/>
        </w:rPr>
        <w:t>finishing</w:t>
      </w:r>
      <w:proofErr w:type="spellEnd"/>
      <w:r w:rsidR="00D83D7E" w:rsidRPr="00D83D7E">
        <w:t xml:space="preserve"> </w:t>
      </w:r>
      <w:proofErr w:type="spellStart"/>
      <w:r w:rsidR="00D83D7E" w:rsidRPr="00FA2ADC">
        <w:rPr>
          <w:i/>
          <w:iCs/>
        </w:rPr>
        <w:t>overperformance</w:t>
      </w:r>
      <w:proofErr w:type="spellEnd"/>
      <w:r w:rsidR="00D83D7E" w:rsidRPr="00D83D7E">
        <w:t>. Selain itu, kontras taktis yang tajam antara kedua tim menjadikannya laboratorium sempurna untuk menunjukkan bagaimana model dapat secara objektif membedakan kualitas peluang yang dihasilkan dari dua pendekatan strategis yang berlawanan.</w:t>
      </w:r>
    </w:p>
    <w:p w:rsidR="00F40F0F" w:rsidRDefault="00F40F0F" w:rsidP="00D83D7E">
      <w:pPr>
        <w:pStyle w:val="Heading6"/>
      </w:pPr>
      <w:r w:rsidRPr="003C3EDC">
        <w:t xml:space="preserve">Statistik Berdasarkan </w:t>
      </w:r>
      <w:proofErr w:type="spellStart"/>
      <w:r w:rsidR="00D83D7E">
        <w:t>xG</w:t>
      </w:r>
      <w:proofErr w:type="spellEnd"/>
      <w:r w:rsidR="00D83D7E">
        <w:t xml:space="preserve"> </w:t>
      </w:r>
      <w:r>
        <w:t xml:space="preserve">dari Model </w:t>
      </w:r>
      <w:proofErr w:type="spellStart"/>
      <w:r>
        <w:t>LightGBM</w:t>
      </w:r>
      <w:proofErr w:type="spellEnd"/>
      <w:r w:rsidR="00FA2ADC">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F40F0F" w:rsidRPr="003C3EDC" w:rsidTr="0057674D">
        <w:tc>
          <w:tcPr>
            <w:tcW w:w="0" w:type="auto"/>
            <w:vAlign w:val="center"/>
            <w:hideMark/>
          </w:tcPr>
          <w:p w:rsidR="00F40F0F" w:rsidRPr="003C3EDC" w:rsidRDefault="00F40F0F" w:rsidP="00F40F0F">
            <w:pPr>
              <w:spacing w:line="360" w:lineRule="auto"/>
              <w:jc w:val="center"/>
              <w:rPr>
                <w:b/>
                <w:bCs/>
                <w:sz w:val="20"/>
              </w:rPr>
            </w:pPr>
            <w:r w:rsidRPr="003C3EDC">
              <w:rPr>
                <w:b/>
                <w:bCs/>
                <w:sz w:val="20"/>
              </w:rPr>
              <w:t>Tim Nasional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Gol Aktual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Pr>
                <w:b/>
                <w:bCs/>
                <w:sz w:val="20"/>
              </w:rPr>
              <w:t>Inggris</w:t>
            </w:r>
          </w:p>
        </w:tc>
        <w:tc>
          <w:tcPr>
            <w:tcW w:w="0" w:type="auto"/>
            <w:vAlign w:val="center"/>
            <w:hideMark/>
          </w:tcPr>
          <w:p w:rsidR="00F40F0F" w:rsidRPr="003C3EDC" w:rsidRDefault="00F40F0F" w:rsidP="00F40F0F">
            <w:pPr>
              <w:spacing w:line="360" w:lineRule="auto"/>
              <w:jc w:val="center"/>
              <w:rPr>
                <w:sz w:val="20"/>
              </w:rPr>
            </w:pPr>
            <w:r w:rsidRPr="003C3EDC">
              <w:rPr>
                <w:sz w:val="20"/>
              </w:rPr>
              <w:t>3.09</w:t>
            </w:r>
          </w:p>
        </w:tc>
        <w:tc>
          <w:tcPr>
            <w:tcW w:w="0" w:type="auto"/>
            <w:vAlign w:val="center"/>
            <w:hideMark/>
          </w:tcPr>
          <w:p w:rsidR="00F40F0F" w:rsidRPr="003C3EDC" w:rsidRDefault="00F40F0F" w:rsidP="00F40F0F">
            <w:pPr>
              <w:spacing w:line="360" w:lineRule="auto"/>
              <w:jc w:val="center"/>
              <w:rPr>
                <w:sz w:val="20"/>
              </w:rPr>
            </w:pPr>
            <w:r w:rsidRPr="003C3EDC">
              <w:rPr>
                <w:sz w:val="20"/>
              </w:rPr>
              <w:t>13</w:t>
            </w:r>
          </w:p>
        </w:tc>
        <w:tc>
          <w:tcPr>
            <w:tcW w:w="0" w:type="auto"/>
            <w:vAlign w:val="center"/>
            <w:hideMark/>
          </w:tcPr>
          <w:p w:rsidR="00F40F0F" w:rsidRPr="003C3EDC" w:rsidRDefault="00F40F0F" w:rsidP="00F40F0F">
            <w:pPr>
              <w:spacing w:line="360" w:lineRule="auto"/>
              <w:jc w:val="center"/>
              <w:rPr>
                <w:sz w:val="20"/>
              </w:rPr>
            </w:pPr>
            <w:r w:rsidRPr="003C3EDC">
              <w:rPr>
                <w:sz w:val="20"/>
              </w:rPr>
              <w:t>6</w:t>
            </w:r>
          </w:p>
        </w:tc>
        <w:tc>
          <w:tcPr>
            <w:tcW w:w="0" w:type="auto"/>
            <w:vAlign w:val="center"/>
            <w:hideMark/>
          </w:tcPr>
          <w:p w:rsidR="00F40F0F" w:rsidRPr="003C3EDC" w:rsidRDefault="00F40F0F" w:rsidP="00F40F0F">
            <w:pPr>
              <w:spacing w:line="360" w:lineRule="auto"/>
              <w:jc w:val="center"/>
              <w:rPr>
                <w:sz w:val="20"/>
              </w:rPr>
            </w:pPr>
            <w:r w:rsidRPr="003C3EDC">
              <w:rPr>
                <w:sz w:val="20"/>
              </w:rPr>
              <w:t>0.238</w:t>
            </w:r>
          </w:p>
        </w:tc>
        <w:tc>
          <w:tcPr>
            <w:tcW w:w="0" w:type="auto"/>
            <w:vAlign w:val="center"/>
            <w:hideMark/>
          </w:tcPr>
          <w:p w:rsidR="00F40F0F" w:rsidRPr="003C3EDC" w:rsidRDefault="00F40F0F" w:rsidP="00F40F0F">
            <w:pPr>
              <w:spacing w:line="360" w:lineRule="auto"/>
              <w:jc w:val="center"/>
              <w:rPr>
                <w:sz w:val="20"/>
              </w:rPr>
            </w:pPr>
            <w:r w:rsidRPr="003C3EDC">
              <w:rPr>
                <w:sz w:val="20"/>
              </w:rPr>
              <w:t>+2.91</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sidRPr="003C3EDC">
              <w:rPr>
                <w:b/>
                <w:bCs/>
                <w:sz w:val="20"/>
              </w:rPr>
              <w:t>Iran</w:t>
            </w:r>
          </w:p>
        </w:tc>
        <w:tc>
          <w:tcPr>
            <w:tcW w:w="0" w:type="auto"/>
            <w:vAlign w:val="center"/>
            <w:hideMark/>
          </w:tcPr>
          <w:p w:rsidR="00F40F0F" w:rsidRPr="003C3EDC" w:rsidRDefault="00F40F0F" w:rsidP="00F40F0F">
            <w:pPr>
              <w:spacing w:line="360" w:lineRule="auto"/>
              <w:jc w:val="center"/>
              <w:rPr>
                <w:sz w:val="20"/>
              </w:rPr>
            </w:pPr>
            <w:r w:rsidRPr="003C3EDC">
              <w:rPr>
                <w:sz w:val="20"/>
              </w:rPr>
              <w:t>0.87</w:t>
            </w:r>
          </w:p>
        </w:tc>
        <w:tc>
          <w:tcPr>
            <w:tcW w:w="0" w:type="auto"/>
            <w:vAlign w:val="center"/>
            <w:hideMark/>
          </w:tcPr>
          <w:p w:rsidR="00F40F0F" w:rsidRPr="003C3EDC" w:rsidRDefault="00F40F0F" w:rsidP="00F40F0F">
            <w:pPr>
              <w:spacing w:line="360" w:lineRule="auto"/>
              <w:jc w:val="center"/>
              <w:rPr>
                <w:sz w:val="20"/>
              </w:rPr>
            </w:pPr>
            <w:r w:rsidRPr="003C3EDC">
              <w:rPr>
                <w:sz w:val="20"/>
              </w:rPr>
              <w:t>7</w:t>
            </w:r>
          </w:p>
        </w:tc>
        <w:tc>
          <w:tcPr>
            <w:tcW w:w="0" w:type="auto"/>
            <w:vAlign w:val="center"/>
            <w:hideMark/>
          </w:tcPr>
          <w:p w:rsidR="00F40F0F" w:rsidRPr="003C3EDC" w:rsidRDefault="00F40F0F" w:rsidP="00F40F0F">
            <w:pPr>
              <w:spacing w:line="360" w:lineRule="auto"/>
              <w:jc w:val="center"/>
              <w:rPr>
                <w:sz w:val="20"/>
              </w:rPr>
            </w:pPr>
            <w:r w:rsidRPr="003C3EDC">
              <w:rPr>
                <w:sz w:val="20"/>
              </w:rPr>
              <w:t>1</w:t>
            </w:r>
          </w:p>
        </w:tc>
        <w:tc>
          <w:tcPr>
            <w:tcW w:w="0" w:type="auto"/>
            <w:vAlign w:val="center"/>
            <w:hideMark/>
          </w:tcPr>
          <w:p w:rsidR="00F40F0F" w:rsidRPr="003C3EDC" w:rsidRDefault="00F40F0F" w:rsidP="00F40F0F">
            <w:pPr>
              <w:spacing w:line="360" w:lineRule="auto"/>
              <w:jc w:val="center"/>
              <w:rPr>
                <w:sz w:val="20"/>
              </w:rPr>
            </w:pPr>
            <w:r w:rsidRPr="003C3EDC">
              <w:rPr>
                <w:sz w:val="20"/>
              </w:rPr>
              <w:t>0.125</w:t>
            </w:r>
          </w:p>
        </w:tc>
        <w:tc>
          <w:tcPr>
            <w:tcW w:w="0" w:type="auto"/>
            <w:vAlign w:val="center"/>
            <w:hideMark/>
          </w:tcPr>
          <w:p w:rsidR="00F40F0F" w:rsidRPr="003C3EDC" w:rsidRDefault="00F40F0F" w:rsidP="00F40F0F">
            <w:pPr>
              <w:spacing w:line="360" w:lineRule="auto"/>
              <w:jc w:val="center"/>
              <w:rPr>
                <w:sz w:val="20"/>
              </w:rPr>
            </w:pPr>
            <w:r w:rsidRPr="003C3EDC">
              <w:rPr>
                <w:sz w:val="20"/>
              </w:rPr>
              <w:t>+0.13</w:t>
            </w:r>
          </w:p>
        </w:tc>
      </w:tr>
    </w:tbl>
    <w:p w:rsidR="00F40F0F" w:rsidRDefault="00F40F0F" w:rsidP="00F40F0F">
      <w:pPr>
        <w:rPr>
          <w:noProof/>
        </w:rPr>
      </w:pPr>
    </w:p>
    <w:p w:rsidR="00D83D7E" w:rsidRDefault="00D83D7E" w:rsidP="003C3EDC">
      <w:pPr>
        <w:ind w:firstLine="720"/>
        <w:rPr>
          <w:noProof/>
        </w:rPr>
      </w:pPr>
      <w:r w:rsidRPr="00D83D7E">
        <w:rPr>
          <w:noProof/>
        </w:rPr>
        <w:t>Dari tabel tersebut,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D83D7E">
        <w:rPr>
          <w:noProof/>
        </w:rPr>
        <w:t>2</w:t>
      </w:r>
      <w:r>
        <w:rPr>
          <w:noProof/>
        </w:rPr>
        <w:t xml:space="preserve"> menyajikan </w:t>
      </w:r>
      <w:r>
        <w:rPr>
          <w:noProof/>
        </w:rPr>
        <w:lastRenderedPageBreak/>
        <w:t>visualisasi sebaran tembakan (</w:t>
      </w:r>
      <w:r w:rsidRPr="00F40F0F">
        <w:rPr>
          <w:i/>
          <w:iCs/>
          <w:noProof/>
        </w:rPr>
        <w:t>shot map</w:t>
      </w:r>
      <w:r>
        <w:rPr>
          <w:noProof/>
        </w:rPr>
        <w:t>) beserta nilai xG masing-masing peluang yang terjadi pada pertandingan antara Inggris melawan Iran di Piala Dunia 2022.</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D83D7E" w:rsidRDefault="00D83D7E" w:rsidP="003C3EDC">
      <w:pPr>
        <w:ind w:firstLine="720"/>
      </w:pPr>
    </w:p>
    <w:p w:rsidR="00D83D7E" w:rsidRDefault="00D83D7E" w:rsidP="003C3EDC">
      <w:pPr>
        <w:ind w:firstLine="720"/>
      </w:pPr>
      <w:r w:rsidRPr="00D83D7E">
        <w:t xml:space="preserve">Gambar 4.12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D83D7E" w:rsidRPr="00FA2ADC" w:rsidRDefault="00FA2ADC" w:rsidP="00D83D7E">
      <w:pPr>
        <w:pStyle w:val="Heading3"/>
        <w:rPr>
          <w:i/>
          <w:iCs/>
        </w:rPr>
      </w:pPr>
      <w:r w:rsidRPr="00FA2ADC">
        <w:rPr>
          <w:i/>
          <w:iCs/>
        </w:rPr>
        <w:lastRenderedPageBreak/>
        <w:t xml:space="preserve">Industrial </w:t>
      </w:r>
      <w:proofErr w:type="spellStart"/>
      <w:r w:rsidRPr="00FA2ADC">
        <w:rPr>
          <w:i/>
          <w:iCs/>
        </w:rPr>
        <w:t>Benchmark</w:t>
      </w:r>
      <w:proofErr w:type="spellEnd"/>
    </w:p>
    <w:p w:rsidR="00FA2ADC" w:rsidRDefault="003C3EDC" w:rsidP="00FA2A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17</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 xml:space="preserve">Tabel 4.17,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50"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1"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2"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3"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4"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5"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6"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7"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8"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59"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60"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1"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2" w:history="1">
        <w:r w:rsidRPr="00126AA5">
          <w:rPr>
            <w:rStyle w:val="Hyperlink"/>
          </w:rPr>
          <w:t>https://www.hudl.com/blog/expected-goals-xg-explained</w:t>
        </w:r>
      </w:hyperlink>
      <w:r>
        <w:t xml:space="preserve"> </w:t>
      </w:r>
    </w:p>
    <w:bookmarkEnd w:id="90"/>
    <w:p w:rsidR="00E013D3" w:rsidRPr="00332879" w:rsidRDefault="00BB77E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sectPr w:rsidR="00E013D3" w:rsidRPr="00332879" w:rsidSect="00BD2029">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11951" w:rsidRDefault="00411951" w:rsidP="0002236B">
      <w:pPr>
        <w:spacing w:line="240" w:lineRule="auto"/>
      </w:pPr>
      <w:r>
        <w:separator/>
      </w:r>
    </w:p>
    <w:p w:rsidR="00411951" w:rsidRDefault="00411951"/>
  </w:endnote>
  <w:endnote w:type="continuationSeparator" w:id="0">
    <w:p w:rsidR="00411951" w:rsidRDefault="00411951" w:rsidP="0002236B">
      <w:pPr>
        <w:spacing w:line="240" w:lineRule="auto"/>
      </w:pPr>
      <w:r>
        <w:continuationSeparator/>
      </w:r>
    </w:p>
    <w:p w:rsidR="00411951" w:rsidRDefault="004119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11951" w:rsidRDefault="00411951" w:rsidP="0002236B">
      <w:pPr>
        <w:spacing w:line="240" w:lineRule="auto"/>
      </w:pPr>
      <w:r>
        <w:separator/>
      </w:r>
    </w:p>
    <w:p w:rsidR="00411951" w:rsidRDefault="00411951"/>
  </w:footnote>
  <w:footnote w:type="continuationSeparator" w:id="0">
    <w:p w:rsidR="00411951" w:rsidRDefault="00411951" w:rsidP="0002236B">
      <w:pPr>
        <w:spacing w:line="240" w:lineRule="auto"/>
      </w:pPr>
      <w:r>
        <w:continuationSeparator/>
      </w:r>
    </w:p>
    <w:p w:rsidR="00411951" w:rsidRDefault="004119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8"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4"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9"/>
  </w:num>
  <w:num w:numId="3" w16cid:durableId="1617836401">
    <w:abstractNumId w:val="42"/>
  </w:num>
  <w:num w:numId="4" w16cid:durableId="2137984898">
    <w:abstractNumId w:val="8"/>
  </w:num>
  <w:num w:numId="5" w16cid:durableId="616720285">
    <w:abstractNumId w:val="29"/>
  </w:num>
  <w:num w:numId="6" w16cid:durableId="719014482">
    <w:abstractNumId w:val="50"/>
  </w:num>
  <w:num w:numId="7" w16cid:durableId="1638485135">
    <w:abstractNumId w:val="26"/>
  </w:num>
  <w:num w:numId="8" w16cid:durableId="1421293113">
    <w:abstractNumId w:val="38"/>
  </w:num>
  <w:num w:numId="9" w16cid:durableId="1374189404">
    <w:abstractNumId w:val="37"/>
  </w:num>
  <w:num w:numId="10" w16cid:durableId="2117745311">
    <w:abstractNumId w:val="13"/>
  </w:num>
  <w:num w:numId="11" w16cid:durableId="446656325">
    <w:abstractNumId w:val="3"/>
  </w:num>
  <w:num w:numId="12" w16cid:durableId="1918131881">
    <w:abstractNumId w:val="4"/>
  </w:num>
  <w:num w:numId="13" w16cid:durableId="896278577">
    <w:abstractNumId w:val="17"/>
  </w:num>
  <w:num w:numId="14" w16cid:durableId="1302228404">
    <w:abstractNumId w:val="35"/>
  </w:num>
  <w:num w:numId="15" w16cid:durableId="1656254099">
    <w:abstractNumId w:val="30"/>
  </w:num>
  <w:num w:numId="16" w16cid:durableId="2026205345">
    <w:abstractNumId w:val="14"/>
  </w:num>
  <w:num w:numId="17" w16cid:durableId="2102990927">
    <w:abstractNumId w:val="27"/>
  </w:num>
  <w:num w:numId="18" w16cid:durableId="888882664">
    <w:abstractNumId w:val="2"/>
  </w:num>
  <w:num w:numId="19" w16cid:durableId="488714668">
    <w:abstractNumId w:val="31"/>
  </w:num>
  <w:num w:numId="20" w16cid:durableId="242684786">
    <w:abstractNumId w:val="19"/>
  </w:num>
  <w:num w:numId="21" w16cid:durableId="1079208892">
    <w:abstractNumId w:val="36"/>
  </w:num>
  <w:num w:numId="22" w16cid:durableId="755593819">
    <w:abstractNumId w:val="48"/>
  </w:num>
  <w:num w:numId="23" w16cid:durableId="1006710635">
    <w:abstractNumId w:val="43"/>
  </w:num>
  <w:num w:numId="24" w16cid:durableId="759062046">
    <w:abstractNumId w:val="46"/>
  </w:num>
  <w:num w:numId="25" w16cid:durableId="560406875">
    <w:abstractNumId w:val="32"/>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3"/>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4"/>
  </w:num>
  <w:num w:numId="34" w16cid:durableId="544177733">
    <w:abstractNumId w:val="47"/>
  </w:num>
  <w:num w:numId="35" w16cid:durableId="752893593">
    <w:abstractNumId w:val="25"/>
  </w:num>
  <w:num w:numId="36" w16cid:durableId="1196312125">
    <w:abstractNumId w:val="45"/>
  </w:num>
  <w:num w:numId="37" w16cid:durableId="1813906819">
    <w:abstractNumId w:val="20"/>
  </w:num>
  <w:num w:numId="38" w16cid:durableId="247733347">
    <w:abstractNumId w:val="18"/>
  </w:num>
  <w:num w:numId="39" w16cid:durableId="1769428450">
    <w:abstractNumId w:val="6"/>
  </w:num>
  <w:num w:numId="40" w16cid:durableId="1720661818">
    <w:abstractNumId w:val="40"/>
  </w:num>
  <w:num w:numId="41" w16cid:durableId="1680039163">
    <w:abstractNumId w:val="41"/>
  </w:num>
  <w:num w:numId="42" w16cid:durableId="1461143622">
    <w:abstractNumId w:val="49"/>
  </w:num>
  <w:num w:numId="43" w16cid:durableId="589240105">
    <w:abstractNumId w:val="16"/>
  </w:num>
  <w:num w:numId="44" w16cid:durableId="1053964968">
    <w:abstractNumId w:val="21"/>
  </w:num>
  <w:num w:numId="45" w16cid:durableId="33383785">
    <w:abstractNumId w:val="23"/>
  </w:num>
  <w:num w:numId="46" w16cid:durableId="1921328869">
    <w:abstractNumId w:val="24"/>
  </w:num>
  <w:num w:numId="47" w16cid:durableId="1649750940">
    <w:abstractNumId w:val="7"/>
  </w:num>
  <w:num w:numId="48" w16cid:durableId="40981507">
    <w:abstractNumId w:val="22"/>
  </w:num>
  <w:num w:numId="49" w16cid:durableId="1747339838">
    <w:abstractNumId w:val="11"/>
  </w:num>
  <w:num w:numId="50" w16cid:durableId="1125000773">
    <w:abstractNumId w:val="44"/>
  </w:num>
  <w:num w:numId="51" w16cid:durableId="1750426935">
    <w:abstractNumId w:val="28"/>
  </w:num>
  <w:num w:numId="52" w16cid:durableId="1350643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7BA"/>
    <w:rsid w:val="0009686C"/>
    <w:rsid w:val="000B54A7"/>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45E7"/>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6195"/>
    <w:rsid w:val="004A67A1"/>
    <w:rsid w:val="004C1F2C"/>
    <w:rsid w:val="004C3693"/>
    <w:rsid w:val="004E1898"/>
    <w:rsid w:val="004E57E1"/>
    <w:rsid w:val="004E78AA"/>
    <w:rsid w:val="004F24C5"/>
    <w:rsid w:val="004F7382"/>
    <w:rsid w:val="004F78D0"/>
    <w:rsid w:val="00506B94"/>
    <w:rsid w:val="00521BA5"/>
    <w:rsid w:val="005421EF"/>
    <w:rsid w:val="00555C88"/>
    <w:rsid w:val="00576C63"/>
    <w:rsid w:val="005B655D"/>
    <w:rsid w:val="005D0733"/>
    <w:rsid w:val="005E2235"/>
    <w:rsid w:val="005E2C40"/>
    <w:rsid w:val="005E509B"/>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337BA"/>
    <w:rsid w:val="00734431"/>
    <w:rsid w:val="007413D4"/>
    <w:rsid w:val="00750E2C"/>
    <w:rsid w:val="00762289"/>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444CD"/>
    <w:rsid w:val="00953663"/>
    <w:rsid w:val="009634ED"/>
    <w:rsid w:val="00965853"/>
    <w:rsid w:val="009954A9"/>
    <w:rsid w:val="009B32FC"/>
    <w:rsid w:val="009E432C"/>
    <w:rsid w:val="009F4DEB"/>
    <w:rsid w:val="00A072AF"/>
    <w:rsid w:val="00A10120"/>
    <w:rsid w:val="00A14518"/>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C06A7"/>
    <w:rsid w:val="00AD1AE5"/>
    <w:rsid w:val="00AD71EB"/>
    <w:rsid w:val="00AE12E8"/>
    <w:rsid w:val="00AE19AC"/>
    <w:rsid w:val="00B02926"/>
    <w:rsid w:val="00B119D5"/>
    <w:rsid w:val="00B168AB"/>
    <w:rsid w:val="00B17AD3"/>
    <w:rsid w:val="00B21A8A"/>
    <w:rsid w:val="00B24194"/>
    <w:rsid w:val="00B30C45"/>
    <w:rsid w:val="00B450A4"/>
    <w:rsid w:val="00B52A3D"/>
    <w:rsid w:val="00B54313"/>
    <w:rsid w:val="00B673B7"/>
    <w:rsid w:val="00B76B30"/>
    <w:rsid w:val="00B8065C"/>
    <w:rsid w:val="00B856D0"/>
    <w:rsid w:val="00BA6758"/>
    <w:rsid w:val="00BB77E1"/>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83D7E"/>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16823"/>
    <w:rsid w:val="00F16A27"/>
    <w:rsid w:val="00F34C1C"/>
    <w:rsid w:val="00F40F0F"/>
    <w:rsid w:val="00F44397"/>
    <w:rsid w:val="00F55EBE"/>
    <w:rsid w:val="00F923B0"/>
    <w:rsid w:val="00FA2432"/>
    <w:rsid w:val="00FA2ADC"/>
    <w:rsid w:val="00FB3930"/>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BB"/>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136/bmjsem-2021-001119" TargetMode="External"/><Relationship Id="rId55" Type="http://schemas.openxmlformats.org/officeDocument/2006/relationships/hyperlink" Target="https://doi.org/10.1214/11-STS36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007/s12524-020-01286-2" TargetMode="External"/><Relationship Id="rId62" Type="http://schemas.openxmlformats.org/officeDocument/2006/relationships/hyperlink" Target="https://www.hudl.com/blog/expected-goals-xg-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371/journal.pone.0282295" TargetMode="External"/><Relationship Id="rId58" Type="http://schemas.openxmlformats.org/officeDocument/2006/relationships/hyperlink" Target="https://doi.org/10.3389/fspor.2024.13489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i.org/10.52589/AJMSS-YKDFCYQS" TargetMode="External"/><Relationship Id="rId61" Type="http://schemas.openxmlformats.org/officeDocument/2006/relationships/hyperlink" Target="https://arxiv.org/abs/2105.08626"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080/10618600.2018.1425625" TargetMode="External"/><Relationship Id="rId60" Type="http://schemas.openxmlformats.org/officeDocument/2006/relationships/hyperlink" Target="https://doi.org/10.1016/j.procs.2021.04.16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016/j.tree.2008.10.008" TargetMode="External"/><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yperlink" Target="https://tonyelhabr.rbind.io/posts/opta-xg-model-calibratio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561/2200000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23731</TotalTime>
  <Pages>155</Pages>
  <Words>22852</Words>
  <Characters>151514</Characters>
  <Application>Microsoft Office Word</Application>
  <DocSecurity>0</DocSecurity>
  <Lines>3607</Lines>
  <Paragraphs>1194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79</cp:revision>
  <dcterms:created xsi:type="dcterms:W3CDTF">2025-05-05T06:21:00Z</dcterms:created>
  <dcterms:modified xsi:type="dcterms:W3CDTF">2025-07-17T09:08:00Z</dcterms:modified>
</cp:coreProperties>
</file>