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3956" w14:textId="77777777" w:rsidR="00417322" w:rsidRPr="00417322" w:rsidRDefault="00417322" w:rsidP="004C17E1">
      <w:pPr>
        <w:jc w:val="cente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t>Hyperparameter Tuning – Random Forest Experiments</w:t>
      </w:r>
    </w:p>
    <w:p w14:paraId="1DD35068" w14:textId="77777777" w:rsidR="004C17E1" w:rsidRDefault="004C17E1" w:rsidP="00417322">
      <w:pPr>
        <w:rPr>
          <w:rFonts w:asciiTheme="majorBidi" w:hAnsiTheme="majorBidi" w:cstheme="majorBidi"/>
          <w:rtl/>
        </w:rPr>
      </w:pPr>
    </w:p>
    <w:p w14:paraId="5CF36092" w14:textId="3BA1741B" w:rsidR="00417322" w:rsidRDefault="004C17E1" w:rsidP="00417322">
      <w:pPr>
        <w:rPr>
          <w:rFonts w:asciiTheme="majorBidi" w:hAnsiTheme="majorBidi" w:cstheme="majorBidi"/>
          <w:rtl/>
        </w:rPr>
      </w:pPr>
      <w:r>
        <w:rPr>
          <w:rFonts w:asciiTheme="majorBidi" w:hAnsiTheme="majorBidi" w:cstheme="majorBidi" w:hint="cs"/>
          <w:rtl/>
        </w:rPr>
        <w:t xml:space="preserve">     </w:t>
      </w:r>
      <w:r w:rsidR="00417322" w:rsidRPr="00417322">
        <w:rPr>
          <w:rFonts w:asciiTheme="majorBidi" w:hAnsiTheme="majorBidi" w:cstheme="majorBidi"/>
        </w:rPr>
        <w:t>To improve the performance of the Random Forest model for predicting indoor air quality levels, several hyperparameter tuning experiments were conducted. The goal of these experiments was to evaluate how different Random Forest parameters influence the model's performance in terms of accuracy, training time, and class-wise F1-score.</w:t>
      </w:r>
    </w:p>
    <w:p w14:paraId="57676F38" w14:textId="77777777" w:rsidR="00417322" w:rsidRDefault="00417322" w:rsidP="00417322">
      <w:pPr>
        <w:rPr>
          <w:rFonts w:asciiTheme="majorBidi" w:hAnsiTheme="majorBidi" w:cstheme="majorBidi"/>
          <w:rtl/>
        </w:rPr>
      </w:pPr>
    </w:p>
    <w:p w14:paraId="66DDCD1B" w14:textId="66127C9E" w:rsidR="00417322" w:rsidRPr="004C17E1" w:rsidRDefault="00417322" w:rsidP="00417322">
      <w:pPr>
        <w:rPr>
          <w:rFonts w:asciiTheme="majorBidi" w:hAnsiTheme="majorBidi" w:cstheme="majorBidi"/>
          <w:b/>
          <w:bCs/>
          <w:color w:val="000000" w:themeColor="text1"/>
          <w:sz w:val="28"/>
          <w:szCs w:val="28"/>
          <w:rtl/>
        </w:rPr>
      </w:pPr>
      <w:r w:rsidRPr="00417322">
        <w:rPr>
          <w:rFonts w:asciiTheme="majorBidi" w:hAnsiTheme="majorBidi" w:cstheme="majorBidi"/>
          <w:b/>
          <w:bCs/>
          <w:color w:val="000000" w:themeColor="text1"/>
          <w:sz w:val="26"/>
          <w:szCs w:val="26"/>
        </w:rPr>
        <w:t>Experiment Results</w:t>
      </w:r>
      <w:r w:rsidRPr="004C17E1">
        <w:rPr>
          <w:rFonts w:asciiTheme="majorBidi" w:hAnsiTheme="majorBidi" w:cstheme="majorBidi" w:hint="cs"/>
          <w:b/>
          <w:bCs/>
          <w:color w:val="000000" w:themeColor="text1"/>
          <w:sz w:val="28"/>
          <w:szCs w:val="28"/>
          <w:rtl/>
        </w:rPr>
        <w:t xml:space="preserve">: </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050"/>
        <w:gridCol w:w="921"/>
        <w:gridCol w:w="1481"/>
        <w:gridCol w:w="1430"/>
        <w:gridCol w:w="790"/>
        <w:gridCol w:w="804"/>
        <w:gridCol w:w="526"/>
        <w:gridCol w:w="838"/>
        <w:gridCol w:w="535"/>
      </w:tblGrid>
      <w:tr w:rsidR="00417322" w:rsidRPr="00417322" w14:paraId="1794B683" w14:textId="77777777" w:rsidTr="00417322">
        <w:trPr>
          <w:tblHeader/>
          <w:tblCellSpacing w:w="15" w:type="dxa"/>
        </w:trPr>
        <w:tc>
          <w:tcPr>
            <w:tcW w:w="0" w:type="auto"/>
            <w:vAlign w:val="center"/>
            <w:hideMark/>
          </w:tcPr>
          <w:p w14:paraId="2EA7C535"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Experiment</w:t>
            </w:r>
          </w:p>
        </w:tc>
        <w:tc>
          <w:tcPr>
            <w:tcW w:w="0" w:type="auto"/>
            <w:vAlign w:val="center"/>
            <w:hideMark/>
          </w:tcPr>
          <w:p w14:paraId="7545459D" w14:textId="77777777" w:rsidR="00417322" w:rsidRPr="00417322" w:rsidRDefault="00417322" w:rsidP="00417322">
            <w:pPr>
              <w:rPr>
                <w:rFonts w:asciiTheme="majorBidi" w:hAnsiTheme="majorBidi" w:cstheme="majorBidi"/>
                <w:b/>
                <w:bCs/>
                <w:color w:val="C00000"/>
                <w:sz w:val="18"/>
                <w:szCs w:val="18"/>
              </w:rPr>
            </w:pPr>
            <w:proofErr w:type="spellStart"/>
            <w:r w:rsidRPr="00417322">
              <w:rPr>
                <w:rFonts w:asciiTheme="majorBidi" w:hAnsiTheme="majorBidi" w:cstheme="majorBidi"/>
                <w:b/>
                <w:bCs/>
                <w:color w:val="C00000"/>
                <w:sz w:val="18"/>
                <w:szCs w:val="18"/>
              </w:rPr>
              <w:t>n_estimators</w:t>
            </w:r>
            <w:proofErr w:type="spellEnd"/>
          </w:p>
        </w:tc>
        <w:tc>
          <w:tcPr>
            <w:tcW w:w="0" w:type="auto"/>
            <w:vAlign w:val="center"/>
            <w:hideMark/>
          </w:tcPr>
          <w:p w14:paraId="7D8C7D2F" w14:textId="77777777" w:rsidR="00417322" w:rsidRPr="00417322" w:rsidRDefault="00417322" w:rsidP="00417322">
            <w:pPr>
              <w:rPr>
                <w:rFonts w:asciiTheme="majorBidi" w:hAnsiTheme="majorBidi" w:cstheme="majorBidi"/>
                <w:b/>
                <w:bCs/>
                <w:color w:val="C00000"/>
                <w:sz w:val="18"/>
                <w:szCs w:val="18"/>
              </w:rPr>
            </w:pPr>
            <w:proofErr w:type="spellStart"/>
            <w:r w:rsidRPr="00417322">
              <w:rPr>
                <w:rFonts w:asciiTheme="majorBidi" w:hAnsiTheme="majorBidi" w:cstheme="majorBidi"/>
                <w:b/>
                <w:bCs/>
                <w:color w:val="C00000"/>
                <w:sz w:val="18"/>
                <w:szCs w:val="18"/>
              </w:rPr>
              <w:t>max_depth</w:t>
            </w:r>
            <w:proofErr w:type="spellEnd"/>
          </w:p>
        </w:tc>
        <w:tc>
          <w:tcPr>
            <w:tcW w:w="0" w:type="auto"/>
            <w:vAlign w:val="center"/>
            <w:hideMark/>
          </w:tcPr>
          <w:p w14:paraId="11AB7CAC" w14:textId="77777777" w:rsidR="00417322" w:rsidRPr="00417322" w:rsidRDefault="00417322" w:rsidP="00417322">
            <w:pPr>
              <w:rPr>
                <w:rFonts w:asciiTheme="majorBidi" w:hAnsiTheme="majorBidi" w:cstheme="majorBidi"/>
                <w:b/>
                <w:bCs/>
                <w:color w:val="C00000"/>
                <w:sz w:val="18"/>
                <w:szCs w:val="18"/>
              </w:rPr>
            </w:pPr>
            <w:proofErr w:type="spellStart"/>
            <w:r w:rsidRPr="00417322">
              <w:rPr>
                <w:rFonts w:asciiTheme="majorBidi" w:hAnsiTheme="majorBidi" w:cstheme="majorBidi"/>
                <w:b/>
                <w:bCs/>
                <w:color w:val="C00000"/>
                <w:sz w:val="18"/>
                <w:szCs w:val="18"/>
              </w:rPr>
              <w:t>min_samples_split</w:t>
            </w:r>
            <w:proofErr w:type="spellEnd"/>
          </w:p>
        </w:tc>
        <w:tc>
          <w:tcPr>
            <w:tcW w:w="0" w:type="auto"/>
            <w:vAlign w:val="center"/>
            <w:hideMark/>
          </w:tcPr>
          <w:p w14:paraId="7ADA8B0D" w14:textId="77777777" w:rsidR="00417322" w:rsidRPr="00417322" w:rsidRDefault="00417322" w:rsidP="00417322">
            <w:pPr>
              <w:rPr>
                <w:rFonts w:asciiTheme="majorBidi" w:hAnsiTheme="majorBidi" w:cstheme="majorBidi"/>
                <w:b/>
                <w:bCs/>
                <w:color w:val="C00000"/>
                <w:sz w:val="18"/>
                <w:szCs w:val="18"/>
              </w:rPr>
            </w:pPr>
            <w:proofErr w:type="spellStart"/>
            <w:r w:rsidRPr="00417322">
              <w:rPr>
                <w:rFonts w:asciiTheme="majorBidi" w:hAnsiTheme="majorBidi" w:cstheme="majorBidi"/>
                <w:b/>
                <w:bCs/>
                <w:color w:val="C00000"/>
                <w:sz w:val="18"/>
                <w:szCs w:val="18"/>
              </w:rPr>
              <w:t>min_samples_leaf</w:t>
            </w:r>
            <w:proofErr w:type="spellEnd"/>
          </w:p>
        </w:tc>
        <w:tc>
          <w:tcPr>
            <w:tcW w:w="0" w:type="auto"/>
            <w:vAlign w:val="center"/>
            <w:hideMark/>
          </w:tcPr>
          <w:p w14:paraId="2D15773F"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Accuracy</w:t>
            </w:r>
          </w:p>
        </w:tc>
        <w:tc>
          <w:tcPr>
            <w:tcW w:w="0" w:type="auto"/>
            <w:vAlign w:val="center"/>
            <w:hideMark/>
          </w:tcPr>
          <w:p w14:paraId="2B8C79BD"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Training Time (s)</w:t>
            </w:r>
          </w:p>
        </w:tc>
        <w:tc>
          <w:tcPr>
            <w:tcW w:w="0" w:type="auto"/>
            <w:vAlign w:val="center"/>
            <w:hideMark/>
          </w:tcPr>
          <w:p w14:paraId="472716EF"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F1 Good</w:t>
            </w:r>
          </w:p>
        </w:tc>
        <w:tc>
          <w:tcPr>
            <w:tcW w:w="0" w:type="auto"/>
            <w:vAlign w:val="center"/>
            <w:hideMark/>
          </w:tcPr>
          <w:p w14:paraId="41A7AF68"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F1 Moderate</w:t>
            </w:r>
          </w:p>
        </w:tc>
        <w:tc>
          <w:tcPr>
            <w:tcW w:w="0" w:type="auto"/>
            <w:vAlign w:val="center"/>
            <w:hideMark/>
          </w:tcPr>
          <w:p w14:paraId="590107CA" w14:textId="77777777" w:rsidR="00417322" w:rsidRPr="00417322" w:rsidRDefault="00417322" w:rsidP="00417322">
            <w:pPr>
              <w:rPr>
                <w:rFonts w:asciiTheme="majorBidi" w:hAnsiTheme="majorBidi" w:cstheme="majorBidi"/>
                <w:b/>
                <w:bCs/>
                <w:color w:val="C00000"/>
                <w:sz w:val="18"/>
                <w:szCs w:val="18"/>
              </w:rPr>
            </w:pPr>
            <w:r w:rsidRPr="00417322">
              <w:rPr>
                <w:rFonts w:asciiTheme="majorBidi" w:hAnsiTheme="majorBidi" w:cstheme="majorBidi"/>
                <w:b/>
                <w:bCs/>
                <w:color w:val="C00000"/>
                <w:sz w:val="18"/>
                <w:szCs w:val="18"/>
              </w:rPr>
              <w:t>F1 Poor</w:t>
            </w:r>
          </w:p>
        </w:tc>
      </w:tr>
      <w:tr w:rsidR="00417322" w:rsidRPr="00417322" w14:paraId="2DBCC216" w14:textId="77777777" w:rsidTr="00417322">
        <w:trPr>
          <w:tblCellSpacing w:w="15" w:type="dxa"/>
        </w:trPr>
        <w:tc>
          <w:tcPr>
            <w:tcW w:w="0" w:type="auto"/>
            <w:vAlign w:val="center"/>
            <w:hideMark/>
          </w:tcPr>
          <w:p w14:paraId="3F2A892B"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Default</w:t>
            </w:r>
          </w:p>
        </w:tc>
        <w:tc>
          <w:tcPr>
            <w:tcW w:w="0" w:type="auto"/>
            <w:vAlign w:val="center"/>
            <w:hideMark/>
          </w:tcPr>
          <w:p w14:paraId="5DDD1EB2"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100</w:t>
            </w:r>
          </w:p>
        </w:tc>
        <w:tc>
          <w:tcPr>
            <w:tcW w:w="0" w:type="auto"/>
            <w:vAlign w:val="center"/>
            <w:hideMark/>
          </w:tcPr>
          <w:p w14:paraId="06EF77F9"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None</w:t>
            </w:r>
          </w:p>
        </w:tc>
        <w:tc>
          <w:tcPr>
            <w:tcW w:w="0" w:type="auto"/>
            <w:vAlign w:val="center"/>
            <w:hideMark/>
          </w:tcPr>
          <w:p w14:paraId="2BDA2EC0"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w:t>
            </w:r>
          </w:p>
        </w:tc>
        <w:tc>
          <w:tcPr>
            <w:tcW w:w="0" w:type="auto"/>
            <w:vAlign w:val="center"/>
            <w:hideMark/>
          </w:tcPr>
          <w:p w14:paraId="6C40446E"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w:t>
            </w:r>
          </w:p>
        </w:tc>
        <w:tc>
          <w:tcPr>
            <w:tcW w:w="0" w:type="auto"/>
            <w:vAlign w:val="center"/>
            <w:hideMark/>
          </w:tcPr>
          <w:p w14:paraId="788E112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0.9843</w:t>
            </w:r>
          </w:p>
        </w:tc>
        <w:tc>
          <w:tcPr>
            <w:tcW w:w="0" w:type="auto"/>
            <w:vAlign w:val="center"/>
            <w:hideMark/>
          </w:tcPr>
          <w:p w14:paraId="7D34828B"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29.32</w:t>
            </w:r>
          </w:p>
        </w:tc>
        <w:tc>
          <w:tcPr>
            <w:tcW w:w="0" w:type="auto"/>
            <w:vAlign w:val="center"/>
            <w:hideMark/>
          </w:tcPr>
          <w:p w14:paraId="6281010F"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0.9811</w:t>
            </w:r>
          </w:p>
        </w:tc>
        <w:tc>
          <w:tcPr>
            <w:tcW w:w="0" w:type="auto"/>
            <w:vAlign w:val="center"/>
            <w:hideMark/>
          </w:tcPr>
          <w:p w14:paraId="0A12925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0.9848</w:t>
            </w:r>
          </w:p>
        </w:tc>
        <w:tc>
          <w:tcPr>
            <w:tcW w:w="0" w:type="auto"/>
            <w:vAlign w:val="center"/>
            <w:hideMark/>
          </w:tcPr>
          <w:p w14:paraId="0583D63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0.9862</w:t>
            </w:r>
          </w:p>
        </w:tc>
      </w:tr>
      <w:tr w:rsidR="00417322" w:rsidRPr="00417322" w14:paraId="3C6D00E6" w14:textId="77777777" w:rsidTr="00417322">
        <w:trPr>
          <w:tblCellSpacing w:w="15" w:type="dxa"/>
        </w:trPr>
        <w:tc>
          <w:tcPr>
            <w:tcW w:w="0" w:type="auto"/>
            <w:vAlign w:val="center"/>
            <w:hideMark/>
          </w:tcPr>
          <w:p w14:paraId="3D6E86E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Exp1</w:t>
            </w:r>
          </w:p>
        </w:tc>
        <w:tc>
          <w:tcPr>
            <w:tcW w:w="0" w:type="auto"/>
            <w:vAlign w:val="center"/>
            <w:hideMark/>
          </w:tcPr>
          <w:p w14:paraId="54394B1E"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200</w:t>
            </w:r>
          </w:p>
        </w:tc>
        <w:tc>
          <w:tcPr>
            <w:tcW w:w="0" w:type="auto"/>
            <w:vAlign w:val="center"/>
            <w:hideMark/>
          </w:tcPr>
          <w:p w14:paraId="35038E86"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None</w:t>
            </w:r>
          </w:p>
        </w:tc>
        <w:tc>
          <w:tcPr>
            <w:tcW w:w="0" w:type="auto"/>
            <w:vAlign w:val="center"/>
            <w:hideMark/>
          </w:tcPr>
          <w:p w14:paraId="647F6F3D"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w:t>
            </w:r>
          </w:p>
        </w:tc>
        <w:tc>
          <w:tcPr>
            <w:tcW w:w="0" w:type="auto"/>
            <w:vAlign w:val="center"/>
            <w:hideMark/>
          </w:tcPr>
          <w:p w14:paraId="07DB58B8"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w:t>
            </w:r>
          </w:p>
        </w:tc>
        <w:tc>
          <w:tcPr>
            <w:tcW w:w="0" w:type="auto"/>
            <w:vAlign w:val="center"/>
            <w:hideMark/>
          </w:tcPr>
          <w:p w14:paraId="04E7515B"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0.9844</w:t>
            </w:r>
          </w:p>
        </w:tc>
        <w:tc>
          <w:tcPr>
            <w:tcW w:w="0" w:type="auto"/>
            <w:vAlign w:val="center"/>
            <w:hideMark/>
          </w:tcPr>
          <w:p w14:paraId="3928C09D"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46.93</w:t>
            </w:r>
          </w:p>
        </w:tc>
        <w:tc>
          <w:tcPr>
            <w:tcW w:w="0" w:type="auto"/>
            <w:vAlign w:val="center"/>
            <w:hideMark/>
          </w:tcPr>
          <w:p w14:paraId="6B72157C"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0.9817</w:t>
            </w:r>
          </w:p>
        </w:tc>
        <w:tc>
          <w:tcPr>
            <w:tcW w:w="0" w:type="auto"/>
            <w:vAlign w:val="center"/>
            <w:hideMark/>
          </w:tcPr>
          <w:p w14:paraId="12AF16B5"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0.9849</w:t>
            </w:r>
          </w:p>
        </w:tc>
        <w:tc>
          <w:tcPr>
            <w:tcW w:w="0" w:type="auto"/>
            <w:vAlign w:val="center"/>
            <w:hideMark/>
          </w:tcPr>
          <w:p w14:paraId="6206DD8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0.9860</w:t>
            </w:r>
          </w:p>
        </w:tc>
      </w:tr>
      <w:tr w:rsidR="00417322" w:rsidRPr="00417322" w14:paraId="1E9B1899" w14:textId="77777777" w:rsidTr="00417322">
        <w:trPr>
          <w:tblCellSpacing w:w="15" w:type="dxa"/>
        </w:trPr>
        <w:tc>
          <w:tcPr>
            <w:tcW w:w="0" w:type="auto"/>
            <w:vAlign w:val="center"/>
            <w:hideMark/>
          </w:tcPr>
          <w:p w14:paraId="3CC8394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Exp2</w:t>
            </w:r>
          </w:p>
        </w:tc>
        <w:tc>
          <w:tcPr>
            <w:tcW w:w="0" w:type="auto"/>
            <w:vAlign w:val="center"/>
            <w:hideMark/>
          </w:tcPr>
          <w:p w14:paraId="6849CB0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100</w:t>
            </w:r>
          </w:p>
        </w:tc>
        <w:tc>
          <w:tcPr>
            <w:tcW w:w="0" w:type="auto"/>
            <w:vAlign w:val="center"/>
            <w:hideMark/>
          </w:tcPr>
          <w:p w14:paraId="71FDD56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10</w:t>
            </w:r>
          </w:p>
        </w:tc>
        <w:tc>
          <w:tcPr>
            <w:tcW w:w="0" w:type="auto"/>
            <w:vAlign w:val="center"/>
            <w:hideMark/>
          </w:tcPr>
          <w:p w14:paraId="31EFD949"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w:t>
            </w:r>
          </w:p>
        </w:tc>
        <w:tc>
          <w:tcPr>
            <w:tcW w:w="0" w:type="auto"/>
            <w:vAlign w:val="center"/>
            <w:hideMark/>
          </w:tcPr>
          <w:p w14:paraId="596F807D"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w:t>
            </w:r>
          </w:p>
        </w:tc>
        <w:tc>
          <w:tcPr>
            <w:tcW w:w="0" w:type="auto"/>
            <w:vAlign w:val="center"/>
            <w:hideMark/>
          </w:tcPr>
          <w:p w14:paraId="25A1136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0.8432</w:t>
            </w:r>
          </w:p>
        </w:tc>
        <w:tc>
          <w:tcPr>
            <w:tcW w:w="0" w:type="auto"/>
            <w:vAlign w:val="center"/>
            <w:hideMark/>
          </w:tcPr>
          <w:p w14:paraId="2F712D28"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15.88</w:t>
            </w:r>
          </w:p>
        </w:tc>
        <w:tc>
          <w:tcPr>
            <w:tcW w:w="0" w:type="auto"/>
            <w:vAlign w:val="center"/>
            <w:hideMark/>
          </w:tcPr>
          <w:p w14:paraId="23DE24DC"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0.8380</w:t>
            </w:r>
          </w:p>
        </w:tc>
        <w:tc>
          <w:tcPr>
            <w:tcW w:w="0" w:type="auto"/>
            <w:vAlign w:val="center"/>
            <w:hideMark/>
          </w:tcPr>
          <w:p w14:paraId="1C38D0C9"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0.8540</w:t>
            </w:r>
          </w:p>
        </w:tc>
        <w:tc>
          <w:tcPr>
            <w:tcW w:w="0" w:type="auto"/>
            <w:vAlign w:val="center"/>
            <w:hideMark/>
          </w:tcPr>
          <w:p w14:paraId="4AAE5FB9"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0.8269</w:t>
            </w:r>
          </w:p>
        </w:tc>
      </w:tr>
      <w:tr w:rsidR="00417322" w:rsidRPr="00417322" w14:paraId="2EEC73E0" w14:textId="77777777" w:rsidTr="00417322">
        <w:trPr>
          <w:tblCellSpacing w:w="15" w:type="dxa"/>
        </w:trPr>
        <w:tc>
          <w:tcPr>
            <w:tcW w:w="0" w:type="auto"/>
            <w:vAlign w:val="center"/>
            <w:hideMark/>
          </w:tcPr>
          <w:p w14:paraId="3F0B57A2"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Exp3</w:t>
            </w:r>
          </w:p>
        </w:tc>
        <w:tc>
          <w:tcPr>
            <w:tcW w:w="0" w:type="auto"/>
            <w:vAlign w:val="center"/>
            <w:hideMark/>
          </w:tcPr>
          <w:p w14:paraId="312DC89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100</w:t>
            </w:r>
          </w:p>
        </w:tc>
        <w:tc>
          <w:tcPr>
            <w:tcW w:w="0" w:type="auto"/>
            <w:vAlign w:val="center"/>
            <w:hideMark/>
          </w:tcPr>
          <w:p w14:paraId="4474B0BB"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None</w:t>
            </w:r>
          </w:p>
        </w:tc>
        <w:tc>
          <w:tcPr>
            <w:tcW w:w="0" w:type="auto"/>
            <w:vAlign w:val="center"/>
            <w:hideMark/>
          </w:tcPr>
          <w:p w14:paraId="4BACBD0A"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5</w:t>
            </w:r>
          </w:p>
        </w:tc>
        <w:tc>
          <w:tcPr>
            <w:tcW w:w="0" w:type="auto"/>
            <w:vAlign w:val="center"/>
            <w:hideMark/>
          </w:tcPr>
          <w:p w14:paraId="3CDD10EF"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w:t>
            </w:r>
          </w:p>
        </w:tc>
        <w:tc>
          <w:tcPr>
            <w:tcW w:w="0" w:type="auto"/>
            <w:vAlign w:val="center"/>
            <w:hideMark/>
          </w:tcPr>
          <w:p w14:paraId="07DF74AC"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0.9836</w:t>
            </w:r>
          </w:p>
        </w:tc>
        <w:tc>
          <w:tcPr>
            <w:tcW w:w="0" w:type="auto"/>
            <w:vAlign w:val="center"/>
            <w:hideMark/>
          </w:tcPr>
          <w:p w14:paraId="228BA7C7"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22.01</w:t>
            </w:r>
          </w:p>
        </w:tc>
        <w:tc>
          <w:tcPr>
            <w:tcW w:w="0" w:type="auto"/>
            <w:vAlign w:val="center"/>
            <w:hideMark/>
          </w:tcPr>
          <w:p w14:paraId="62B04718"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0.9807</w:t>
            </w:r>
          </w:p>
        </w:tc>
        <w:tc>
          <w:tcPr>
            <w:tcW w:w="0" w:type="auto"/>
            <w:vAlign w:val="center"/>
            <w:hideMark/>
          </w:tcPr>
          <w:p w14:paraId="1FA460B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0.9845</w:t>
            </w:r>
          </w:p>
        </w:tc>
        <w:tc>
          <w:tcPr>
            <w:tcW w:w="0" w:type="auto"/>
            <w:vAlign w:val="center"/>
            <w:hideMark/>
          </w:tcPr>
          <w:p w14:paraId="001E8BF9"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0.9845</w:t>
            </w:r>
          </w:p>
        </w:tc>
      </w:tr>
      <w:tr w:rsidR="00417322" w:rsidRPr="00417322" w14:paraId="4C42CF67" w14:textId="77777777" w:rsidTr="00417322">
        <w:trPr>
          <w:tblCellSpacing w:w="15" w:type="dxa"/>
        </w:trPr>
        <w:tc>
          <w:tcPr>
            <w:tcW w:w="0" w:type="auto"/>
            <w:vAlign w:val="center"/>
            <w:hideMark/>
          </w:tcPr>
          <w:p w14:paraId="4026167E"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Exp4</w:t>
            </w:r>
          </w:p>
        </w:tc>
        <w:tc>
          <w:tcPr>
            <w:tcW w:w="0" w:type="auto"/>
            <w:vAlign w:val="center"/>
            <w:hideMark/>
          </w:tcPr>
          <w:p w14:paraId="1039B7E4"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150</w:t>
            </w:r>
          </w:p>
        </w:tc>
        <w:tc>
          <w:tcPr>
            <w:tcW w:w="0" w:type="auto"/>
            <w:vAlign w:val="center"/>
            <w:hideMark/>
          </w:tcPr>
          <w:p w14:paraId="115070AF"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12</w:t>
            </w:r>
          </w:p>
        </w:tc>
        <w:tc>
          <w:tcPr>
            <w:tcW w:w="0" w:type="auto"/>
            <w:vAlign w:val="center"/>
            <w:hideMark/>
          </w:tcPr>
          <w:p w14:paraId="55FFAEA8"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w:t>
            </w:r>
          </w:p>
        </w:tc>
        <w:tc>
          <w:tcPr>
            <w:tcW w:w="0" w:type="auto"/>
            <w:vAlign w:val="center"/>
            <w:hideMark/>
          </w:tcPr>
          <w:p w14:paraId="4CDC4F0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1</w:t>
            </w:r>
          </w:p>
        </w:tc>
        <w:tc>
          <w:tcPr>
            <w:tcW w:w="0" w:type="auto"/>
            <w:vAlign w:val="center"/>
            <w:hideMark/>
          </w:tcPr>
          <w:p w14:paraId="3ACFA963"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0.9023</w:t>
            </w:r>
          </w:p>
        </w:tc>
        <w:tc>
          <w:tcPr>
            <w:tcW w:w="0" w:type="auto"/>
            <w:vAlign w:val="center"/>
            <w:hideMark/>
          </w:tcPr>
          <w:p w14:paraId="4BA21481"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27.07</w:t>
            </w:r>
          </w:p>
        </w:tc>
        <w:tc>
          <w:tcPr>
            <w:tcW w:w="0" w:type="auto"/>
            <w:vAlign w:val="center"/>
            <w:hideMark/>
          </w:tcPr>
          <w:p w14:paraId="23F97507"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0.8968</w:t>
            </w:r>
          </w:p>
        </w:tc>
        <w:tc>
          <w:tcPr>
            <w:tcW w:w="0" w:type="auto"/>
            <w:vAlign w:val="center"/>
            <w:hideMark/>
          </w:tcPr>
          <w:p w14:paraId="340B510E" w14:textId="77777777"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0.9099</w:t>
            </w:r>
          </w:p>
        </w:tc>
        <w:tc>
          <w:tcPr>
            <w:tcW w:w="0" w:type="auto"/>
            <w:vAlign w:val="center"/>
            <w:hideMark/>
          </w:tcPr>
          <w:p w14:paraId="313152D0" w14:textId="6949AA3A" w:rsidR="00417322" w:rsidRPr="00417322" w:rsidRDefault="00417322" w:rsidP="00417322">
            <w:pPr>
              <w:rPr>
                <w:rFonts w:asciiTheme="majorBidi" w:hAnsiTheme="majorBidi" w:cstheme="majorBidi"/>
                <w:sz w:val="16"/>
                <w:szCs w:val="16"/>
              </w:rPr>
            </w:pPr>
            <w:r w:rsidRPr="00417322">
              <w:rPr>
                <w:rFonts w:asciiTheme="majorBidi" w:hAnsiTheme="majorBidi" w:cstheme="majorBidi"/>
                <w:sz w:val="16"/>
                <w:szCs w:val="16"/>
              </w:rPr>
              <w:t>0.8939</w:t>
            </w:r>
          </w:p>
        </w:tc>
      </w:tr>
    </w:tbl>
    <w:p w14:paraId="2862E07B" w14:textId="4DAE6268" w:rsidR="00417322" w:rsidRDefault="004C17E1" w:rsidP="00417322">
      <w:pPr>
        <w:rPr>
          <w:rFonts w:asciiTheme="majorBidi" w:hAnsiTheme="majorBidi" w:cstheme="majorBidi"/>
          <w:b/>
          <w:bCs/>
          <w:color w:val="2F5496" w:themeColor="accent1" w:themeShade="BF"/>
          <w:sz w:val="28"/>
          <w:szCs w:val="28"/>
          <w:rtl/>
        </w:rPr>
      </w:pPr>
      <w:r w:rsidRPr="00417322">
        <w:rPr>
          <w:rFonts w:asciiTheme="majorBidi" w:hAnsiTheme="majorBidi" w:cstheme="majorBidi"/>
        </w:rPr>
        <w:pict w14:anchorId="3D7F09F9">
          <v:rect id="_x0000_i1073" style="width:468pt;height:1.5pt" o:hralign="center" o:hrstd="t" o:hr="t" fillcolor="#a0a0a0" stroked="f"/>
        </w:pict>
      </w:r>
    </w:p>
    <w:p w14:paraId="72DED52E" w14:textId="636B59DA" w:rsidR="00417322" w:rsidRPr="00417322" w:rsidRDefault="00417322" w:rsidP="00417322">
      <w:pP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t>1. Default Model</w:t>
      </w:r>
    </w:p>
    <w:p w14:paraId="69A52B3D" w14:textId="127C14A3"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 xml:space="preserve">Configuration: </w:t>
      </w:r>
      <w:proofErr w:type="spellStart"/>
      <w:r w:rsidR="00417322" w:rsidRPr="00417322">
        <w:rPr>
          <w:rFonts w:asciiTheme="majorBidi" w:hAnsiTheme="majorBidi" w:cstheme="majorBidi"/>
        </w:rPr>
        <w:t>n_estimators</w:t>
      </w:r>
      <w:proofErr w:type="spellEnd"/>
      <w:r w:rsidR="00417322" w:rsidRPr="00417322">
        <w:rPr>
          <w:rFonts w:asciiTheme="majorBidi" w:hAnsiTheme="majorBidi" w:cstheme="majorBidi"/>
        </w:rPr>
        <w:t xml:space="preserve"> = 100, </w:t>
      </w:r>
      <w:proofErr w:type="spellStart"/>
      <w:r w:rsidR="00417322" w:rsidRPr="00417322">
        <w:rPr>
          <w:rFonts w:asciiTheme="majorBidi" w:hAnsiTheme="majorBidi" w:cstheme="majorBidi"/>
        </w:rPr>
        <w:t>max_depth</w:t>
      </w:r>
      <w:proofErr w:type="spellEnd"/>
      <w:r w:rsidR="00417322" w:rsidRPr="00417322">
        <w:rPr>
          <w:rFonts w:asciiTheme="majorBidi" w:hAnsiTheme="majorBidi" w:cstheme="majorBidi"/>
        </w:rPr>
        <w:t xml:space="preserve"> = None, </w:t>
      </w:r>
      <w:proofErr w:type="spellStart"/>
      <w:r w:rsidR="00417322" w:rsidRPr="00417322">
        <w:rPr>
          <w:rFonts w:asciiTheme="majorBidi" w:hAnsiTheme="majorBidi" w:cstheme="majorBidi"/>
        </w:rPr>
        <w:t>min_samples_split</w:t>
      </w:r>
      <w:proofErr w:type="spellEnd"/>
      <w:r w:rsidR="00417322" w:rsidRPr="00417322">
        <w:rPr>
          <w:rFonts w:asciiTheme="majorBidi" w:hAnsiTheme="majorBidi" w:cstheme="majorBidi"/>
        </w:rPr>
        <w:t xml:space="preserve"> = 2, </w:t>
      </w:r>
      <w:proofErr w:type="spellStart"/>
      <w:r w:rsidR="00417322" w:rsidRPr="00417322">
        <w:rPr>
          <w:rFonts w:asciiTheme="majorBidi" w:hAnsiTheme="majorBidi" w:cstheme="majorBidi"/>
        </w:rPr>
        <w:t>min_samples_leaf</w:t>
      </w:r>
      <w:proofErr w:type="spellEnd"/>
      <w:r w:rsidR="00417322" w:rsidRPr="00417322">
        <w:rPr>
          <w:rFonts w:asciiTheme="majorBidi" w:hAnsiTheme="majorBidi" w:cstheme="majorBidi"/>
        </w:rPr>
        <w:t xml:space="preserve"> = 1.</w:t>
      </w:r>
    </w:p>
    <w:p w14:paraId="0078A1CC" w14:textId="3BE2BB70" w:rsidR="00417322" w:rsidRDefault="004C17E1" w:rsidP="00417322">
      <w:pPr>
        <w:rPr>
          <w:rFonts w:asciiTheme="majorBidi" w:hAnsiTheme="majorBidi" w:cstheme="majorBidi"/>
          <w:rtl/>
        </w:rPr>
      </w:pPr>
      <w:r>
        <w:rPr>
          <w:rFonts w:asciiTheme="majorBidi" w:hAnsiTheme="majorBidi" w:cstheme="majorBidi" w:hint="cs"/>
          <w:rtl/>
        </w:rPr>
        <w:t xml:space="preserve">     </w:t>
      </w:r>
      <w:r w:rsidR="00417322" w:rsidRPr="00417322">
        <w:rPr>
          <w:rFonts w:asciiTheme="majorBidi" w:hAnsiTheme="majorBidi" w:cstheme="majorBidi"/>
        </w:rPr>
        <w:t>The default configuration provided a strong baseline performance for the Random Forest model. Since Random Forest is an ensemble learning method that combines multiple decision trees, it is capable of achieving strong predictive performance even with default parameters.</w:t>
      </w:r>
    </w:p>
    <w:p w14:paraId="030C9AE2" w14:textId="383C83AF" w:rsidR="00417322" w:rsidRDefault="004C17E1" w:rsidP="00417322">
      <w:pPr>
        <w:rPr>
          <w:rFonts w:asciiTheme="majorBidi" w:hAnsiTheme="majorBidi" w:cstheme="majorBidi"/>
          <w:rtl/>
        </w:rPr>
      </w:pPr>
      <w:r w:rsidRPr="00417322">
        <w:rPr>
          <w:rFonts w:asciiTheme="majorBidi" w:hAnsiTheme="majorBidi" w:cstheme="majorBidi"/>
        </w:rPr>
        <w:pict w14:anchorId="159E7904">
          <v:rect id="_x0000_i1058" style="width:468pt;height:1.5pt" o:hralign="center" o:hrstd="t" o:hr="t" fillcolor="#a0a0a0" stroked="f"/>
        </w:pict>
      </w:r>
    </w:p>
    <w:p w14:paraId="4EB239AA" w14:textId="77777777" w:rsidR="00417322" w:rsidRPr="00417322" w:rsidRDefault="00417322" w:rsidP="00417322">
      <w:pP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t>2. Experiment 1 – Increasing Number of Trees</w:t>
      </w:r>
    </w:p>
    <w:p w14:paraId="265B08C0" w14:textId="2B5830DC"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In this experiment, the number of trees (</w:t>
      </w:r>
      <w:proofErr w:type="spellStart"/>
      <w:r w:rsidR="00417322" w:rsidRPr="00417322">
        <w:rPr>
          <w:rFonts w:asciiTheme="majorBidi" w:hAnsiTheme="majorBidi" w:cstheme="majorBidi"/>
        </w:rPr>
        <w:t>n_estimators</w:t>
      </w:r>
      <w:proofErr w:type="spellEnd"/>
      <w:r w:rsidR="00417322" w:rsidRPr="00417322">
        <w:rPr>
          <w:rFonts w:asciiTheme="majorBidi" w:hAnsiTheme="majorBidi" w:cstheme="majorBidi"/>
        </w:rPr>
        <w:t>) was increased from 100 to 200. Increasing the number of trees allows the model to learn more patterns from the dataset and generally improves model stability.</w:t>
      </w:r>
    </w:p>
    <w:p w14:paraId="6C5B15C8" w14:textId="31CAB76B"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As a result, the model achieved the highest accuracy (98.44%) and slightly improved F1-scores across all classes. However, the training time increased compared to the default configuration</w:t>
      </w:r>
    </w:p>
    <w:p w14:paraId="098234C4" w14:textId="77777777" w:rsidR="004C17E1" w:rsidRDefault="004C17E1" w:rsidP="00417322">
      <w:pPr>
        <w:rPr>
          <w:rFonts w:asciiTheme="majorBidi" w:hAnsiTheme="majorBidi" w:cstheme="majorBidi"/>
          <w:b/>
          <w:bCs/>
          <w:color w:val="2F5496" w:themeColor="accent1" w:themeShade="BF"/>
          <w:sz w:val="28"/>
          <w:szCs w:val="28"/>
          <w:rtl/>
        </w:rPr>
      </w:pPr>
    </w:p>
    <w:p w14:paraId="7D5F8EFE" w14:textId="48EB64AE" w:rsidR="00417322" w:rsidRPr="00417322" w:rsidRDefault="00417322" w:rsidP="00417322">
      <w:pP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lastRenderedPageBreak/>
        <w:t>3. Experiment 2 – Limiting Tree Depth</w:t>
      </w:r>
    </w:p>
    <w:p w14:paraId="55FD917F" w14:textId="750ADD61"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In this experiment, the maximum tree depth was limited to 10. The purpose of this change was to reduce model complexity and prevent overfitting.</w:t>
      </w:r>
    </w:p>
    <w:p w14:paraId="7BC38C46" w14:textId="45304A1A"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However, restricting the tree depth reduced the model’s ability to capture complex relationships in the dataset. As a result, the model performance dropped significantly, and the accuracy decreased to 84.32%.</w:t>
      </w:r>
    </w:p>
    <w:p w14:paraId="17E96327" w14:textId="77777777" w:rsidR="00417322" w:rsidRPr="00417322" w:rsidRDefault="00417322" w:rsidP="00417322">
      <w:pPr>
        <w:rPr>
          <w:rFonts w:asciiTheme="majorBidi" w:hAnsiTheme="majorBidi" w:cstheme="majorBidi"/>
        </w:rPr>
      </w:pPr>
      <w:r w:rsidRPr="00417322">
        <w:rPr>
          <w:rFonts w:asciiTheme="majorBidi" w:hAnsiTheme="majorBidi" w:cstheme="majorBidi"/>
        </w:rPr>
        <w:pict w14:anchorId="0DD01AD9">
          <v:rect id="_x0000_i1050" style="width:0;height:1.5pt" o:hralign="center" o:hrstd="t" o:hr="t" fillcolor="#a0a0a0" stroked="f"/>
        </w:pict>
      </w:r>
    </w:p>
    <w:p w14:paraId="6F8D7D3F" w14:textId="77777777" w:rsidR="00417322" w:rsidRPr="00417322" w:rsidRDefault="00417322" w:rsidP="00417322">
      <w:pP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t>4. Experiment 3 – Increasing Split and Leaf Constraints</w:t>
      </w:r>
    </w:p>
    <w:p w14:paraId="220ACEED" w14:textId="6E5C8F62"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In this experiment, the minimum number of samples required to split a node and the minimum samples required in each leaf node were increased.</w:t>
      </w:r>
    </w:p>
    <w:p w14:paraId="13B12973" w14:textId="690FC818"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This encourages the model to generate more general decision rules and helps reduce overfitting. The performance remained very close to the default model with only a slight decrease in accuracy.</w:t>
      </w:r>
    </w:p>
    <w:p w14:paraId="0E8FE1F8" w14:textId="77777777" w:rsidR="00417322" w:rsidRPr="00417322" w:rsidRDefault="00417322" w:rsidP="00417322">
      <w:pPr>
        <w:rPr>
          <w:rFonts w:asciiTheme="majorBidi" w:hAnsiTheme="majorBidi" w:cstheme="majorBidi"/>
        </w:rPr>
      </w:pPr>
      <w:r w:rsidRPr="00417322">
        <w:rPr>
          <w:rFonts w:asciiTheme="majorBidi" w:hAnsiTheme="majorBidi" w:cstheme="majorBidi"/>
        </w:rPr>
        <w:pict w14:anchorId="03A2A4FE">
          <v:rect id="_x0000_i1051" style="width:0;height:1.5pt" o:hralign="center" o:hrstd="t" o:hr="t" fillcolor="#a0a0a0" stroked="f"/>
        </w:pict>
      </w:r>
    </w:p>
    <w:p w14:paraId="40DC9B9E" w14:textId="77777777" w:rsidR="00417322" w:rsidRPr="00417322" w:rsidRDefault="00417322" w:rsidP="00417322">
      <w:pPr>
        <w:rPr>
          <w:rFonts w:asciiTheme="majorBidi" w:hAnsiTheme="majorBidi" w:cstheme="majorBidi"/>
          <w:b/>
          <w:bCs/>
          <w:color w:val="2F5496" w:themeColor="accent1" w:themeShade="BF"/>
          <w:sz w:val="28"/>
          <w:szCs w:val="28"/>
        </w:rPr>
      </w:pPr>
      <w:r w:rsidRPr="00417322">
        <w:rPr>
          <w:rFonts w:asciiTheme="majorBidi" w:hAnsiTheme="majorBidi" w:cstheme="majorBidi"/>
          <w:b/>
          <w:bCs/>
          <w:color w:val="002060"/>
          <w:sz w:val="28"/>
          <w:szCs w:val="28"/>
        </w:rPr>
        <w:t>5. Experiment 4 – Balanced Configuration</w:t>
      </w:r>
    </w:p>
    <w:p w14:paraId="6A4AE2E6" w14:textId="795141A4"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This experiment used 150 trees while limiting the maximum tree depth to 12. The goal was to create a balance between model complexity and training time.</w:t>
      </w:r>
    </w:p>
    <w:p w14:paraId="55EF7DFA" w14:textId="1F233A76"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Although the model achieved reasonable performance, the results were still lower than those achieved in Experiment 1.</w:t>
      </w:r>
    </w:p>
    <w:p w14:paraId="5FC0B34A" w14:textId="77777777" w:rsidR="00417322" w:rsidRPr="00417322" w:rsidRDefault="00417322" w:rsidP="00417322">
      <w:pPr>
        <w:rPr>
          <w:rFonts w:asciiTheme="majorBidi" w:hAnsiTheme="majorBidi" w:cstheme="majorBidi"/>
        </w:rPr>
      </w:pPr>
      <w:r w:rsidRPr="00417322">
        <w:rPr>
          <w:rFonts w:asciiTheme="majorBidi" w:hAnsiTheme="majorBidi" w:cstheme="majorBidi"/>
        </w:rPr>
        <w:pict w14:anchorId="11A0538E">
          <v:rect id="_x0000_i1052" style="width:0;height:1.5pt" o:hralign="center" o:hrstd="t" o:hr="t" fillcolor="#a0a0a0" stroked="f"/>
        </w:pict>
      </w:r>
    </w:p>
    <w:p w14:paraId="7EAB050E" w14:textId="77777777" w:rsidR="00417322" w:rsidRPr="00417322" w:rsidRDefault="00417322" w:rsidP="00417322">
      <w:pPr>
        <w:rPr>
          <w:rFonts w:asciiTheme="majorBidi" w:hAnsiTheme="majorBidi" w:cstheme="majorBidi"/>
          <w:b/>
          <w:bCs/>
          <w:color w:val="002060"/>
          <w:sz w:val="28"/>
          <w:szCs w:val="28"/>
        </w:rPr>
      </w:pPr>
      <w:r w:rsidRPr="00417322">
        <w:rPr>
          <w:rFonts w:asciiTheme="majorBidi" w:hAnsiTheme="majorBidi" w:cstheme="majorBidi"/>
          <w:b/>
          <w:bCs/>
          <w:color w:val="002060"/>
          <w:sz w:val="28"/>
          <w:szCs w:val="28"/>
        </w:rPr>
        <w:t>Final Model Selection</w:t>
      </w:r>
    </w:p>
    <w:p w14:paraId="01EDEEDD" w14:textId="035E9A1E" w:rsidR="00417322" w:rsidRPr="00417322" w:rsidRDefault="004C17E1" w:rsidP="00417322">
      <w:pPr>
        <w:rPr>
          <w:rFonts w:asciiTheme="majorBidi" w:hAnsiTheme="majorBidi" w:cstheme="majorBidi"/>
        </w:rPr>
      </w:pPr>
      <w:r>
        <w:rPr>
          <w:rFonts w:asciiTheme="majorBidi" w:hAnsiTheme="majorBidi" w:cstheme="majorBidi" w:hint="cs"/>
          <w:rtl/>
        </w:rPr>
        <w:t xml:space="preserve">     </w:t>
      </w:r>
      <w:r w:rsidR="00417322" w:rsidRPr="00417322">
        <w:rPr>
          <w:rFonts w:asciiTheme="majorBidi" w:hAnsiTheme="majorBidi" w:cstheme="majorBidi"/>
        </w:rPr>
        <w:t>Experiment 1 was selected as the final model configuration because it achieved the highest accuracy (98.44%) and maintained balanced F1-scores across all air quality classes.</w:t>
      </w:r>
    </w:p>
    <w:p w14:paraId="1FF142AB" w14:textId="77777777" w:rsidR="00417322" w:rsidRPr="00417322" w:rsidRDefault="00417322" w:rsidP="00417322">
      <w:pPr>
        <w:rPr>
          <w:rFonts w:asciiTheme="majorBidi" w:hAnsiTheme="majorBidi" w:cstheme="majorBidi"/>
          <w:sz w:val="26"/>
          <w:szCs w:val="26"/>
        </w:rPr>
      </w:pPr>
      <w:r w:rsidRPr="00417322">
        <w:rPr>
          <w:rFonts w:asciiTheme="majorBidi" w:hAnsiTheme="majorBidi" w:cstheme="majorBidi"/>
          <w:b/>
          <w:bCs/>
          <w:sz w:val="26"/>
          <w:szCs w:val="26"/>
        </w:rPr>
        <w:t>Final Hyperparameters</w:t>
      </w:r>
    </w:p>
    <w:p w14:paraId="05975E50" w14:textId="77777777" w:rsidR="00417322" w:rsidRPr="00417322" w:rsidRDefault="00417322" w:rsidP="00417322">
      <w:pPr>
        <w:numPr>
          <w:ilvl w:val="0"/>
          <w:numId w:val="1"/>
        </w:numPr>
        <w:rPr>
          <w:rFonts w:asciiTheme="majorBidi" w:hAnsiTheme="majorBidi" w:cstheme="majorBidi"/>
        </w:rPr>
      </w:pPr>
      <w:proofErr w:type="spellStart"/>
      <w:r w:rsidRPr="00417322">
        <w:rPr>
          <w:rFonts w:asciiTheme="majorBidi" w:hAnsiTheme="majorBidi" w:cstheme="majorBidi"/>
        </w:rPr>
        <w:t>n_estimators</w:t>
      </w:r>
      <w:proofErr w:type="spellEnd"/>
      <w:r w:rsidRPr="00417322">
        <w:rPr>
          <w:rFonts w:asciiTheme="majorBidi" w:hAnsiTheme="majorBidi" w:cstheme="majorBidi"/>
        </w:rPr>
        <w:t xml:space="preserve"> = 200</w:t>
      </w:r>
    </w:p>
    <w:p w14:paraId="1B09D26B" w14:textId="77777777" w:rsidR="00417322" w:rsidRPr="00417322" w:rsidRDefault="00417322" w:rsidP="00417322">
      <w:pPr>
        <w:numPr>
          <w:ilvl w:val="0"/>
          <w:numId w:val="1"/>
        </w:numPr>
        <w:rPr>
          <w:rFonts w:asciiTheme="majorBidi" w:hAnsiTheme="majorBidi" w:cstheme="majorBidi"/>
        </w:rPr>
      </w:pPr>
      <w:proofErr w:type="spellStart"/>
      <w:r w:rsidRPr="00417322">
        <w:rPr>
          <w:rFonts w:asciiTheme="majorBidi" w:hAnsiTheme="majorBidi" w:cstheme="majorBidi"/>
        </w:rPr>
        <w:t>max_depth</w:t>
      </w:r>
      <w:proofErr w:type="spellEnd"/>
      <w:r w:rsidRPr="00417322">
        <w:rPr>
          <w:rFonts w:asciiTheme="majorBidi" w:hAnsiTheme="majorBidi" w:cstheme="majorBidi"/>
        </w:rPr>
        <w:t xml:space="preserve"> = None</w:t>
      </w:r>
    </w:p>
    <w:p w14:paraId="62DA24EA" w14:textId="77777777" w:rsidR="00417322" w:rsidRPr="00417322" w:rsidRDefault="00417322" w:rsidP="00417322">
      <w:pPr>
        <w:numPr>
          <w:ilvl w:val="0"/>
          <w:numId w:val="1"/>
        </w:numPr>
        <w:rPr>
          <w:rFonts w:asciiTheme="majorBidi" w:hAnsiTheme="majorBidi" w:cstheme="majorBidi"/>
        </w:rPr>
      </w:pPr>
      <w:proofErr w:type="spellStart"/>
      <w:r w:rsidRPr="00417322">
        <w:rPr>
          <w:rFonts w:asciiTheme="majorBidi" w:hAnsiTheme="majorBidi" w:cstheme="majorBidi"/>
        </w:rPr>
        <w:t>min_samples_split</w:t>
      </w:r>
      <w:proofErr w:type="spellEnd"/>
      <w:r w:rsidRPr="00417322">
        <w:rPr>
          <w:rFonts w:asciiTheme="majorBidi" w:hAnsiTheme="majorBidi" w:cstheme="majorBidi"/>
        </w:rPr>
        <w:t xml:space="preserve"> = 2</w:t>
      </w:r>
    </w:p>
    <w:p w14:paraId="65C7213D" w14:textId="77777777" w:rsidR="00417322" w:rsidRPr="00417322" w:rsidRDefault="00417322" w:rsidP="00417322">
      <w:pPr>
        <w:numPr>
          <w:ilvl w:val="0"/>
          <w:numId w:val="1"/>
        </w:numPr>
        <w:rPr>
          <w:rFonts w:asciiTheme="majorBidi" w:hAnsiTheme="majorBidi" w:cstheme="majorBidi"/>
        </w:rPr>
      </w:pPr>
      <w:proofErr w:type="spellStart"/>
      <w:r w:rsidRPr="00417322">
        <w:rPr>
          <w:rFonts w:asciiTheme="majorBidi" w:hAnsiTheme="majorBidi" w:cstheme="majorBidi"/>
        </w:rPr>
        <w:t>min_samples_leaf</w:t>
      </w:r>
      <w:proofErr w:type="spellEnd"/>
      <w:r w:rsidRPr="00417322">
        <w:rPr>
          <w:rFonts w:asciiTheme="majorBidi" w:hAnsiTheme="majorBidi" w:cstheme="majorBidi"/>
        </w:rPr>
        <w:t xml:space="preserve"> = 1</w:t>
      </w:r>
    </w:p>
    <w:p w14:paraId="0B18B47D" w14:textId="77777777" w:rsidR="00417322" w:rsidRPr="00417322" w:rsidRDefault="00417322" w:rsidP="00417322">
      <w:pPr>
        <w:rPr>
          <w:rFonts w:asciiTheme="majorBidi" w:hAnsiTheme="majorBidi" w:cstheme="majorBidi"/>
        </w:rPr>
      </w:pPr>
    </w:p>
    <w:p w14:paraId="2FF84E8A" w14:textId="77777777" w:rsidR="00DD6FF9" w:rsidRPr="00417322" w:rsidRDefault="00DD6FF9" w:rsidP="00417322"/>
    <w:sectPr w:rsidR="00DD6FF9" w:rsidRPr="0041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5E6C"/>
    <w:multiLevelType w:val="multilevel"/>
    <w:tmpl w:val="45D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08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22"/>
    <w:rsid w:val="003E0710"/>
    <w:rsid w:val="00417322"/>
    <w:rsid w:val="004C17E1"/>
    <w:rsid w:val="00DD6FF9"/>
    <w:rsid w:val="00E30371"/>
    <w:rsid w:val="00F7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6F40"/>
  <w15:chartTrackingRefBased/>
  <w15:docId w15:val="{523AA04A-B3FD-4EB8-9356-2E3EEA21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22"/>
    <w:rPr>
      <w:rFonts w:eastAsiaTheme="majorEastAsia" w:cstheme="majorBidi"/>
      <w:color w:val="272727" w:themeColor="text1" w:themeTint="D8"/>
    </w:rPr>
  </w:style>
  <w:style w:type="paragraph" w:styleId="Title">
    <w:name w:val="Title"/>
    <w:basedOn w:val="Normal"/>
    <w:next w:val="Normal"/>
    <w:link w:val="TitleChar"/>
    <w:uiPriority w:val="10"/>
    <w:qFormat/>
    <w:rsid w:val="0041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22"/>
    <w:pPr>
      <w:spacing w:before="160"/>
      <w:jc w:val="center"/>
    </w:pPr>
    <w:rPr>
      <w:i/>
      <w:iCs/>
      <w:color w:val="404040" w:themeColor="text1" w:themeTint="BF"/>
    </w:rPr>
  </w:style>
  <w:style w:type="character" w:customStyle="1" w:styleId="QuoteChar">
    <w:name w:val="Quote Char"/>
    <w:basedOn w:val="DefaultParagraphFont"/>
    <w:link w:val="Quote"/>
    <w:uiPriority w:val="29"/>
    <w:rsid w:val="00417322"/>
    <w:rPr>
      <w:i/>
      <w:iCs/>
      <w:color w:val="404040" w:themeColor="text1" w:themeTint="BF"/>
    </w:rPr>
  </w:style>
  <w:style w:type="paragraph" w:styleId="ListParagraph">
    <w:name w:val="List Paragraph"/>
    <w:basedOn w:val="Normal"/>
    <w:uiPriority w:val="34"/>
    <w:qFormat/>
    <w:rsid w:val="00417322"/>
    <w:pPr>
      <w:ind w:left="720"/>
      <w:contextualSpacing/>
    </w:pPr>
  </w:style>
  <w:style w:type="character" w:styleId="IntenseEmphasis">
    <w:name w:val="Intense Emphasis"/>
    <w:basedOn w:val="DefaultParagraphFont"/>
    <w:uiPriority w:val="21"/>
    <w:qFormat/>
    <w:rsid w:val="00417322"/>
    <w:rPr>
      <w:i/>
      <w:iCs/>
      <w:color w:val="2F5496" w:themeColor="accent1" w:themeShade="BF"/>
    </w:rPr>
  </w:style>
  <w:style w:type="paragraph" w:styleId="IntenseQuote">
    <w:name w:val="Intense Quote"/>
    <w:basedOn w:val="Normal"/>
    <w:next w:val="Normal"/>
    <w:link w:val="IntenseQuoteChar"/>
    <w:uiPriority w:val="30"/>
    <w:qFormat/>
    <w:rsid w:val="00417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322"/>
    <w:rPr>
      <w:i/>
      <w:iCs/>
      <w:color w:val="2F5496" w:themeColor="accent1" w:themeShade="BF"/>
    </w:rPr>
  </w:style>
  <w:style w:type="character" w:styleId="IntenseReference">
    <w:name w:val="Intense Reference"/>
    <w:basedOn w:val="DefaultParagraphFont"/>
    <w:uiPriority w:val="32"/>
    <w:qFormat/>
    <w:rsid w:val="004173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Sana'a Al qaqa</dc:creator>
  <cp:keywords/>
  <dc:description/>
  <cp:lastModifiedBy>Sana'a Al qaqa</cp:lastModifiedBy>
  <cp:revision>1</cp:revision>
  <dcterms:created xsi:type="dcterms:W3CDTF">2026-03-10T20:16:00Z</dcterms:created>
  <dcterms:modified xsi:type="dcterms:W3CDTF">2026-03-10T20:33:00Z</dcterms:modified>
</cp:coreProperties>
</file>