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</w:t>
      </w:r>
      <w:r>
        <w:t xml:space="preserve"> Bulan </w:t>
      </w:r>
      <w:r w:rsidR="002D5FAD">
        <w:t>Januari</w:t>
      </w:r>
      <w:r>
        <w:rPr>
          <w:lang w:val="id-ID"/>
        </w:rPr>
        <w:t xml:space="preserve"> </w:t>
      </w:r>
      <w:r w:rsidR="002D5FAD">
        <w:rPr>
          <w:lang w:val="en-GB"/>
        </w:rPr>
        <w:t>2017</w:t>
      </w:r>
      <w:r>
        <w:rPr>
          <w:lang w:val="id-ID"/>
        </w:rPr>
        <w:t>, dengan jumlah sebesar Rp.</w:t>
      </w:r>
      <w:r w:rsidR="002D5FAD">
        <w:t>0</w:t>
      </w:r>
      <w:r>
        <w:rPr>
          <w:lang w:val="id-ID"/>
        </w:rPr>
        <w:t>,- (</w:t>
      </w:r>
      <w:r w:rsidR="002D5FAD">
        <w:t> 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31 Januari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/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