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51560" cy="1051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ch-dog-logo-visi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rPr>
          <w:rFonts w:ascii="Arial" w:hAnsi="Arial"/>
          <w:b/>
          <w:sz w:val="56"/>
        </w:rPr>
        <w:t>Watchdog Energy Management License Activation Guide</w:t>
      </w:r>
    </w:p>
    <w:p>
      <w:pPr>
        <w:jc w:val="center"/>
      </w:pPr>
      <w:r>
        <w:rPr>
          <w:rFonts w:ascii="Arial" w:hAnsi="Arial"/>
          <w:b/>
          <w:color w:val="0C8C84"/>
          <w:sz w:val="24"/>
        </w:rPr>
        <w:t>Offline licensing for version 2.3.1</w:t>
      </w:r>
    </w:p>
    <w:p>
      <w:pPr>
        <w:jc w:val="center"/>
      </w:pPr>
      <w:r>
        <w:rPr>
          <w:rFonts w:ascii="Arial" w:hAnsi="Arial"/>
          <w:color w:val="5E6D75"/>
          <w:sz w:val="18"/>
        </w:rPr>
        <w:t>MicroBrain by Fadi Assi</w:t>
      </w:r>
    </w:p>
    <w:p/>
    <w:p>
      <w:r>
        <w:rPr>
          <w:rFonts w:ascii="Arial" w:hAnsi="Arial"/>
          <w:sz w:val="21"/>
        </w:rPr>
        <w:t>This guide explains the complete offline licensing process. The customer copies the Installation ID from the main Watchdog PC, MicroBrain generates a signed license file, and the customer imports that file. The Watchdog PC does not require internet access for activation.</w:t>
      </w:r>
    </w:p>
    <w:p>
      <w:pPr>
        <w:pStyle w:val="Heading1"/>
        <w:keepNext/>
      </w:pPr>
      <w:r>
        <w:t>License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6912"/>
      </w:tblGrid>
      <w:tr>
        <w:tc>
          <w:tcPr>
            <w:tcW w:type="dxa" w:w="5083"/>
            <w:shd w:fill="0C263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5083"/>
            <w:shd w:fill="0C263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Rule</w:t>
            </w:r>
          </w:p>
        </w:tc>
      </w:tr>
      <w:tr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b/>
                <w:sz w:val="19"/>
              </w:rPr>
              <w:t>Free mode</w:t>
            </w:r>
          </w:p>
        </w:tc>
        <w:tc>
          <w:tcPr>
            <w:tcW w:type="dxa" w:w="691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Up to 5 active meters</w:t>
            </w:r>
          </w:p>
        </w:tc>
      </w:tr>
      <w:tr>
        <w:tc>
          <w:tcPr>
            <w:tcW w:type="dxa" w:w="2880"/>
            <w:shd w:fill="F5F8F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b/>
                <w:sz w:val="19"/>
              </w:rPr>
              <w:t>Commercial capacity</w:t>
            </w:r>
          </w:p>
        </w:tc>
        <w:tc>
          <w:tcPr>
            <w:tcW w:type="dxa" w:w="6912"/>
            <w:shd w:fill="F5F8F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50, 100, 150 meters, and additional blocks of 50</w:t>
            </w:r>
          </w:p>
        </w:tc>
      </w:tr>
      <w:tr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b/>
                <w:sz w:val="19"/>
              </w:rPr>
              <w:t>Computer binding</w:t>
            </w:r>
          </w:p>
        </w:tc>
        <w:tc>
          <w:tcPr>
            <w:tcW w:type="dxa" w:w="691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One license is valid only on the main Watchdog Windows PC whose Installation ID was used</w:t>
            </w:r>
          </w:p>
        </w:tc>
      </w:tr>
      <w:tr>
        <w:tc>
          <w:tcPr>
            <w:tcW w:type="dxa" w:w="2880"/>
            <w:shd w:fill="F5F8F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b/>
                <w:sz w:val="19"/>
              </w:rPr>
              <w:t>Browser clients</w:t>
            </w:r>
          </w:p>
        </w:tc>
        <w:tc>
          <w:tcPr>
            <w:tcW w:type="dxa" w:w="6912"/>
            <w:shd w:fill="F5F8F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Other computers and phones on the same LAN do not need separate licenses</w:t>
            </w:r>
          </w:p>
        </w:tc>
      </w:tr>
      <w:tr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b/>
                <w:sz w:val="19"/>
              </w:rPr>
              <w:t>Customer data</w:t>
            </w:r>
          </w:p>
        </w:tc>
        <w:tc>
          <w:tcPr>
            <w:tcW w:type="dxa" w:w="691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Removing or exceeding a license never deletes existing meters, readings, invoices, users, or settings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Part 1 Get the customer Installation ID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Install and start Watchdog Energy Management v2.3.1 on the customer's main Windows PC.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Sign in with an Administrator account.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Open the Settings menu at the top of the application.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Select License.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In the License status panel, find Installation ID and press Copy.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Send the complete Installation ID to MicroBrain. It begins with WD and contains six groups of five characters.</w:t>
      </w:r>
    </w:p>
    <w:p>
      <w:r>
        <w:rPr>
          <w:rFonts w:ascii="Arial" w:hAnsi="Arial"/>
          <w:b/>
          <w:sz w:val="21"/>
        </w:rPr>
        <w:t xml:space="preserve">Installation ID format: </w:t>
      </w:r>
      <w:r>
        <w:rPr>
          <w:rFonts w:ascii="Arial" w:hAnsi="Arial"/>
          <w:sz w:val="21"/>
        </w:rPr>
        <w:t xml:space="preserve">Example only: </w:t>
      </w:r>
    </w:p>
    <w:p>
      <w:pPr>
        <w:spacing w:before="100" w:after="160"/>
        <w:ind w:left="403" w:right="216"/>
      </w:pPr>
      <w:r>
        <w:rPr>
          <w:rFonts w:ascii="Consolas" w:hAnsi="Consolas"/>
          <w:sz w:val="16"/>
        </w:rPr>
        <w:t>WD-XXXXX-XXXXX-XXXXX-XXXXX-XXXXX-XXXXX</w:t>
      </w:r>
    </w:p>
    <w:p>
      <w:r>
        <w:rPr>
          <w:rFonts w:ascii="Arial" w:hAnsi="Arial"/>
          <w:b/>
          <w:sz w:val="21"/>
        </w:rPr>
        <w:t xml:space="preserve">Important: </w:t>
      </w:r>
      <w:r>
        <w:rPr>
          <w:rFonts w:ascii="Arial" w:hAnsi="Arial"/>
          <w:sz w:val="21"/>
        </w:rPr>
        <w:t>Copy the ID directly from the software. Do not type it manually because one incorrect character produces a license for the wrong installation.</w:t>
      </w:r>
    </w:p>
    <w:p>
      <w:pPr>
        <w:pStyle w:val="Heading1"/>
        <w:keepNext/>
      </w:pPr>
      <w:r>
        <w:t>Part 2 Generate the signed license</w:t>
      </w:r>
    </w:p>
    <w:p>
      <w:r>
        <w:rPr>
          <w:rFonts w:ascii="Arial" w:hAnsi="Arial"/>
          <w:sz w:val="21"/>
        </w:rPr>
        <w:t>Complete these steps only on the protected MicroBrain development PC that holds the private signing key.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Open Windows PowerShell.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Change to the Watchdog source-project folder:</w:t>
      </w:r>
    </w:p>
    <w:p>
      <w:pPr>
        <w:spacing w:before="100" w:after="160"/>
        <w:ind w:left="403" w:right="216"/>
      </w:pPr>
      <w:r>
        <w:rPr>
          <w:rFonts w:ascii="Consolas" w:hAnsi="Consolas"/>
          <w:sz w:val="16"/>
        </w:rPr>
        <w:t>cd C:\Users\Fady\Documents\Codex\2026-08-25\files-pasted-by-the-user-build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Paste the complete generator command on one line. Replace the customer name and Installation ID with the real values:</w:t>
      </w:r>
    </w:p>
    <w:p>
      <w:pPr>
        <w:spacing w:before="100" w:after="160"/>
        <w:ind w:left="403" w:right="216"/>
      </w:pPr>
      <w:r>
        <w:rPr>
          <w:rFonts w:ascii="Consolas" w:hAnsi="Consolas"/>
          <w:sz w:val="16"/>
        </w:rPr>
        <w:t>dotnet run --project tools\WatchdogLicenseGenerator -- issue --private private-license-authority\watchdog-license-private.pem --customer "Customer Mall Ltd" --installation "WD-XXXXX-XXXXX-XXXXX-XXXXX-XXXXX-XXXXX" --meters 50 --edition Commercial --out private-license-authority\issued\customer-mall.wdlicense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Press Enter. A successful result displays the output file, customer, Installation ID, meter capacity, and License ID.</w:t>
      </w:r>
    </w:p>
    <w:p>
      <w:pPr>
        <w:pStyle w:val="Heading2"/>
        <w:keepNext/>
      </w:pPr>
      <w:r>
        <w:t>Choose the meter capacity</w:t>
      </w:r>
    </w:p>
    <w:p>
      <w:r>
        <w:rPr>
          <w:rFonts w:ascii="Arial" w:hAnsi="Arial"/>
          <w:sz w:val="21"/>
        </w:rPr>
        <w:t>Use one of these values after the --meters option: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c>
          <w:tcPr>
            <w:tcW w:type="dxa" w:w="5083"/>
            <w:shd w:fill="0C8C84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Command value</w:t>
            </w:r>
          </w:p>
        </w:tc>
        <w:tc>
          <w:tcPr>
            <w:tcW w:type="dxa" w:w="5083"/>
            <w:shd w:fill="0C8C84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Maximum active meters</w:t>
            </w:r>
          </w:p>
        </w:tc>
      </w:tr>
      <w:tr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--meters 50</w:t>
            </w:r>
          </w:p>
        </w:tc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50</w:t>
            </w:r>
          </w:p>
        </w:tc>
      </w:tr>
      <w:tr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--meters 100</w:t>
            </w:r>
          </w:p>
        </w:tc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100</w:t>
            </w:r>
          </w:p>
        </w:tc>
      </w:tr>
      <w:tr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--meters 150</w:t>
            </w:r>
          </w:p>
        </w:tc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150</w:t>
            </w:r>
          </w:p>
        </w:tc>
      </w:tr>
      <w:tr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--meters 200</w:t>
            </w:r>
          </w:p>
        </w:tc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200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Part 3 Check and send the license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Find the generated file in the output folder used in the command.</w:t>
      </w:r>
    </w:p>
    <w:p>
      <w:pPr>
        <w:spacing w:before="100" w:after="160"/>
        <w:ind w:left="403" w:right="216"/>
      </w:pPr>
      <w:r>
        <w:rPr>
          <w:rFonts w:ascii="Consolas" w:hAnsi="Consolas"/>
          <w:sz w:val="16"/>
        </w:rPr>
        <w:t>private-license-authority\issued\customer-mall.wdlicense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Optionally verify the signature before sending the file:</w:t>
      </w:r>
    </w:p>
    <w:p>
      <w:pPr>
        <w:spacing w:before="100" w:after="160"/>
        <w:ind w:left="403" w:right="216"/>
      </w:pPr>
      <w:r>
        <w:rPr>
          <w:rFonts w:ascii="Consolas" w:hAnsi="Consolas"/>
          <w:sz w:val="16"/>
        </w:rPr>
        <w:t>dotnet run --project tools\WatchdogLicenseGenerator -- verify --public private-license-authority\watchdog-license-public.pem --license private-license-authority\issued\customer-mall.wdlicense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Confirm that the result says VALID ECDSA SIGNATURE and shows the correct customer, Installation ID, capacity, and expiry.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Send only the .wdlicense file to the customer by a secure email or USB drive.</w:t>
      </w:r>
    </w:p>
    <w:p>
      <w:r>
        <w:rPr>
          <w:rFonts w:ascii="Arial" w:hAnsi="Arial"/>
          <w:b/>
          <w:sz w:val="21"/>
        </w:rPr>
        <w:t xml:space="preserve">Security requirement: </w:t>
      </w:r>
      <w:r>
        <w:rPr>
          <w:rFonts w:ascii="Arial" w:hAnsi="Arial"/>
          <w:sz w:val="21"/>
        </w:rPr>
        <w:t>Never send, upload, or copy watchdog-license-private.pem to a customer. This is the MicroBrain master signing key. Anyone who obtains it can create unauthorized licenses.</w:t>
      </w:r>
    </w:p>
    <w:p>
      <w:pPr>
        <w:pStyle w:val="Heading1"/>
        <w:keepNext/>
      </w:pPr>
      <w:r>
        <w:t>Part 4 Activate the license on the customer PC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Copy the .wdlicense file onto the customer's main Watchdog PC.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Open Watchdog Energy Management and sign in as Administrator.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Open Settings, then select License.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Under Import license, press Choose File or Browse.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Select the supplied .wdlicense file.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Press Import and activate license.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Wait for the confirmation message that the license was activated.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Confirm that the page displays Licensed, the correct customer name, and the purchased meter allowance.</w:t>
      </w:r>
    </w:p>
    <w:p>
      <w:pPr>
        <w:pStyle w:val="Heading1"/>
        <w:keepNext/>
      </w:pPr>
      <w:r>
        <w:t>Part 5 Confirm meter activation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Open Settings, then Controller setup.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Open the required controller and meter channel.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Select Commissioned and active, then save the meter.</w:t>
      </w:r>
    </w:p>
    <w:p>
      <w:pPr>
        <w:pStyle w:val="ListNumber"/>
        <w:spacing w:after="120"/>
      </w:pPr>
      <w:r>
        <w:rPr>
          <w:rFonts w:ascii="Arial" w:hAnsi="Arial"/>
          <w:sz w:val="21"/>
        </w:rPr>
        <w:t>Repeat for the permitted meters. Watchdog blocks activation when the licensed capacity is reached.</w:t>
      </w:r>
    </w:p>
    <w:p>
      <w:r>
        <w:br w:type="page"/>
      </w:r>
    </w:p>
    <w:p>
      <w:pPr>
        <w:pStyle w:val="Heading1"/>
        <w:keepNext/>
      </w:pPr>
      <w:r>
        <w:t>Troubleshooting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4"/>
        <w:gridCol w:w="6408"/>
      </w:tblGrid>
      <w:tr>
        <w:tc>
          <w:tcPr>
            <w:tcW w:type="dxa" w:w="5083"/>
            <w:shd w:fill="0C263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Message or problem</w:t>
            </w:r>
          </w:p>
        </w:tc>
        <w:tc>
          <w:tcPr>
            <w:tcW w:type="dxa" w:w="5083"/>
            <w:shd w:fill="0C263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What to do</w:t>
            </w:r>
          </w:p>
        </w:tc>
      </w:tr>
      <w:tr>
        <w:tc>
          <w:tcPr>
            <w:tcW w:type="dxa" w:w="338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b/>
                <w:sz w:val="18"/>
              </w:rPr>
              <w:t>License belongs to a different installation</w:t>
            </w:r>
          </w:p>
        </w:tc>
        <w:tc>
          <w:tcPr>
            <w:tcW w:type="dxa" w:w="640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Return to Settings and License on the customer PC, copy its current Installation ID, and generate a new license for that exact ID.</w:t>
            </w:r>
          </w:p>
        </w:tc>
      </w:tr>
      <w:tr>
        <w:tc>
          <w:tcPr>
            <w:tcW w:type="dxa" w:w="3384"/>
            <w:shd w:fill="F5F8F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b/>
                <w:sz w:val="18"/>
              </w:rPr>
              <w:t>Digital signature is invalid</w:t>
            </w:r>
          </w:p>
        </w:tc>
        <w:tc>
          <w:tcPr>
            <w:tcW w:type="dxa" w:w="6408"/>
            <w:shd w:fill="F5F8F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Do not edit the .wdlicense file. Generate it again using the original MicroBrain private key.</w:t>
            </w:r>
          </w:p>
        </w:tc>
      </w:tr>
      <w:tr>
        <w:tc>
          <w:tcPr>
            <w:tcW w:type="dxa" w:w="338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b/>
                <w:sz w:val="18"/>
              </w:rPr>
              <w:t>License has expired</w:t>
            </w:r>
          </w:p>
        </w:tc>
        <w:tc>
          <w:tcPr>
            <w:tcW w:type="dxa" w:w="640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Issue a replacement license with a future expiry date or issue a permanent license without the expires option.</w:t>
            </w:r>
          </w:p>
        </w:tc>
      </w:tr>
      <w:tr>
        <w:tc>
          <w:tcPr>
            <w:tcW w:type="dxa" w:w="3384"/>
            <w:shd w:fill="F5F8F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b/>
                <w:sz w:val="18"/>
              </w:rPr>
              <w:t>Meter capacity reached</w:t>
            </w:r>
          </w:p>
        </w:tc>
        <w:tc>
          <w:tcPr>
            <w:tcW w:type="dxa" w:w="6408"/>
            <w:shd w:fill="F5F8F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Issue a larger capacity in the next 50-meter block, then import the replacement license.</w:t>
            </w:r>
          </w:p>
        </w:tc>
      </w:tr>
      <w:tr>
        <w:tc>
          <w:tcPr>
            <w:tcW w:type="dxa" w:w="338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b/>
                <w:sz w:val="18"/>
              </w:rPr>
              <w:t>No License option</w:t>
            </w:r>
          </w:p>
        </w:tc>
        <w:tc>
          <w:tcPr>
            <w:tcW w:type="dxa" w:w="640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Confirm that version 2.3.1 or later is installed and that the user is signed in as Administrator.</w:t>
            </w:r>
          </w:p>
        </w:tc>
      </w:tr>
      <w:tr>
        <w:tc>
          <w:tcPr>
            <w:tcW w:type="dxa" w:w="3384"/>
            <w:shd w:fill="F5F8F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b/>
                <w:sz w:val="18"/>
              </w:rPr>
              <w:t>PowerShell reports Missing expression after operator</w:t>
            </w:r>
          </w:p>
        </w:tc>
        <w:tc>
          <w:tcPr>
            <w:tcW w:type="dxa" w:w="6408"/>
            <w:shd w:fill="F5F8F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command was entered beginning with an option such as --customer. Paste the full dotnet run command on one line.</w:t>
            </w:r>
          </w:p>
        </w:tc>
      </w:tr>
    </w:tbl>
    <w:p>
      <w:pPr>
        <w:pStyle w:val="Heading1"/>
        <w:keepNext/>
      </w:pPr>
      <w:r>
        <w:t>Private key protection</w:t>
      </w:r>
    </w:p>
    <w:p>
      <w:pPr>
        <w:pStyle w:val="ListBullet"/>
        <w:spacing w:after="80"/>
      </w:pPr>
      <w:r>
        <w:rPr>
          <w:rFonts w:ascii="Arial" w:hAnsi="Arial"/>
          <w:sz w:val="21"/>
        </w:rPr>
        <w:t>Keep watchdog-license-private.pem only on the protected MicroBrain licensing computer.</w:t>
      </w:r>
    </w:p>
    <w:p>
      <w:pPr>
        <w:pStyle w:val="ListBullet"/>
        <w:spacing w:after="80"/>
      </w:pPr>
      <w:r>
        <w:rPr>
          <w:rFonts w:ascii="Arial" w:hAnsi="Arial"/>
          <w:sz w:val="21"/>
        </w:rPr>
        <w:t>Maintain at least two encrypted backups in separate secure locations.</w:t>
      </w:r>
    </w:p>
    <w:p>
      <w:pPr>
        <w:pStyle w:val="ListBullet"/>
        <w:spacing w:after="80"/>
      </w:pPr>
      <w:r>
        <w:rPr>
          <w:rFonts w:ascii="Arial" w:hAnsi="Arial"/>
          <w:sz w:val="21"/>
        </w:rPr>
        <w:t>Never commit the private key to GitHub or include it in a customer installer.</w:t>
      </w:r>
    </w:p>
    <w:p>
      <w:pPr>
        <w:pStyle w:val="ListBullet"/>
        <w:spacing w:after="80"/>
      </w:pPr>
      <w:r>
        <w:rPr>
          <w:rFonts w:ascii="Arial" w:hAnsi="Arial"/>
          <w:sz w:val="21"/>
        </w:rPr>
        <w:t>Do not generate a replacement production key during normal updates. Replacing the public key would invalidate licenses already issued.</w:t>
      </w:r>
    </w:p>
    <w:p>
      <w:pPr>
        <w:pStyle w:val="Heading1"/>
        <w:keepNext/>
      </w:pPr>
      <w:r>
        <w:t>License transfer to another computer</w:t>
      </w:r>
    </w:p>
    <w:p>
      <w:r>
        <w:rPr>
          <w:rFonts w:ascii="Arial" w:hAnsi="Arial"/>
          <w:sz w:val="21"/>
        </w:rPr>
        <w:t>A license is tied to one Windows installation. If the customer replaces or reinstalls the main PC, copy the new Installation ID and issue a replacement license. Existing customer data should be restored separately using Watchdog Backup and Restore.</w:t>
      </w:r>
    </w:p>
    <w:sectPr w:rsidR="00FC693F" w:rsidRPr="0006063C" w:rsidSect="00034616">
      <w:footerReference w:type="default" r:id="rId9"/>
      <w:pgSz w:w="12240" w:h="15840"/>
      <w:pgMar w:top="979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E6D75"/>
        <w:sz w:val="16"/>
      </w:rPr>
      <w:t xml:space="preserve">Watchdog Energy Management   License activation guide   </w:t>
    </w:r>
    <w:r>
      <w:rPr>
        <w:rFonts w:ascii="Arial" w:hAnsi="Arial"/>
        <w:color w:val="5E6D75"/>
        <w:sz w:val="16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Watchdog Energy Management License Activation Guide</dc:title>
  <dc:subject>Step by step offline license generation and activation</dc:subject>
  <dc:creator>MicroBrain by Fadi Assi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