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F8E" w:rsidRPr="005619F5" w:rsidRDefault="00EF6F8E" w:rsidP="005619F5">
      <w:pPr>
        <w:shd w:val="clear" w:color="000000" w:fill="auto"/>
        <w:spacing w:line="360" w:lineRule="auto"/>
        <w:jc w:val="center"/>
        <w:rPr>
          <w:lang w:val="uk-UA"/>
        </w:rPr>
      </w:pPr>
      <w:r w:rsidRPr="005619F5">
        <w:rPr>
          <w:lang w:val="uk-UA"/>
        </w:rPr>
        <w:t>М</w:t>
      </w:r>
      <w:r w:rsidR="005619F5" w:rsidRPr="005619F5">
        <w:rPr>
          <w:lang w:val="uk-UA"/>
        </w:rPr>
        <w:t>ІНІ</w:t>
      </w:r>
      <w:r w:rsidRPr="005619F5">
        <w:rPr>
          <w:lang w:val="uk-UA"/>
        </w:rPr>
        <w:t xml:space="preserve">СТЕРСТВО </w:t>
      </w:r>
      <w:r w:rsidR="005619F5" w:rsidRPr="005619F5">
        <w:rPr>
          <w:lang w:val="uk-UA"/>
        </w:rPr>
        <w:t>ОСВІТИ І НАУКИ УКРАЇНИ</w:t>
      </w:r>
    </w:p>
    <w:p w:rsidR="005619F5" w:rsidRPr="005619F5" w:rsidRDefault="005619F5" w:rsidP="005619F5">
      <w:pPr>
        <w:shd w:val="clear" w:color="000000" w:fill="auto"/>
        <w:spacing w:line="360" w:lineRule="auto"/>
        <w:jc w:val="center"/>
        <w:rPr>
          <w:lang w:val="uk-UA"/>
        </w:rPr>
      </w:pPr>
      <w:r w:rsidRPr="005619F5">
        <w:rPr>
          <w:lang w:val="uk-UA"/>
        </w:rPr>
        <w:t>ХАРКІВСКИЙ НАЦІОНАЛЬНИЙ УНІВЕРСИТЕТ РАДИОЕЛЕКТРОНІКИ</w:t>
      </w:r>
    </w:p>
    <w:p w:rsidR="00EF6F8E" w:rsidRPr="005619F5" w:rsidRDefault="00EF6F8E" w:rsidP="0063192B">
      <w:pPr>
        <w:shd w:val="clear" w:color="000000" w:fill="auto"/>
        <w:spacing w:line="360" w:lineRule="auto"/>
        <w:jc w:val="both"/>
        <w:rPr>
          <w:lang w:val="uk-UA"/>
        </w:rPr>
      </w:pPr>
    </w:p>
    <w:p w:rsidR="00EF6F8E" w:rsidRPr="005619F5" w:rsidRDefault="00EF6F8E" w:rsidP="0063192B">
      <w:pPr>
        <w:shd w:val="clear" w:color="000000" w:fill="auto"/>
        <w:spacing w:line="360" w:lineRule="auto"/>
        <w:jc w:val="both"/>
        <w:rPr>
          <w:lang w:val="uk-UA"/>
        </w:rPr>
      </w:pPr>
    </w:p>
    <w:p w:rsidR="00EF6F8E" w:rsidRPr="005619F5" w:rsidRDefault="00EF6F8E" w:rsidP="0063192B">
      <w:pPr>
        <w:shd w:val="clear" w:color="000000" w:fill="auto"/>
        <w:spacing w:line="360" w:lineRule="auto"/>
        <w:jc w:val="both"/>
        <w:rPr>
          <w:lang w:val="uk-UA"/>
        </w:rPr>
      </w:pPr>
    </w:p>
    <w:p w:rsidR="00EF6F8E" w:rsidRPr="005619F5" w:rsidRDefault="005619F5" w:rsidP="0063192B">
      <w:pPr>
        <w:shd w:val="clear" w:color="000000" w:fill="auto"/>
        <w:spacing w:line="360" w:lineRule="auto"/>
        <w:jc w:val="center"/>
        <w:rPr>
          <w:lang w:val="uk-UA"/>
        </w:rPr>
      </w:pPr>
      <w:r w:rsidRPr="005619F5">
        <w:rPr>
          <w:lang w:val="uk-UA"/>
        </w:rPr>
        <w:t>Лабораторна робота №2</w:t>
      </w:r>
    </w:p>
    <w:p w:rsidR="005619F5" w:rsidRPr="005619F5" w:rsidRDefault="005619F5" w:rsidP="0063192B">
      <w:pPr>
        <w:shd w:val="clear" w:color="000000" w:fill="auto"/>
        <w:spacing w:line="360" w:lineRule="auto"/>
        <w:jc w:val="center"/>
        <w:rPr>
          <w:lang w:val="uk-UA"/>
        </w:rPr>
      </w:pPr>
    </w:p>
    <w:p w:rsidR="005619F5" w:rsidRPr="005619F5" w:rsidRDefault="005619F5" w:rsidP="0063192B">
      <w:pPr>
        <w:shd w:val="clear" w:color="000000" w:fill="auto"/>
        <w:spacing w:line="360" w:lineRule="auto"/>
        <w:jc w:val="center"/>
        <w:rPr>
          <w:lang w:val="uk-UA"/>
        </w:rPr>
      </w:pPr>
      <w:r w:rsidRPr="005619F5">
        <w:rPr>
          <w:lang w:val="uk-UA"/>
        </w:rPr>
        <w:t>З дисципліни:</w:t>
      </w:r>
    </w:p>
    <w:p w:rsidR="005619F5" w:rsidRPr="005619F5" w:rsidRDefault="005619F5" w:rsidP="0063192B">
      <w:pPr>
        <w:shd w:val="clear" w:color="000000" w:fill="auto"/>
        <w:spacing w:line="360" w:lineRule="auto"/>
        <w:jc w:val="center"/>
        <w:rPr>
          <w:lang w:val="uk-UA"/>
        </w:rPr>
      </w:pPr>
      <w:r w:rsidRPr="005619F5">
        <w:rPr>
          <w:lang w:val="uk-UA"/>
        </w:rPr>
        <w:t>«Комп’ютерне моделювання динаміки систем»</w:t>
      </w:r>
    </w:p>
    <w:p w:rsidR="005619F5" w:rsidRPr="005619F5" w:rsidRDefault="005619F5" w:rsidP="0063192B">
      <w:pPr>
        <w:shd w:val="clear" w:color="000000" w:fill="auto"/>
        <w:spacing w:line="360" w:lineRule="auto"/>
        <w:jc w:val="center"/>
        <w:rPr>
          <w:lang w:val="uk-UA"/>
        </w:rPr>
      </w:pPr>
      <w:r w:rsidRPr="005619F5">
        <w:rPr>
          <w:lang w:val="uk-UA"/>
        </w:rPr>
        <w:t>На тему:</w:t>
      </w:r>
    </w:p>
    <w:p w:rsidR="005619F5" w:rsidRPr="005619F5" w:rsidRDefault="005619F5" w:rsidP="0063192B">
      <w:pPr>
        <w:shd w:val="clear" w:color="000000" w:fill="auto"/>
        <w:spacing w:line="360" w:lineRule="auto"/>
        <w:jc w:val="center"/>
        <w:rPr>
          <w:lang w:val="uk-UA"/>
        </w:rPr>
      </w:pPr>
      <w:r w:rsidRPr="005619F5">
        <w:rPr>
          <w:lang w:val="uk-UA"/>
        </w:rPr>
        <w:t>«Дослідження характеристик показникових запізнень імітаційних моделей динаміки»</w:t>
      </w: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5619F5" w:rsidP="005619F5">
      <w:pPr>
        <w:shd w:val="clear" w:color="000000" w:fill="auto"/>
        <w:tabs>
          <w:tab w:val="left" w:pos="6159"/>
          <w:tab w:val="left" w:pos="6762"/>
          <w:tab w:val="left" w:pos="7581"/>
        </w:tabs>
        <w:suppressAutoHyphens/>
        <w:spacing w:line="360" w:lineRule="auto"/>
        <w:ind w:firstLine="709"/>
        <w:jc w:val="both"/>
        <w:rPr>
          <w:lang w:val="uk-UA"/>
        </w:rPr>
      </w:pPr>
      <w:r w:rsidRPr="005619F5">
        <w:rPr>
          <w:lang w:val="uk-UA"/>
        </w:rPr>
        <w:t>Виконав</w:t>
      </w:r>
      <w:r w:rsidR="00EF6F8E" w:rsidRPr="005619F5">
        <w:rPr>
          <w:lang w:val="uk-UA"/>
        </w:rPr>
        <w:t xml:space="preserve">: </w:t>
      </w:r>
      <w:r w:rsidRPr="005619F5">
        <w:rPr>
          <w:lang w:val="uk-UA"/>
        </w:rPr>
        <w:tab/>
        <w:t>Перевірив</w:t>
      </w:r>
      <w:r w:rsidR="00EF6F8E" w:rsidRPr="005619F5">
        <w:rPr>
          <w:lang w:val="uk-UA"/>
        </w:rPr>
        <w:t>:</w:t>
      </w:r>
    </w:p>
    <w:p w:rsidR="00EF6F8E" w:rsidRPr="005619F5" w:rsidRDefault="005619F5" w:rsidP="0063192B">
      <w:pPr>
        <w:shd w:val="clear" w:color="000000" w:fill="auto"/>
        <w:tabs>
          <w:tab w:val="left" w:pos="6692"/>
          <w:tab w:val="left" w:pos="7581"/>
        </w:tabs>
        <w:suppressAutoHyphens/>
        <w:spacing w:line="360" w:lineRule="auto"/>
        <w:ind w:firstLine="709"/>
        <w:jc w:val="both"/>
        <w:rPr>
          <w:lang w:val="uk-UA"/>
        </w:rPr>
      </w:pPr>
      <w:r w:rsidRPr="005619F5">
        <w:rPr>
          <w:lang w:val="uk-UA"/>
        </w:rPr>
        <w:t xml:space="preserve">ст. гр. КСУАм-16-1                                           </w:t>
      </w:r>
      <w:r w:rsidR="00EF6F8E" w:rsidRPr="005619F5">
        <w:rPr>
          <w:lang w:val="uk-UA"/>
        </w:rPr>
        <w:t xml:space="preserve"> </w:t>
      </w:r>
      <w:r w:rsidRPr="005619F5">
        <w:rPr>
          <w:lang w:val="uk-UA"/>
        </w:rPr>
        <w:t>проф</w:t>
      </w:r>
      <w:r w:rsidR="0063192B" w:rsidRPr="005619F5">
        <w:rPr>
          <w:lang w:val="uk-UA"/>
        </w:rPr>
        <w:t xml:space="preserve">. </w:t>
      </w:r>
      <w:r w:rsidRPr="005619F5">
        <w:rPr>
          <w:lang w:val="uk-UA"/>
        </w:rPr>
        <w:t>Безкоровайний В.В.</w:t>
      </w:r>
    </w:p>
    <w:p w:rsidR="00EF6F8E" w:rsidRPr="005619F5" w:rsidRDefault="00EF6F8E" w:rsidP="0063192B">
      <w:pPr>
        <w:shd w:val="clear" w:color="000000" w:fill="auto"/>
        <w:suppressAutoHyphens/>
        <w:spacing w:line="360" w:lineRule="auto"/>
        <w:ind w:firstLine="709"/>
        <w:jc w:val="both"/>
        <w:rPr>
          <w:lang w:val="uk-UA"/>
        </w:rPr>
      </w:pPr>
      <w:r w:rsidRPr="005619F5">
        <w:rPr>
          <w:lang w:val="uk-UA"/>
        </w:rPr>
        <w:t>Кротких М.С.</w:t>
      </w:r>
    </w:p>
    <w:p w:rsidR="00EF6F8E" w:rsidRPr="005619F5" w:rsidRDefault="00EF6F8E" w:rsidP="005619F5">
      <w:pPr>
        <w:shd w:val="clear" w:color="000000" w:fill="auto"/>
        <w:suppressAutoHyphens/>
        <w:spacing w:line="360" w:lineRule="auto"/>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uppressAutoHyphens/>
        <w:spacing w:line="360" w:lineRule="auto"/>
        <w:ind w:firstLine="709"/>
        <w:jc w:val="both"/>
        <w:rPr>
          <w:lang w:val="uk-UA"/>
        </w:rPr>
      </w:pPr>
    </w:p>
    <w:p w:rsidR="005619F5" w:rsidRPr="005619F5" w:rsidRDefault="005619F5" w:rsidP="0063192B">
      <w:pPr>
        <w:shd w:val="clear" w:color="000000" w:fill="auto"/>
        <w:suppressAutoHyphens/>
        <w:spacing w:line="360" w:lineRule="auto"/>
        <w:ind w:firstLine="709"/>
        <w:jc w:val="both"/>
        <w:rPr>
          <w:lang w:val="uk-UA"/>
        </w:rPr>
      </w:pPr>
    </w:p>
    <w:p w:rsidR="005619F5" w:rsidRPr="005619F5" w:rsidRDefault="005619F5" w:rsidP="0063192B">
      <w:pPr>
        <w:shd w:val="clear" w:color="000000" w:fill="auto"/>
        <w:suppressAutoHyphens/>
        <w:spacing w:line="360" w:lineRule="auto"/>
        <w:ind w:firstLine="709"/>
        <w:jc w:val="both"/>
        <w:rPr>
          <w:lang w:val="uk-UA"/>
        </w:rPr>
      </w:pPr>
    </w:p>
    <w:p w:rsidR="005619F5" w:rsidRPr="005619F5" w:rsidRDefault="005619F5" w:rsidP="0063192B">
      <w:pPr>
        <w:shd w:val="clear" w:color="000000" w:fill="auto"/>
        <w:suppressAutoHyphens/>
        <w:spacing w:line="360" w:lineRule="auto"/>
        <w:ind w:firstLine="709"/>
        <w:jc w:val="both"/>
        <w:rPr>
          <w:lang w:val="uk-UA"/>
        </w:rPr>
      </w:pPr>
    </w:p>
    <w:p w:rsidR="00EF6F8E" w:rsidRPr="005619F5" w:rsidRDefault="00EF6F8E" w:rsidP="0063192B">
      <w:pPr>
        <w:shd w:val="clear" w:color="000000" w:fill="auto"/>
        <w:spacing w:line="360" w:lineRule="auto"/>
        <w:jc w:val="center"/>
        <w:rPr>
          <w:lang w:val="uk-UA"/>
        </w:rPr>
      </w:pPr>
      <w:r w:rsidRPr="005619F5">
        <w:rPr>
          <w:lang w:val="uk-UA"/>
        </w:rPr>
        <w:t>Харк</w:t>
      </w:r>
      <w:r w:rsidR="005619F5" w:rsidRPr="005619F5">
        <w:rPr>
          <w:lang w:val="uk-UA"/>
        </w:rPr>
        <w:t>і</w:t>
      </w:r>
      <w:r w:rsidRPr="005619F5">
        <w:rPr>
          <w:lang w:val="uk-UA"/>
        </w:rPr>
        <w:t>в 2016</w:t>
      </w:r>
    </w:p>
    <w:p w:rsidR="006C2779" w:rsidRPr="005619F5" w:rsidRDefault="005619F5" w:rsidP="0063192B">
      <w:pPr>
        <w:spacing w:line="360" w:lineRule="auto"/>
        <w:jc w:val="center"/>
        <w:rPr>
          <w:lang w:val="uk-UA"/>
        </w:rPr>
      </w:pPr>
      <w:r>
        <w:rPr>
          <w:lang w:val="uk-UA"/>
        </w:rPr>
        <w:lastRenderedPageBreak/>
        <w:t>2</w:t>
      </w:r>
      <w:r w:rsidR="0063192B" w:rsidRPr="005619F5">
        <w:rPr>
          <w:lang w:val="uk-UA"/>
        </w:rPr>
        <w:t xml:space="preserve"> </w:t>
      </w:r>
      <w:r w:rsidRPr="005619F5">
        <w:rPr>
          <w:lang w:val="uk-UA"/>
        </w:rPr>
        <w:t>ДОСЛІДЖЕННЯ ХАРАКТЕРИСТИК ПОКАЗНИКОВИХ ЗАПІЗНЕНЬ ІМІТАЦІЙНИХ МОДЕЛЕЙ ДИНАМІКИ</w:t>
      </w:r>
    </w:p>
    <w:p w:rsidR="0063192B" w:rsidRPr="005619F5" w:rsidRDefault="0063192B" w:rsidP="0063192B">
      <w:pPr>
        <w:spacing w:line="360" w:lineRule="auto"/>
        <w:rPr>
          <w:lang w:val="uk-UA"/>
        </w:rPr>
      </w:pPr>
    </w:p>
    <w:p w:rsidR="0063192B" w:rsidRPr="005619F5" w:rsidRDefault="0063192B" w:rsidP="0063192B">
      <w:pPr>
        <w:spacing w:line="360" w:lineRule="auto"/>
        <w:rPr>
          <w:lang w:val="uk-UA"/>
        </w:rPr>
      </w:pPr>
    </w:p>
    <w:p w:rsidR="0063192B" w:rsidRPr="005619F5" w:rsidRDefault="005619F5" w:rsidP="005619F5">
      <w:pPr>
        <w:spacing w:line="360" w:lineRule="auto"/>
        <w:ind w:firstLine="708"/>
        <w:rPr>
          <w:lang w:val="uk-UA"/>
        </w:rPr>
      </w:pPr>
      <w:r>
        <w:rPr>
          <w:lang w:val="uk-UA"/>
        </w:rPr>
        <w:t>2.1 Мета роботи</w:t>
      </w:r>
    </w:p>
    <w:p w:rsidR="0063192B" w:rsidRPr="005619F5" w:rsidRDefault="0063192B" w:rsidP="0063192B">
      <w:pPr>
        <w:pStyle w:val="a3"/>
        <w:spacing w:line="360" w:lineRule="auto"/>
        <w:ind w:left="1128"/>
        <w:rPr>
          <w:lang w:val="uk-UA"/>
        </w:rPr>
      </w:pPr>
    </w:p>
    <w:p w:rsidR="0071417F" w:rsidRDefault="005B3612" w:rsidP="005B3612">
      <w:pPr>
        <w:spacing w:line="360" w:lineRule="auto"/>
        <w:ind w:firstLine="708"/>
        <w:jc w:val="both"/>
        <w:rPr>
          <w:lang w:val="uk-UA"/>
        </w:rPr>
      </w:pPr>
      <w:r w:rsidRPr="005B3612">
        <w:rPr>
          <w:lang w:val="uk-UA"/>
        </w:rPr>
        <w:t>Вивчення методу комп'ютерного імітац</w:t>
      </w:r>
      <w:r>
        <w:rPr>
          <w:lang w:val="uk-UA"/>
        </w:rPr>
        <w:t>ійного моделювання динаміки об'</w:t>
      </w:r>
      <w:r w:rsidRPr="005B3612">
        <w:rPr>
          <w:lang w:val="uk-UA"/>
        </w:rPr>
        <w:t>єктів, набуття навичок розробки елементів динамічних моделей. Ознайомлення</w:t>
      </w:r>
      <w:r>
        <w:rPr>
          <w:lang w:val="uk-UA"/>
        </w:rPr>
        <w:t xml:space="preserve"> </w:t>
      </w:r>
      <w:r w:rsidRPr="005B3612">
        <w:rPr>
          <w:lang w:val="uk-UA"/>
        </w:rPr>
        <w:t xml:space="preserve">з пакетом візуального </w:t>
      </w:r>
      <w:r>
        <w:rPr>
          <w:lang w:val="uk-UA"/>
        </w:rPr>
        <w:t xml:space="preserve">динамічного моделювання Vensim. </w:t>
      </w:r>
      <w:r w:rsidRPr="005B3612">
        <w:rPr>
          <w:lang w:val="uk-UA"/>
        </w:rPr>
        <w:t>Експери</w:t>
      </w:r>
      <w:r>
        <w:rPr>
          <w:lang w:val="uk-UA"/>
        </w:rPr>
        <w:t>ментальне до</w:t>
      </w:r>
      <w:r w:rsidRPr="005B3612">
        <w:rPr>
          <w:lang w:val="uk-UA"/>
        </w:rPr>
        <w:t>слідження неусталених реакцій показникових запізнень.</w:t>
      </w:r>
    </w:p>
    <w:p w:rsidR="005B3612" w:rsidRPr="005619F5" w:rsidRDefault="005B3612" w:rsidP="00036A6C">
      <w:pPr>
        <w:spacing w:line="360" w:lineRule="auto"/>
        <w:ind w:firstLine="708"/>
        <w:jc w:val="right"/>
        <w:rPr>
          <w:lang w:val="uk-UA"/>
        </w:rPr>
      </w:pPr>
    </w:p>
    <w:p w:rsidR="005B3612" w:rsidRDefault="005B3612" w:rsidP="005B3612">
      <w:pPr>
        <w:pStyle w:val="a3"/>
        <w:numPr>
          <w:ilvl w:val="1"/>
          <w:numId w:val="6"/>
        </w:numPr>
        <w:spacing w:line="360" w:lineRule="auto"/>
        <w:jc w:val="both"/>
        <w:rPr>
          <w:lang w:val="uk-UA"/>
        </w:rPr>
      </w:pPr>
      <w:r>
        <w:rPr>
          <w:lang w:val="uk-UA"/>
        </w:rPr>
        <w:t>Постановка задачі</w:t>
      </w:r>
    </w:p>
    <w:p w:rsidR="005B3612" w:rsidRDefault="005B3612" w:rsidP="005B3612">
      <w:pPr>
        <w:spacing w:line="360" w:lineRule="auto"/>
        <w:jc w:val="both"/>
        <w:rPr>
          <w:lang w:val="uk-UA"/>
        </w:rPr>
      </w:pPr>
    </w:p>
    <w:p w:rsidR="005B3612" w:rsidRDefault="005B3612" w:rsidP="005B3612">
      <w:pPr>
        <w:spacing w:line="360" w:lineRule="auto"/>
        <w:ind w:left="708"/>
        <w:jc w:val="both"/>
        <w:rPr>
          <w:lang w:val="uk-UA"/>
        </w:rPr>
      </w:pPr>
      <w:r>
        <w:rPr>
          <w:lang w:val="uk-UA"/>
        </w:rPr>
        <w:t>Згідно з варіантом №9 вихідні дані представлені у таблиці 2.1.</w:t>
      </w:r>
    </w:p>
    <w:p w:rsidR="005B3612" w:rsidRPr="005B3612" w:rsidRDefault="005B3612" w:rsidP="005B3612">
      <w:pPr>
        <w:spacing w:line="360" w:lineRule="auto"/>
        <w:ind w:left="708"/>
        <w:jc w:val="both"/>
        <w:rPr>
          <w:lang w:val="uk-UA"/>
        </w:rPr>
      </w:pPr>
      <w:r>
        <w:rPr>
          <w:lang w:val="uk-UA"/>
        </w:rPr>
        <w:t>Таблиця 2.1 – Вхідні дані згідно з варіантом №9</w:t>
      </w:r>
    </w:p>
    <w:tbl>
      <w:tblPr>
        <w:tblStyle w:val="a4"/>
        <w:tblW w:w="0" w:type="auto"/>
        <w:tblInd w:w="-5" w:type="dxa"/>
        <w:tblLook w:val="04A0" w:firstRow="1" w:lastRow="0" w:firstColumn="1" w:lastColumn="0" w:noHBand="0" w:noVBand="1"/>
      </w:tblPr>
      <w:tblGrid>
        <w:gridCol w:w="1453"/>
        <w:gridCol w:w="1779"/>
        <w:gridCol w:w="2693"/>
        <w:gridCol w:w="2410"/>
        <w:gridCol w:w="1134"/>
      </w:tblGrid>
      <w:tr w:rsidR="005B3612" w:rsidRPr="005619F5" w:rsidTr="005B3612">
        <w:tc>
          <w:tcPr>
            <w:tcW w:w="1453" w:type="dxa"/>
          </w:tcPr>
          <w:p w:rsidR="005B3612" w:rsidRPr="005619F5" w:rsidRDefault="005B3612" w:rsidP="00ED64FE">
            <w:pPr>
              <w:spacing w:line="360" w:lineRule="auto"/>
              <w:jc w:val="center"/>
              <w:rPr>
                <w:lang w:val="uk-UA"/>
              </w:rPr>
            </w:pPr>
            <w:r>
              <w:rPr>
                <w:lang w:val="uk-UA"/>
              </w:rPr>
              <w:t>Варіант</w:t>
            </w:r>
          </w:p>
        </w:tc>
        <w:tc>
          <w:tcPr>
            <w:tcW w:w="1779" w:type="dxa"/>
          </w:tcPr>
          <w:p w:rsidR="005B3612" w:rsidRPr="005619F5" w:rsidRDefault="005B3612" w:rsidP="00ED64FE">
            <w:pPr>
              <w:spacing w:line="360" w:lineRule="auto"/>
              <w:jc w:val="center"/>
              <w:rPr>
                <w:lang w:val="uk-UA"/>
              </w:rPr>
            </w:pPr>
            <w:r>
              <w:rPr>
                <w:lang w:val="uk-UA"/>
              </w:rPr>
              <w:t>Початкове значення темпу вхідного потоку</w:t>
            </w:r>
          </w:p>
        </w:tc>
        <w:tc>
          <w:tcPr>
            <w:tcW w:w="2693" w:type="dxa"/>
          </w:tcPr>
          <w:p w:rsidR="005B3612" w:rsidRPr="005619F5" w:rsidRDefault="005B3612" w:rsidP="00ED64FE">
            <w:pPr>
              <w:spacing w:line="360" w:lineRule="auto"/>
              <w:jc w:val="center"/>
              <w:rPr>
                <w:lang w:val="uk-UA"/>
              </w:rPr>
            </w:pPr>
            <w:r>
              <w:rPr>
                <w:lang w:val="uk-UA"/>
              </w:rPr>
              <w:t>Імпульс (тривалість / амплітуда)</w:t>
            </w:r>
          </w:p>
        </w:tc>
        <w:tc>
          <w:tcPr>
            <w:tcW w:w="2410" w:type="dxa"/>
          </w:tcPr>
          <w:p w:rsidR="005B3612" w:rsidRPr="005619F5" w:rsidRDefault="005B3612" w:rsidP="00ED64FE">
            <w:pPr>
              <w:spacing w:line="360" w:lineRule="auto"/>
              <w:jc w:val="center"/>
              <w:rPr>
                <w:lang w:val="uk-UA"/>
              </w:rPr>
            </w:pPr>
            <w:r>
              <w:rPr>
                <w:lang w:val="uk-UA"/>
              </w:rPr>
              <w:t>Сходинка (амплітуда), %</w:t>
            </w:r>
          </w:p>
        </w:tc>
        <w:tc>
          <w:tcPr>
            <w:tcW w:w="1134" w:type="dxa"/>
          </w:tcPr>
          <w:p w:rsidR="005B3612" w:rsidRPr="005619F5" w:rsidRDefault="005B3612" w:rsidP="00ED64FE">
            <w:pPr>
              <w:spacing w:line="360" w:lineRule="auto"/>
              <w:jc w:val="center"/>
              <w:rPr>
                <w:lang w:val="uk-UA"/>
              </w:rPr>
            </w:pPr>
            <w:r>
              <w:rPr>
                <w:lang w:val="uk-UA"/>
              </w:rPr>
              <w:t>PZ</w:t>
            </w:r>
          </w:p>
        </w:tc>
      </w:tr>
      <w:tr w:rsidR="005B3612" w:rsidRPr="005619F5" w:rsidTr="005B3612">
        <w:tc>
          <w:tcPr>
            <w:tcW w:w="1453" w:type="dxa"/>
          </w:tcPr>
          <w:p w:rsidR="005B3612" w:rsidRPr="005619F5" w:rsidRDefault="005B3612" w:rsidP="00ED64FE">
            <w:pPr>
              <w:spacing w:line="360" w:lineRule="auto"/>
              <w:jc w:val="center"/>
              <w:rPr>
                <w:lang w:val="uk-UA"/>
              </w:rPr>
            </w:pPr>
            <w:r>
              <w:rPr>
                <w:lang w:val="uk-UA"/>
              </w:rPr>
              <w:t>9</w:t>
            </w:r>
          </w:p>
        </w:tc>
        <w:tc>
          <w:tcPr>
            <w:tcW w:w="1779" w:type="dxa"/>
          </w:tcPr>
          <w:p w:rsidR="005B3612" w:rsidRPr="005619F5" w:rsidRDefault="005B3612" w:rsidP="00ED64FE">
            <w:pPr>
              <w:spacing w:line="360" w:lineRule="auto"/>
              <w:jc w:val="center"/>
              <w:rPr>
                <w:lang w:val="uk-UA"/>
              </w:rPr>
            </w:pPr>
            <w:r>
              <w:rPr>
                <w:lang w:val="uk-UA"/>
              </w:rPr>
              <w:t>350</w:t>
            </w:r>
          </w:p>
        </w:tc>
        <w:tc>
          <w:tcPr>
            <w:tcW w:w="2693" w:type="dxa"/>
          </w:tcPr>
          <w:p w:rsidR="005B3612" w:rsidRPr="005619F5" w:rsidRDefault="005B3612" w:rsidP="00ED64FE">
            <w:pPr>
              <w:spacing w:line="360" w:lineRule="auto"/>
              <w:jc w:val="center"/>
              <w:rPr>
                <w:lang w:val="uk-UA"/>
              </w:rPr>
            </w:pPr>
            <w:r>
              <w:rPr>
                <w:lang w:val="uk-UA"/>
              </w:rPr>
              <w:t>2 \ 380</w:t>
            </w:r>
          </w:p>
        </w:tc>
        <w:tc>
          <w:tcPr>
            <w:tcW w:w="2410" w:type="dxa"/>
          </w:tcPr>
          <w:p w:rsidR="005B3612" w:rsidRPr="005619F5" w:rsidRDefault="005B3612" w:rsidP="005B3612">
            <w:pPr>
              <w:spacing w:line="360" w:lineRule="auto"/>
              <w:jc w:val="center"/>
              <w:rPr>
                <w:lang w:val="uk-UA"/>
              </w:rPr>
            </w:pPr>
            <w:r>
              <w:rPr>
                <w:lang w:val="uk-UA"/>
              </w:rPr>
              <w:t>50</w:t>
            </w:r>
          </w:p>
        </w:tc>
        <w:tc>
          <w:tcPr>
            <w:tcW w:w="1134" w:type="dxa"/>
          </w:tcPr>
          <w:p w:rsidR="005B3612" w:rsidRPr="005619F5" w:rsidRDefault="005B3612" w:rsidP="00ED64FE">
            <w:pPr>
              <w:spacing w:line="360" w:lineRule="auto"/>
              <w:jc w:val="center"/>
              <w:rPr>
                <w:lang w:val="uk-UA"/>
              </w:rPr>
            </w:pPr>
            <w:r>
              <w:rPr>
                <w:lang w:val="uk-UA"/>
              </w:rPr>
              <w:t>20</w:t>
            </w:r>
          </w:p>
        </w:tc>
      </w:tr>
    </w:tbl>
    <w:p w:rsidR="00220909" w:rsidRPr="00220909" w:rsidRDefault="00002CA5" w:rsidP="00220909">
      <w:pPr>
        <w:spacing w:line="360" w:lineRule="auto"/>
        <w:jc w:val="both"/>
        <w:rPr>
          <w:lang w:val="uk-UA"/>
        </w:rPr>
      </w:pPr>
      <w:r>
        <w:rPr>
          <w:lang w:val="uk-UA"/>
        </w:rPr>
        <w:tab/>
        <w:t xml:space="preserve">Для заданого варіанту вхідних даних провести у середовищі Vensim аналіз неусталених реакцій показникових запізнень 1-го, 2-го і 3-го порядків. Зробити висновки: відносно характеру отриманих результатів; щодо їх відповідності теорії (або причинах можливої невідповідності); </w:t>
      </w:r>
      <w:r w:rsidR="00220909">
        <w:rPr>
          <w:lang w:val="uk-UA"/>
        </w:rPr>
        <w:t>щодо відповід</w:t>
      </w:r>
      <w:r w:rsidR="00220909" w:rsidRPr="00220909">
        <w:rPr>
          <w:lang w:val="uk-UA"/>
        </w:rPr>
        <w:t>ності результатів, отриманих за допомогою створеної програми й у середовищі</w:t>
      </w:r>
      <w:r w:rsidR="00220909">
        <w:rPr>
          <w:lang w:val="uk-UA"/>
        </w:rPr>
        <w:t xml:space="preserve"> </w:t>
      </w:r>
      <w:r w:rsidR="00220909" w:rsidRPr="00220909">
        <w:rPr>
          <w:lang w:val="uk-UA"/>
        </w:rPr>
        <w:t>пакету Vensim; про порядок запізнення, що найбільш адекватно описує процес</w:t>
      </w:r>
      <w:r w:rsidR="00220909">
        <w:rPr>
          <w:lang w:val="uk-UA"/>
        </w:rPr>
        <w:t xml:space="preserve"> </w:t>
      </w:r>
      <w:r w:rsidR="00220909" w:rsidRPr="00220909">
        <w:rPr>
          <w:lang w:val="uk-UA"/>
        </w:rPr>
        <w:t>транспортування товарів із заводського склад</w:t>
      </w:r>
      <w:r w:rsidR="00220909">
        <w:rPr>
          <w:lang w:val="uk-UA"/>
        </w:rPr>
        <w:t>у до мережі оптових баз; про до</w:t>
      </w:r>
      <w:r w:rsidR="00220909" w:rsidRPr="00220909">
        <w:rPr>
          <w:lang w:val="uk-UA"/>
        </w:rPr>
        <w:t>цільність використання пакету Vensim для розв’язання подібних задач.</w:t>
      </w:r>
    </w:p>
    <w:p w:rsidR="00002CA5" w:rsidRPr="005619F5" w:rsidRDefault="00220909" w:rsidP="00220909">
      <w:pPr>
        <w:spacing w:line="360" w:lineRule="auto"/>
        <w:ind w:firstLine="708"/>
        <w:jc w:val="both"/>
        <w:rPr>
          <w:lang w:val="uk-UA"/>
        </w:rPr>
      </w:pPr>
      <w:r w:rsidRPr="00220909">
        <w:rPr>
          <w:lang w:val="uk-UA"/>
        </w:rPr>
        <w:lastRenderedPageBreak/>
        <w:t>Результатами експериментів є отримані значення темпів вихідних потоків</w:t>
      </w:r>
      <w:r>
        <w:rPr>
          <w:lang w:val="uk-UA"/>
        </w:rPr>
        <w:t xml:space="preserve"> </w:t>
      </w:r>
      <w:r w:rsidRPr="00220909">
        <w:rPr>
          <w:lang w:val="uk-UA"/>
        </w:rPr>
        <w:t>із запізнень різних порядків як реакції на задані зміни темпів вхідних потоків.</w:t>
      </w:r>
    </w:p>
    <w:p w:rsidR="005B3612" w:rsidRDefault="005B3612" w:rsidP="005B3612">
      <w:pPr>
        <w:pStyle w:val="a3"/>
        <w:spacing w:line="360" w:lineRule="auto"/>
        <w:ind w:left="1128"/>
        <w:jc w:val="both"/>
        <w:rPr>
          <w:lang w:val="uk-UA"/>
        </w:rPr>
      </w:pPr>
    </w:p>
    <w:p w:rsidR="0071417F" w:rsidRPr="00220909" w:rsidRDefault="00220909" w:rsidP="00220909">
      <w:pPr>
        <w:pStyle w:val="a3"/>
        <w:numPr>
          <w:ilvl w:val="1"/>
          <w:numId w:val="6"/>
        </w:numPr>
        <w:spacing w:line="360" w:lineRule="auto"/>
        <w:jc w:val="both"/>
        <w:rPr>
          <w:lang w:val="uk-UA"/>
        </w:rPr>
      </w:pPr>
      <w:r>
        <w:rPr>
          <w:lang w:val="uk-UA"/>
        </w:rPr>
        <w:t>Хід роботи</w:t>
      </w:r>
    </w:p>
    <w:p w:rsidR="00B40E61" w:rsidRDefault="00B40E61" w:rsidP="00B40E61">
      <w:pPr>
        <w:spacing w:line="360" w:lineRule="auto"/>
        <w:jc w:val="both"/>
        <w:rPr>
          <w:lang w:val="uk-UA"/>
        </w:rPr>
      </w:pPr>
    </w:p>
    <w:p w:rsidR="001629E5" w:rsidRDefault="001629E5" w:rsidP="001629E5">
      <w:pPr>
        <w:spacing w:line="360" w:lineRule="auto"/>
        <w:ind w:firstLine="708"/>
        <w:jc w:val="both"/>
        <w:rPr>
          <w:lang w:val="uk-UA"/>
        </w:rPr>
      </w:pPr>
      <w:r>
        <w:rPr>
          <w:lang w:val="uk-UA"/>
        </w:rPr>
        <w:t>Введені вхідні дані у програмний засіб «DynaMod.exe» представлені на рисунку 2.1.</w:t>
      </w:r>
    </w:p>
    <w:p w:rsidR="00220909" w:rsidRDefault="00220909" w:rsidP="00220909">
      <w:pPr>
        <w:spacing w:line="360" w:lineRule="auto"/>
        <w:jc w:val="center"/>
        <w:rPr>
          <w:lang w:val="uk-UA"/>
        </w:rPr>
      </w:pPr>
      <w:r>
        <w:rPr>
          <w:noProof/>
          <w:lang w:val="uk-UA" w:eastAsia="uk-UA"/>
        </w:rPr>
        <w:drawing>
          <wp:inline distT="0" distB="0" distL="0" distR="0" wp14:anchorId="7F8FBD93" wp14:editId="74882DD4">
            <wp:extent cx="3781425" cy="3038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1425" cy="3038475"/>
                    </a:xfrm>
                    <a:prstGeom prst="rect">
                      <a:avLst/>
                    </a:prstGeom>
                  </pic:spPr>
                </pic:pic>
              </a:graphicData>
            </a:graphic>
          </wp:inline>
        </w:drawing>
      </w:r>
    </w:p>
    <w:p w:rsidR="001629E5" w:rsidRDefault="001629E5" w:rsidP="00220909">
      <w:pPr>
        <w:spacing w:line="360" w:lineRule="auto"/>
        <w:jc w:val="center"/>
        <w:rPr>
          <w:lang w:val="uk-UA"/>
        </w:rPr>
      </w:pPr>
      <w:r>
        <w:rPr>
          <w:lang w:val="uk-UA"/>
        </w:rPr>
        <w:t xml:space="preserve">Рисунок 2.1 – Вхідні дані, введені у програмний засіб </w:t>
      </w:r>
      <w:r>
        <w:rPr>
          <w:lang w:val="uk-UA"/>
        </w:rPr>
        <w:t>«DynaMod.exe»</w:t>
      </w:r>
    </w:p>
    <w:p w:rsidR="00D66C32" w:rsidRDefault="00D66C32" w:rsidP="00220909">
      <w:pPr>
        <w:spacing w:line="360" w:lineRule="auto"/>
        <w:ind w:firstLine="708"/>
        <w:jc w:val="both"/>
        <w:rPr>
          <w:lang w:val="uk-UA"/>
        </w:rPr>
      </w:pPr>
    </w:p>
    <w:p w:rsidR="00220909" w:rsidRDefault="00220909" w:rsidP="00220909">
      <w:pPr>
        <w:spacing w:line="360" w:lineRule="auto"/>
        <w:ind w:firstLine="708"/>
        <w:jc w:val="both"/>
        <w:rPr>
          <w:lang w:val="uk-UA"/>
        </w:rPr>
      </w:pPr>
      <w:bookmarkStart w:id="0" w:name="_GoBack"/>
      <w:bookmarkEnd w:id="0"/>
      <w:r>
        <w:rPr>
          <w:lang w:val="uk-UA"/>
        </w:rPr>
        <w:t>За допомогою програми «DynMod.exe»</w:t>
      </w:r>
      <w:r w:rsidR="001E3926">
        <w:rPr>
          <w:lang w:val="uk-UA"/>
        </w:rPr>
        <w:t xml:space="preserve"> побудовані</w:t>
      </w:r>
      <w:r>
        <w:rPr>
          <w:lang w:val="uk-UA"/>
        </w:rPr>
        <w:t xml:space="preserve"> графік</w:t>
      </w:r>
      <w:r w:rsidR="001E3926">
        <w:rPr>
          <w:lang w:val="uk-UA"/>
        </w:rPr>
        <w:t>и</w:t>
      </w:r>
      <w:r>
        <w:rPr>
          <w:lang w:val="uk-UA"/>
        </w:rPr>
        <w:t xml:space="preserve"> неусталених реакцій показникових запізнень 1-го, 2-го і 3-го порядків</w:t>
      </w:r>
      <w:r w:rsidR="001E3926">
        <w:rPr>
          <w:lang w:val="uk-UA"/>
        </w:rPr>
        <w:t xml:space="preserve"> при моделюванні імпульсного і сходинкового впливів відповідно,</w:t>
      </w:r>
      <w:r>
        <w:rPr>
          <w:lang w:val="uk-UA"/>
        </w:rPr>
        <w:t xml:space="preserve"> представл</w:t>
      </w:r>
      <w:r w:rsidR="001E3926">
        <w:rPr>
          <w:lang w:val="uk-UA"/>
        </w:rPr>
        <w:t>ені на рисунках</w:t>
      </w:r>
      <w:r>
        <w:rPr>
          <w:lang w:val="uk-UA"/>
        </w:rPr>
        <w:t xml:space="preserve"> 2.</w:t>
      </w:r>
      <w:r w:rsidR="001E3926">
        <w:rPr>
          <w:lang w:val="uk-UA"/>
        </w:rPr>
        <w:t>2, 2.3</w:t>
      </w:r>
      <w:r>
        <w:rPr>
          <w:lang w:val="uk-UA"/>
        </w:rPr>
        <w:t>.</w:t>
      </w:r>
    </w:p>
    <w:p w:rsidR="00220909" w:rsidRDefault="00220909" w:rsidP="00220909">
      <w:pPr>
        <w:spacing w:line="360" w:lineRule="auto"/>
        <w:jc w:val="center"/>
        <w:rPr>
          <w:lang w:val="uk-UA"/>
        </w:rPr>
      </w:pPr>
      <w:r>
        <w:rPr>
          <w:noProof/>
          <w:lang w:val="uk-UA" w:eastAsia="uk-UA"/>
        </w:rPr>
        <w:lastRenderedPageBreak/>
        <w:drawing>
          <wp:inline distT="0" distB="0" distL="0" distR="0" wp14:anchorId="778BABA2" wp14:editId="0CECB15B">
            <wp:extent cx="5750805" cy="4049724"/>
            <wp:effectExtent l="0" t="0" r="254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1633" cy="4057349"/>
                    </a:xfrm>
                    <a:prstGeom prst="rect">
                      <a:avLst/>
                    </a:prstGeom>
                  </pic:spPr>
                </pic:pic>
              </a:graphicData>
            </a:graphic>
          </wp:inline>
        </w:drawing>
      </w:r>
    </w:p>
    <w:p w:rsidR="00220909" w:rsidRDefault="001E3926" w:rsidP="00220909">
      <w:pPr>
        <w:spacing w:line="360" w:lineRule="auto"/>
        <w:jc w:val="center"/>
        <w:rPr>
          <w:lang w:val="uk-UA"/>
        </w:rPr>
      </w:pPr>
      <w:r>
        <w:rPr>
          <w:lang w:val="uk-UA"/>
        </w:rPr>
        <w:t>Рисунок 2.2</w:t>
      </w:r>
      <w:r w:rsidR="00220909">
        <w:rPr>
          <w:lang w:val="uk-UA"/>
        </w:rPr>
        <w:t xml:space="preserve"> – Графік </w:t>
      </w:r>
      <w:r w:rsidR="00220909">
        <w:rPr>
          <w:lang w:val="uk-UA"/>
        </w:rPr>
        <w:t>неусталених реакцій показникових запізнень 1-го, 2-го і 3-го порядків</w:t>
      </w:r>
      <w:r w:rsidR="001629E5">
        <w:rPr>
          <w:lang w:val="uk-UA"/>
        </w:rPr>
        <w:t xml:space="preserve"> (імпульсний вхідний вплив)</w:t>
      </w:r>
    </w:p>
    <w:p w:rsidR="00220909" w:rsidRDefault="00220909" w:rsidP="00220909">
      <w:pPr>
        <w:spacing w:line="360" w:lineRule="auto"/>
        <w:jc w:val="center"/>
        <w:rPr>
          <w:lang w:val="uk-UA"/>
        </w:rPr>
      </w:pPr>
      <w:r>
        <w:rPr>
          <w:noProof/>
          <w:lang w:val="uk-UA" w:eastAsia="uk-UA"/>
        </w:rPr>
        <w:drawing>
          <wp:inline distT="0" distB="0" distL="0" distR="0" wp14:anchorId="37737220" wp14:editId="60334CA7">
            <wp:extent cx="5299113" cy="376883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4296" cy="3765411"/>
                    </a:xfrm>
                    <a:prstGeom prst="rect">
                      <a:avLst/>
                    </a:prstGeom>
                  </pic:spPr>
                </pic:pic>
              </a:graphicData>
            </a:graphic>
          </wp:inline>
        </w:drawing>
      </w:r>
    </w:p>
    <w:p w:rsidR="001629E5" w:rsidRDefault="00841F80" w:rsidP="001629E5">
      <w:pPr>
        <w:spacing w:line="360" w:lineRule="auto"/>
        <w:jc w:val="center"/>
        <w:rPr>
          <w:lang w:val="uk-UA"/>
        </w:rPr>
      </w:pPr>
      <w:r>
        <w:rPr>
          <w:lang w:val="uk-UA"/>
        </w:rPr>
        <w:t>Рисунок 2.3</w:t>
      </w:r>
      <w:r w:rsidR="001629E5">
        <w:rPr>
          <w:lang w:val="uk-UA"/>
        </w:rPr>
        <w:t xml:space="preserve"> – Графік неусталених реакцій показникових запізнень 1-го, 2-го і 3-го порядків (</w:t>
      </w:r>
      <w:r w:rsidR="001629E5">
        <w:rPr>
          <w:lang w:val="uk-UA"/>
        </w:rPr>
        <w:t>сходинковий</w:t>
      </w:r>
      <w:r w:rsidR="001629E5">
        <w:rPr>
          <w:lang w:val="uk-UA"/>
        </w:rPr>
        <w:t xml:space="preserve"> вхідний вплив)</w:t>
      </w:r>
    </w:p>
    <w:p w:rsidR="001629E5" w:rsidRDefault="001629E5" w:rsidP="00D66C32">
      <w:pPr>
        <w:spacing w:line="360" w:lineRule="auto"/>
        <w:ind w:firstLine="708"/>
        <w:jc w:val="both"/>
        <w:rPr>
          <w:lang w:val="uk-UA"/>
        </w:rPr>
      </w:pPr>
      <w:r>
        <w:rPr>
          <w:lang w:val="uk-UA"/>
        </w:rPr>
        <w:lastRenderedPageBreak/>
        <w:t>Діаграма потоків показникового запізнення третього пор</w:t>
      </w:r>
      <w:r w:rsidR="00841F80">
        <w:rPr>
          <w:lang w:val="uk-UA"/>
        </w:rPr>
        <w:t>ядку представлена на рисунку 2.4</w:t>
      </w:r>
      <w:r>
        <w:rPr>
          <w:lang w:val="uk-UA"/>
        </w:rPr>
        <w:t>.</w:t>
      </w:r>
    </w:p>
    <w:p w:rsidR="00220909" w:rsidRDefault="00220909" w:rsidP="00220909">
      <w:pPr>
        <w:spacing w:line="360" w:lineRule="auto"/>
        <w:jc w:val="center"/>
        <w:rPr>
          <w:lang w:val="uk-UA"/>
        </w:rPr>
      </w:pPr>
      <w:r>
        <w:rPr>
          <w:noProof/>
          <w:lang w:val="uk-UA" w:eastAsia="uk-UA"/>
        </w:rPr>
        <w:drawing>
          <wp:inline distT="0" distB="0" distL="0" distR="0">
            <wp:extent cx="5937885" cy="1476375"/>
            <wp:effectExtent l="0" t="0" r="571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476375"/>
                    </a:xfrm>
                    <a:prstGeom prst="rect">
                      <a:avLst/>
                    </a:prstGeom>
                    <a:noFill/>
                    <a:ln>
                      <a:noFill/>
                    </a:ln>
                  </pic:spPr>
                </pic:pic>
              </a:graphicData>
            </a:graphic>
          </wp:inline>
        </w:drawing>
      </w:r>
    </w:p>
    <w:p w:rsidR="001629E5" w:rsidRPr="005619F5" w:rsidRDefault="001629E5" w:rsidP="00220909">
      <w:pPr>
        <w:spacing w:line="360" w:lineRule="auto"/>
        <w:jc w:val="center"/>
        <w:rPr>
          <w:lang w:val="uk-UA"/>
        </w:rPr>
      </w:pPr>
      <w:r>
        <w:rPr>
          <w:lang w:val="uk-UA"/>
        </w:rPr>
        <w:t>Рисунок 2.</w:t>
      </w:r>
      <w:r w:rsidR="00841F80">
        <w:rPr>
          <w:lang w:val="uk-UA"/>
        </w:rPr>
        <w:t>4</w:t>
      </w:r>
      <w:r>
        <w:rPr>
          <w:lang w:val="uk-UA"/>
        </w:rPr>
        <w:t xml:space="preserve"> - </w:t>
      </w:r>
      <w:r>
        <w:rPr>
          <w:lang w:val="uk-UA"/>
        </w:rPr>
        <w:t>Діаграма потоків показникового запізнення третього порядку</w:t>
      </w:r>
    </w:p>
    <w:p w:rsidR="00220909" w:rsidRDefault="00220909">
      <w:pPr>
        <w:spacing w:after="160" w:line="259" w:lineRule="auto"/>
        <w:rPr>
          <w:color w:val="000000"/>
          <w:sz w:val="27"/>
          <w:szCs w:val="27"/>
          <w:shd w:val="clear" w:color="auto" w:fill="FFFFFF"/>
          <w:lang w:val="uk-UA"/>
        </w:rPr>
      </w:pPr>
      <w:r>
        <w:rPr>
          <w:color w:val="000000"/>
          <w:sz w:val="27"/>
          <w:szCs w:val="27"/>
          <w:shd w:val="clear" w:color="auto" w:fill="FFFFFF"/>
          <w:lang w:val="uk-UA"/>
        </w:rPr>
        <w:br w:type="page"/>
      </w:r>
    </w:p>
    <w:p w:rsidR="001D67AE" w:rsidRPr="005619F5" w:rsidRDefault="00220909" w:rsidP="001D67AE">
      <w:pPr>
        <w:spacing w:line="360" w:lineRule="auto"/>
        <w:jc w:val="center"/>
        <w:rPr>
          <w:color w:val="000000"/>
          <w:sz w:val="27"/>
          <w:szCs w:val="27"/>
          <w:shd w:val="clear" w:color="auto" w:fill="FFFFFF"/>
          <w:lang w:val="uk-UA"/>
        </w:rPr>
      </w:pPr>
      <w:r>
        <w:rPr>
          <w:color w:val="000000"/>
          <w:sz w:val="27"/>
          <w:szCs w:val="27"/>
          <w:shd w:val="clear" w:color="auto" w:fill="FFFFFF"/>
          <w:lang w:val="uk-UA"/>
        </w:rPr>
        <w:lastRenderedPageBreak/>
        <w:t>ВИСНОВКИ</w:t>
      </w:r>
    </w:p>
    <w:p w:rsidR="001D67AE" w:rsidRPr="005619F5" w:rsidRDefault="001D67AE" w:rsidP="001D67AE">
      <w:pPr>
        <w:spacing w:line="360" w:lineRule="auto"/>
        <w:rPr>
          <w:color w:val="000000"/>
          <w:sz w:val="27"/>
          <w:szCs w:val="27"/>
          <w:shd w:val="clear" w:color="auto" w:fill="FFFFFF"/>
          <w:lang w:val="uk-UA"/>
        </w:rPr>
      </w:pPr>
    </w:p>
    <w:p w:rsidR="001D67AE" w:rsidRPr="005619F5" w:rsidRDefault="001D67AE" w:rsidP="001D67AE">
      <w:pPr>
        <w:spacing w:line="360" w:lineRule="auto"/>
        <w:rPr>
          <w:color w:val="000000"/>
          <w:sz w:val="27"/>
          <w:szCs w:val="27"/>
          <w:shd w:val="clear" w:color="auto" w:fill="FFFFFF"/>
          <w:lang w:val="uk-UA"/>
        </w:rPr>
      </w:pPr>
    </w:p>
    <w:p w:rsidR="001D67AE" w:rsidRPr="005619F5" w:rsidRDefault="001D67AE" w:rsidP="001D67AE">
      <w:pPr>
        <w:spacing w:line="360" w:lineRule="auto"/>
        <w:ind w:firstLine="708"/>
        <w:jc w:val="both"/>
        <w:rPr>
          <w:lang w:val="uk-UA"/>
        </w:rPr>
      </w:pPr>
      <w:r w:rsidRPr="005619F5">
        <w:rPr>
          <w:color w:val="000000"/>
          <w:sz w:val="27"/>
          <w:szCs w:val="27"/>
          <w:shd w:val="clear" w:color="auto" w:fill="FFFFFF"/>
          <w:lang w:val="uk-UA"/>
        </w:rPr>
        <w:tab/>
        <w:t xml:space="preserve">В результате </w:t>
      </w:r>
      <w:r w:rsidR="00036A6C">
        <w:rPr>
          <w:color w:val="000000"/>
          <w:sz w:val="27"/>
          <w:szCs w:val="27"/>
          <w:shd w:val="clear" w:color="auto" w:fill="FFFFFF"/>
          <w:lang w:val="uk-UA"/>
        </w:rPr>
        <w:t>виконання лабораторної роботи в</w:t>
      </w:r>
      <w:r w:rsidR="00036A6C">
        <w:rPr>
          <w:lang w:val="uk-UA"/>
        </w:rPr>
        <w:t>ивчені методи</w:t>
      </w:r>
      <w:r w:rsidR="00036A6C" w:rsidRPr="005B3612">
        <w:rPr>
          <w:lang w:val="uk-UA"/>
        </w:rPr>
        <w:t xml:space="preserve"> комп'ютерного імітац</w:t>
      </w:r>
      <w:r w:rsidR="00036A6C">
        <w:rPr>
          <w:lang w:val="uk-UA"/>
        </w:rPr>
        <w:t>ійного моделювання динаміки об'</w:t>
      </w:r>
      <w:r w:rsidR="00036A6C">
        <w:rPr>
          <w:lang w:val="uk-UA"/>
        </w:rPr>
        <w:t>єктів, набуті навич</w:t>
      </w:r>
      <w:r w:rsidR="00036A6C" w:rsidRPr="005B3612">
        <w:rPr>
          <w:lang w:val="uk-UA"/>
        </w:rPr>
        <w:t>к</w:t>
      </w:r>
      <w:r w:rsidR="00036A6C">
        <w:rPr>
          <w:lang w:val="uk-UA"/>
        </w:rPr>
        <w:t>и</w:t>
      </w:r>
      <w:r w:rsidR="00036A6C" w:rsidRPr="005B3612">
        <w:rPr>
          <w:lang w:val="uk-UA"/>
        </w:rPr>
        <w:t xml:space="preserve"> розробки елементів </w:t>
      </w:r>
      <w:r w:rsidR="00036A6C">
        <w:rPr>
          <w:lang w:val="uk-UA"/>
        </w:rPr>
        <w:t>динамічних моделей. Ознайомлений</w:t>
      </w:r>
      <w:r w:rsidR="00036A6C">
        <w:rPr>
          <w:lang w:val="uk-UA"/>
        </w:rPr>
        <w:t xml:space="preserve"> </w:t>
      </w:r>
      <w:r w:rsidR="00036A6C" w:rsidRPr="005B3612">
        <w:rPr>
          <w:lang w:val="uk-UA"/>
        </w:rPr>
        <w:t xml:space="preserve">з </w:t>
      </w:r>
      <w:r w:rsidR="00036A6C">
        <w:rPr>
          <w:lang w:val="uk-UA"/>
        </w:rPr>
        <w:t>програмою «DynaMod.exe». Проведене експериментальне дослідження несталених реакцій показникових запізнень. Отриманий на виході потік постійного темпу. Зі збільшення порядку неусталених реакцій показникових запізнень зростає величина запізнень. Також зі збільшенням порядку величина амплітуди більш різко спадає і перехідна характеристика має менший час перерегулювання. Найбільш адекватно описує процес транспортування товарів заводського складу до мережі оптових баз третій порядок.</w:t>
      </w:r>
    </w:p>
    <w:sectPr w:rsidR="001D67AE" w:rsidRPr="005619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11F2F"/>
    <w:multiLevelType w:val="hybridMultilevel"/>
    <w:tmpl w:val="842C0B94"/>
    <w:lvl w:ilvl="0" w:tplc="4DAACDD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27661E3C"/>
    <w:multiLevelType w:val="multilevel"/>
    <w:tmpl w:val="1DEE850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CA465E"/>
    <w:multiLevelType w:val="multilevel"/>
    <w:tmpl w:val="786C409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2E7C1975"/>
    <w:multiLevelType w:val="hybridMultilevel"/>
    <w:tmpl w:val="BF1E8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6C3FFE"/>
    <w:multiLevelType w:val="multilevel"/>
    <w:tmpl w:val="4AD090C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75F5A52"/>
    <w:multiLevelType w:val="multilevel"/>
    <w:tmpl w:val="AFEEB888"/>
    <w:lvl w:ilvl="0">
      <w:start w:val="2"/>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EE"/>
    <w:rsid w:val="00002CA5"/>
    <w:rsid w:val="00006CD2"/>
    <w:rsid w:val="0003248D"/>
    <w:rsid w:val="00036A6C"/>
    <w:rsid w:val="000560E7"/>
    <w:rsid w:val="000A682D"/>
    <w:rsid w:val="00113D46"/>
    <w:rsid w:val="001629E5"/>
    <w:rsid w:val="00182D88"/>
    <w:rsid w:val="001C38E9"/>
    <w:rsid w:val="001D67AE"/>
    <w:rsid w:val="001E3926"/>
    <w:rsid w:val="00220909"/>
    <w:rsid w:val="00235822"/>
    <w:rsid w:val="00280890"/>
    <w:rsid w:val="002B1612"/>
    <w:rsid w:val="003152EC"/>
    <w:rsid w:val="00435017"/>
    <w:rsid w:val="004535EE"/>
    <w:rsid w:val="00497C70"/>
    <w:rsid w:val="00557DFF"/>
    <w:rsid w:val="005619F5"/>
    <w:rsid w:val="00587373"/>
    <w:rsid w:val="005B3612"/>
    <w:rsid w:val="005E43CD"/>
    <w:rsid w:val="0063192B"/>
    <w:rsid w:val="00664F99"/>
    <w:rsid w:val="006C2779"/>
    <w:rsid w:val="006E46F9"/>
    <w:rsid w:val="006F57EF"/>
    <w:rsid w:val="0071417F"/>
    <w:rsid w:val="007238C3"/>
    <w:rsid w:val="00816E44"/>
    <w:rsid w:val="00841F80"/>
    <w:rsid w:val="008E2299"/>
    <w:rsid w:val="009134D0"/>
    <w:rsid w:val="00933D4D"/>
    <w:rsid w:val="00AD72C6"/>
    <w:rsid w:val="00AE4C3B"/>
    <w:rsid w:val="00B165B0"/>
    <w:rsid w:val="00B40E61"/>
    <w:rsid w:val="00CB18CE"/>
    <w:rsid w:val="00CC7478"/>
    <w:rsid w:val="00CE43D0"/>
    <w:rsid w:val="00D66C32"/>
    <w:rsid w:val="00DD43DD"/>
    <w:rsid w:val="00E133E4"/>
    <w:rsid w:val="00E7186C"/>
    <w:rsid w:val="00EF6F8E"/>
    <w:rsid w:val="00F92CB4"/>
    <w:rsid w:val="00FF2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F8E"/>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92B"/>
    <w:pPr>
      <w:ind w:left="720"/>
      <w:contextualSpacing/>
    </w:pPr>
  </w:style>
  <w:style w:type="table" w:styleId="a4">
    <w:name w:val="Table Grid"/>
    <w:basedOn w:val="a1"/>
    <w:uiPriority w:val="39"/>
    <w:rsid w:val="00816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20909"/>
    <w:rPr>
      <w:rFonts w:ascii="Tahoma" w:hAnsi="Tahoma" w:cs="Tahoma"/>
      <w:sz w:val="16"/>
      <w:szCs w:val="16"/>
    </w:rPr>
  </w:style>
  <w:style w:type="character" w:customStyle="1" w:styleId="a6">
    <w:name w:val="Текст выноски Знак"/>
    <w:basedOn w:val="a0"/>
    <w:link w:val="a5"/>
    <w:uiPriority w:val="99"/>
    <w:semiHidden/>
    <w:rsid w:val="0022090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F8E"/>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92B"/>
    <w:pPr>
      <w:ind w:left="720"/>
      <w:contextualSpacing/>
    </w:pPr>
  </w:style>
  <w:style w:type="table" w:styleId="a4">
    <w:name w:val="Table Grid"/>
    <w:basedOn w:val="a1"/>
    <w:uiPriority w:val="39"/>
    <w:rsid w:val="00816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20909"/>
    <w:rPr>
      <w:rFonts w:ascii="Tahoma" w:hAnsi="Tahoma" w:cs="Tahoma"/>
      <w:sz w:val="16"/>
      <w:szCs w:val="16"/>
    </w:rPr>
  </w:style>
  <w:style w:type="character" w:customStyle="1" w:styleId="a6">
    <w:name w:val="Текст выноски Знак"/>
    <w:basedOn w:val="a0"/>
    <w:link w:val="a5"/>
    <w:uiPriority w:val="99"/>
    <w:semiHidden/>
    <w:rsid w:val="0022090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2066</Words>
  <Characters>1179</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Pefren</dc:creator>
  <cp:lastModifiedBy>Michael Krotkikh</cp:lastModifiedBy>
  <cp:revision>7</cp:revision>
  <dcterms:created xsi:type="dcterms:W3CDTF">2016-11-25T21:49:00Z</dcterms:created>
  <dcterms:modified xsi:type="dcterms:W3CDTF">2016-11-25T21:58:00Z</dcterms:modified>
</cp:coreProperties>
</file>