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</w:t>
      </w:r>
      <w:r w:rsidR="00E7030A">
        <w:rPr>
          <w:rFonts w:ascii="Times New Roman" w:hAnsi="Times New Roman" w:cs="Times New Roman"/>
          <w:sz w:val="28"/>
          <w:szCs w:val="28"/>
        </w:rPr>
        <w:t>ОВСКИЙ НАЦИОНАЛЬНЫЙ УНИВЕРСИТЕТ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Pr="00E2180C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030A" w:rsidRDefault="00E703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3417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Pr="00E2180C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F8110A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F13417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 xml:space="preserve">  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DA0597" w:rsidRDefault="00DD3E2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F8110A" w:rsidRPr="00E2180C" w:rsidRDefault="00F8110A" w:rsidP="00E7030A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F13417">
        <w:rPr>
          <w:rFonts w:ascii="Times New Roman" w:hAnsi="Times New Roman" w:cs="Times New Roman"/>
          <w:sz w:val="28"/>
          <w:szCs w:val="28"/>
        </w:rPr>
        <w:t xml:space="preserve">ОЦЕНКА СТРУКТУРНОЙ СЛОЖНОСТИ </w:t>
      </w:r>
      <w:r w:rsidR="00316091" w:rsidRPr="00316091">
        <w:rPr>
          <w:rFonts w:ascii="Times New Roman" w:hAnsi="Times New Roman" w:cs="Times New Roman"/>
          <w:sz w:val="28"/>
          <w:szCs w:val="28"/>
        </w:rPr>
        <w:t>ПР</w:t>
      </w:r>
      <w:r w:rsidR="00316091">
        <w:rPr>
          <w:rFonts w:ascii="Times New Roman" w:hAnsi="Times New Roman" w:cs="Times New Roman"/>
          <w:sz w:val="28"/>
          <w:szCs w:val="28"/>
        </w:rPr>
        <w:t>О</w:t>
      </w:r>
      <w:r w:rsidR="00E7030A">
        <w:rPr>
          <w:rFonts w:ascii="Times New Roman" w:hAnsi="Times New Roman" w:cs="Times New Roman"/>
          <w:sz w:val="28"/>
          <w:szCs w:val="28"/>
        </w:rPr>
        <w:t>ГРАММНЫХ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="00316091" w:rsidRPr="00316091">
        <w:rPr>
          <w:rFonts w:ascii="Times New Roman" w:hAnsi="Times New Roman" w:cs="Times New Roman"/>
          <w:sz w:val="28"/>
          <w:szCs w:val="28"/>
        </w:rPr>
        <w:t>КОМПЛЕКСОВ</w:t>
      </w:r>
    </w:p>
    <w:p w:rsidR="00F8110A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0A14" w:rsidRPr="00E2180C" w:rsidRDefault="000C0A1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0C505F" w:rsidRPr="00E7030A">
        <w:rPr>
          <w:rFonts w:ascii="Times New Roman" w:hAnsi="Times New Roman" w:cs="Times New Roman"/>
          <w:sz w:val="28"/>
          <w:szCs w:val="28"/>
        </w:rPr>
        <w:t>Цель работы</w:t>
      </w:r>
    </w:p>
    <w:p w:rsidR="004973DF" w:rsidRDefault="004973DF" w:rsidP="00E7030A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3FD" w:rsidRDefault="000C505F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05F">
        <w:rPr>
          <w:rFonts w:ascii="Times New Roman" w:hAnsi="Times New Roman" w:cs="Times New Roman"/>
          <w:sz w:val="28"/>
          <w:szCs w:val="28"/>
        </w:rPr>
        <w:t>Освоение методики расчетов надежности функционирования програм</w:t>
      </w:r>
      <w:r w:rsidRPr="000C505F">
        <w:rPr>
          <w:rFonts w:ascii="Times New Roman" w:hAnsi="Times New Roman" w:cs="Times New Roman"/>
          <w:sz w:val="28"/>
          <w:szCs w:val="28"/>
        </w:rPr>
        <w:t>м</w:t>
      </w:r>
      <w:r w:rsidRPr="000C505F">
        <w:rPr>
          <w:rFonts w:ascii="Times New Roman" w:hAnsi="Times New Roman" w:cs="Times New Roman"/>
          <w:sz w:val="28"/>
          <w:szCs w:val="28"/>
        </w:rPr>
        <w:t>ных комплексов, закрепление теоретических знаний в области теории надежн</w:t>
      </w:r>
      <w:r w:rsidRPr="000C505F">
        <w:rPr>
          <w:rFonts w:ascii="Times New Roman" w:hAnsi="Times New Roman" w:cs="Times New Roman"/>
          <w:sz w:val="28"/>
          <w:szCs w:val="28"/>
        </w:rPr>
        <w:t>о</w:t>
      </w:r>
      <w:r w:rsidRPr="000C505F">
        <w:rPr>
          <w:rFonts w:ascii="Times New Roman" w:hAnsi="Times New Roman" w:cs="Times New Roman"/>
          <w:sz w:val="28"/>
          <w:szCs w:val="28"/>
        </w:rPr>
        <w:t xml:space="preserve">сти программных средств систем проектирования, получение практических </w:t>
      </w:r>
      <w:proofErr w:type="gramStart"/>
      <w:r w:rsidRPr="000C505F">
        <w:rPr>
          <w:rFonts w:ascii="Times New Roman" w:hAnsi="Times New Roman" w:cs="Times New Roman"/>
          <w:sz w:val="28"/>
          <w:szCs w:val="28"/>
        </w:rPr>
        <w:t>навыков определения показателей надежности программ</w:t>
      </w:r>
      <w:proofErr w:type="gramEnd"/>
      <w:r w:rsidRPr="000C505F">
        <w:rPr>
          <w:rFonts w:ascii="Times New Roman" w:hAnsi="Times New Roman" w:cs="Times New Roman"/>
          <w:sz w:val="28"/>
          <w:szCs w:val="28"/>
        </w:rPr>
        <w:t>.</w:t>
      </w:r>
    </w:p>
    <w:p w:rsidR="000C505F" w:rsidRPr="00E7030A" w:rsidRDefault="000C505F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4973DF" w:rsidRPr="00E703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630" w:rsidRDefault="00874630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630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61529">
        <w:rPr>
          <w:rFonts w:ascii="Times New Roman" w:hAnsi="Times New Roman" w:cs="Times New Roman"/>
          <w:sz w:val="28"/>
          <w:szCs w:val="28"/>
        </w:rPr>
        <w:t>анализируемой программы</w:t>
      </w:r>
      <w:r w:rsidR="000C505F">
        <w:rPr>
          <w:rFonts w:ascii="Times New Roman" w:hAnsi="Times New Roman" w:cs="Times New Roman"/>
          <w:sz w:val="28"/>
          <w:szCs w:val="28"/>
        </w:rPr>
        <w:t xml:space="preserve"> выбрана игра «</w:t>
      </w:r>
      <w:r w:rsidR="00B5093B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0C505F">
        <w:rPr>
          <w:rFonts w:ascii="Times New Roman" w:hAnsi="Times New Roman" w:cs="Times New Roman"/>
          <w:sz w:val="28"/>
          <w:szCs w:val="28"/>
        </w:rPr>
        <w:t>».</w:t>
      </w:r>
      <w:r w:rsidR="00D91D5D">
        <w:rPr>
          <w:rFonts w:ascii="Times New Roman" w:hAnsi="Times New Roman" w:cs="Times New Roman"/>
          <w:sz w:val="28"/>
          <w:szCs w:val="28"/>
        </w:rPr>
        <w:t xml:space="preserve"> Снимок в</w:t>
      </w:r>
      <w:r w:rsidR="00D91D5D">
        <w:rPr>
          <w:rFonts w:ascii="Times New Roman" w:hAnsi="Times New Roman" w:cs="Times New Roman"/>
          <w:sz w:val="28"/>
          <w:szCs w:val="28"/>
        </w:rPr>
        <w:t>ы</w:t>
      </w:r>
      <w:r w:rsidR="00D91D5D">
        <w:rPr>
          <w:rFonts w:ascii="Times New Roman" w:hAnsi="Times New Roman" w:cs="Times New Roman"/>
          <w:sz w:val="28"/>
          <w:szCs w:val="28"/>
        </w:rPr>
        <w:t>полнения программы представлен на рисунке 1.1.</w:t>
      </w:r>
    </w:p>
    <w:p w:rsidR="000C69D4" w:rsidRPr="000C69D4" w:rsidRDefault="000C69D4" w:rsidP="000C69D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91D5D" w:rsidRDefault="00CA639E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290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91D5D" w:rsidRPr="00874630" w:rsidRDefault="00D91D5D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Снимок экрана выполнения программы</w:t>
      </w:r>
    </w:p>
    <w:p w:rsidR="00874630" w:rsidRPr="00E7030A" w:rsidRDefault="00874630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4973DF" w:rsidP="00E7030A">
      <w:pPr>
        <w:pStyle w:val="a5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Ход работы</w:t>
      </w:r>
    </w:p>
    <w:p w:rsidR="004D7276" w:rsidRPr="00F91EBA" w:rsidRDefault="004D7276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69D4" w:rsidRDefault="00F91EBA" w:rsidP="00903238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Наиболее простыми моделями для оценки надежности являются эмпир</w:t>
      </w:r>
      <w:r>
        <w:rPr>
          <w:sz w:val="28"/>
        </w:rPr>
        <w:t>и</w:t>
      </w:r>
      <w:r>
        <w:rPr>
          <w:sz w:val="28"/>
        </w:rPr>
        <w:t>ческие модели, основанные на анализе накопленной информации о функцион</w:t>
      </w:r>
      <w:r>
        <w:rPr>
          <w:sz w:val="28"/>
        </w:rPr>
        <w:t>и</w:t>
      </w:r>
      <w:r>
        <w:rPr>
          <w:sz w:val="28"/>
        </w:rPr>
        <w:lastRenderedPageBreak/>
        <w:t>ровании ранее разработанных программ. Так, приводятся данные, что к началу системного тестирования ПС на каждые 1000 операторов приходится 10 ош</w:t>
      </w:r>
      <w:r>
        <w:rPr>
          <w:sz w:val="28"/>
        </w:rPr>
        <w:t>и</w:t>
      </w:r>
      <w:r>
        <w:rPr>
          <w:sz w:val="28"/>
        </w:rPr>
        <w:t>бок. Уровень надежности программного средства считается приемлемым для начала эксплуатации, если тому же объему операторов соответствует одна ошибка, то есть:</w:t>
      </w:r>
    </w:p>
    <w:p w:rsidR="00F91EBA" w:rsidRDefault="001D5C87" w:rsidP="00E7030A">
      <w:pPr>
        <w:pStyle w:val="aa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position w:val="-12"/>
          <w:sz w:val="28"/>
        </w:rPr>
        <w:object w:dxaOrig="30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9.5pt" o:ole="" fillcolor="window">
            <v:imagedata r:id="rId8" o:title=""/>
          </v:shape>
          <o:OLEObject Type="Embed" ProgID="Equation.3" ShapeID="_x0000_i1025" DrawAspect="Content" ObjectID="_1559326821" r:id="rId9"/>
        </w:object>
      </w:r>
      <w:r w:rsidR="00F91EBA">
        <w:rPr>
          <w:sz w:val="28"/>
        </w:rPr>
        <w:t xml:space="preserve">                     </w:t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5A00E3">
        <w:rPr>
          <w:sz w:val="28"/>
        </w:rPr>
        <w:tab/>
      </w:r>
      <w:r w:rsidR="00F91EBA">
        <w:rPr>
          <w:sz w:val="28"/>
        </w:rPr>
        <w:t>(1.1)</w:t>
      </w:r>
    </w:p>
    <w:p w:rsidR="001D5C87" w:rsidRPr="001D5C87" w:rsidRDefault="00F91EB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91EBA">
        <w:rPr>
          <w:rFonts w:ascii="Times New Roman" w:hAnsi="Times New Roman" w:cs="Times New Roman"/>
          <w:sz w:val="28"/>
        </w:rPr>
        <w:t xml:space="preserve">где  </w:t>
      </w:r>
      <w:r w:rsidRPr="00F91EBA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26" type="#_x0000_t75" style="width:21.75pt;height:18pt" o:ole="" fillcolor="window">
            <v:imagedata r:id="rId10" o:title=""/>
          </v:shape>
          <o:OLEObject Type="Embed" ProgID="Equation.3" ShapeID="_x0000_i1026" DrawAspect="Content" ObjectID="_1559326822" r:id="rId11"/>
        </w:object>
      </w:r>
      <w:r w:rsidRPr="00F91EBA">
        <w:rPr>
          <w:rFonts w:ascii="Times New Roman" w:hAnsi="Times New Roman" w:cs="Times New Roman"/>
          <w:sz w:val="28"/>
        </w:rPr>
        <w:t xml:space="preserve"> - число ошибок в программе;</w:t>
      </w:r>
    </w:p>
    <w:p w:rsidR="000C69D4" w:rsidRDefault="00F91EBA" w:rsidP="00E7030A">
      <w:pPr>
        <w:pStyle w:val="aa"/>
        <w:widowControl w:val="0"/>
        <w:spacing w:line="360" w:lineRule="auto"/>
        <w:ind w:left="0"/>
        <w:jc w:val="both"/>
        <w:rPr>
          <w:sz w:val="28"/>
        </w:rPr>
      </w:pPr>
      <w:r>
        <w:rPr>
          <w:position w:val="-12"/>
          <w:sz w:val="28"/>
        </w:rPr>
        <w:object w:dxaOrig="340" w:dyaOrig="360">
          <v:shape id="_x0000_i1027" type="#_x0000_t75" style="width:17.25pt;height:18pt" o:ole="" fillcolor="window">
            <v:imagedata r:id="rId12" o:title=""/>
          </v:shape>
          <o:OLEObject Type="Embed" ProgID="Equation.3" ShapeID="_x0000_i1027" DrawAspect="Content" ObjectID="_1559326823" r:id="rId13"/>
        </w:object>
      </w:r>
      <w:r>
        <w:rPr>
          <w:sz w:val="28"/>
        </w:rPr>
        <w:t xml:space="preserve"> - число операндов в программе.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Модель Холстеда оценивает количество ошибок в программе после око</w:t>
      </w:r>
      <w:r>
        <w:rPr>
          <w:sz w:val="28"/>
        </w:rPr>
        <w:t>н</w:t>
      </w:r>
      <w:r>
        <w:rPr>
          <w:sz w:val="28"/>
        </w:rPr>
        <w:t>чания ее разработки по формуле:</w:t>
      </w:r>
    </w:p>
    <w:p w:rsidR="00F91EBA" w:rsidRDefault="00DC4CA2" w:rsidP="00E7030A">
      <w:pPr>
        <w:pStyle w:val="a6"/>
        <w:widowControl w:val="0"/>
        <w:ind w:firstLine="568"/>
      </w:pPr>
      <w:r>
        <w:rPr>
          <w:position w:val="-14"/>
        </w:rPr>
        <w:object w:dxaOrig="5920" w:dyaOrig="380">
          <v:shape id="_x0000_i1028" type="#_x0000_t75" style="width:296.25pt;height:18.75pt" o:ole="" fillcolor="window">
            <v:imagedata r:id="rId14" o:title=""/>
          </v:shape>
          <o:OLEObject Type="Embed" ProgID="Equation.3" ShapeID="_x0000_i1028" DrawAspect="Content" ObjectID="_1559326824" r:id="rId15"/>
        </w:object>
      </w:r>
      <w:r w:rsidR="000C69D4">
        <w:t>,</w:t>
      </w:r>
      <w:r w:rsidR="001D5C87">
        <w:t xml:space="preserve">  </w:t>
      </w:r>
      <w:r w:rsidR="001D5C87">
        <w:rPr>
          <w:lang w:val="en-US"/>
        </w:rPr>
        <w:tab/>
      </w:r>
      <w:r w:rsidR="005A00E3">
        <w:tab/>
      </w:r>
      <w:r w:rsidR="00F91EBA">
        <w:tab/>
        <w:t>(1.2)</w:t>
      </w:r>
    </w:p>
    <w:p w:rsidR="00F91EBA" w:rsidRDefault="00F91EBA" w:rsidP="000C69D4">
      <w:pPr>
        <w:pStyle w:val="ab"/>
        <w:widowControl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4"/>
          <w:sz w:val="28"/>
        </w:rPr>
        <w:object w:dxaOrig="400" w:dyaOrig="380">
          <v:shape id="_x0000_i1029" type="#_x0000_t75" style="width:20.25pt;height:18.75pt" o:ole="" fillcolor="window">
            <v:imagedata r:id="rId16" o:title=""/>
          </v:shape>
          <o:OLEObject Type="Embed" ProgID="Equation.3" ShapeID="_x0000_i1029" DrawAspect="Content" ObjectID="_1559326825" r:id="rId17"/>
        </w:object>
      </w:r>
      <w:r>
        <w:rPr>
          <w:sz w:val="28"/>
        </w:rPr>
        <w:t xml:space="preserve"> - коэффициент пропорциональности;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position w:val="-14"/>
          <w:sz w:val="28"/>
        </w:rPr>
        <w:object w:dxaOrig="480" w:dyaOrig="380">
          <v:shape id="_x0000_i1030" type="#_x0000_t75" style="width:24pt;height:18.75pt" o:ole="" fillcolor="window">
            <v:imagedata r:id="rId18" o:title=""/>
          </v:shape>
          <o:OLEObject Type="Embed" ProgID="Equation.3" ShapeID="_x0000_i1030" DrawAspect="Content" ObjectID="_1559326826" r:id="rId19"/>
        </w:object>
      </w:r>
      <w:r>
        <w:rPr>
          <w:sz w:val="28"/>
        </w:rPr>
        <w:t xml:space="preserve"> - число операторов и операндов в программном средстве соотве</w:t>
      </w:r>
      <w:r>
        <w:rPr>
          <w:sz w:val="28"/>
        </w:rPr>
        <w:t>т</w:t>
      </w:r>
      <w:r>
        <w:rPr>
          <w:sz w:val="28"/>
        </w:rPr>
        <w:t>ственно.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sz w:val="28"/>
        </w:rPr>
        <w:t xml:space="preserve">Предложено выражение, связывающее общее число дефектов в программе с характеристиками ее объема в операторах </w:t>
      </w:r>
      <w:r>
        <w:rPr>
          <w:position w:val="-12"/>
          <w:sz w:val="28"/>
        </w:rPr>
        <w:object w:dxaOrig="340" w:dyaOrig="360">
          <v:shape id="_x0000_i1031" type="#_x0000_t75" style="width:17.25pt;height:18pt" o:ole="" fillcolor="window">
            <v:imagedata r:id="rId12" o:title=""/>
          </v:shape>
          <o:OLEObject Type="Embed" ProgID="Equation.3" ShapeID="_x0000_i1031" DrawAspect="Content" ObjectID="_1559326827" r:id="rId20"/>
        </w:object>
      </w:r>
      <w:r>
        <w:rPr>
          <w:sz w:val="28"/>
        </w:rPr>
        <w:t xml:space="preserve"> и структурной сложностью</w:t>
      </w:r>
      <w:r>
        <w:rPr>
          <w:position w:val="-18"/>
          <w:sz w:val="36"/>
        </w:rPr>
        <w:object w:dxaOrig="440" w:dyaOrig="480">
          <v:shape id="_x0000_i1032" type="#_x0000_t75" style="width:21.75pt;height:21pt" o:ole="">
            <v:imagedata r:id="rId21" o:title=""/>
          </v:shape>
          <o:OLEObject Type="Embed" ProgID="Equation.3" ShapeID="_x0000_i1032" DrawAspect="Content" ObjectID="_1559326828" r:id="rId22"/>
        </w:object>
      </w:r>
      <w:proofErr w:type="gramStart"/>
      <w:r>
        <w:rPr>
          <w:sz w:val="28"/>
        </w:rPr>
        <w:t xml:space="preserve"> </w:t>
      </w:r>
      <w:r>
        <w:rPr>
          <w:sz w:val="36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являющейся функцией количества внутренних и внешних связей програм</w:t>
      </w:r>
      <w:r>
        <w:rPr>
          <w:sz w:val="28"/>
        </w:rPr>
        <w:t>м</w:t>
      </w:r>
      <w:r>
        <w:rPr>
          <w:sz w:val="28"/>
        </w:rPr>
        <w:t>ных факторов: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18"/>
          <w:sz w:val="28"/>
        </w:rPr>
        <w:object w:dxaOrig="3565" w:dyaOrig="465">
          <v:shape id="_x0000_i1033" type="#_x0000_t75" style="width:178.5pt;height:23.25pt" o:ole="" fillcolor="window">
            <v:imagedata r:id="rId23" o:title=""/>
          </v:shape>
          <o:OLEObject Type="Embed" ProgID="Equation.3" ShapeID="_x0000_i1033" DrawAspect="Content" ObjectID="_1559326829" r:id="rId24"/>
        </w:object>
      </w:r>
      <w:r w:rsidR="00986B20">
        <w:rPr>
          <w:sz w:val="28"/>
        </w:rPr>
        <w:t>= 37</w:t>
      </w:r>
      <w:r>
        <w:rPr>
          <w:sz w:val="28"/>
        </w:rPr>
        <w:t xml:space="preserve">                                </w:t>
      </w:r>
      <w:r w:rsidR="005A00E3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(1.3)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  <w:lang w:val="en-US"/>
        </w:rPr>
      </w:pPr>
      <w:r>
        <w:rPr>
          <w:sz w:val="28"/>
        </w:rPr>
        <w:t xml:space="preserve">Структурная сложность программного модуля может быть определена путем расчета количества маршрутов </w:t>
      </w:r>
      <w:r>
        <w:rPr>
          <w:position w:val="-4"/>
          <w:sz w:val="28"/>
        </w:rPr>
        <w:object w:dxaOrig="400" w:dyaOrig="320">
          <v:shape id="_x0000_i1034" type="#_x0000_t75" style="width:20.25pt;height:15.75pt" o:ole="">
            <v:imagedata r:id="rId25" o:title=""/>
          </v:shape>
          <o:OLEObject Type="Embed" ProgID="Equation.3" ShapeID="_x0000_i1034" DrawAspect="Content" ObjectID="_1559326830" r:id="rId26"/>
        </w:object>
      </w:r>
      <w:r>
        <w:rPr>
          <w:sz w:val="28"/>
        </w:rPr>
        <w:t xml:space="preserve"> в программе и сложности каждого   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 w:rsidR="000C69D4">
        <w:rPr>
          <w:i/>
          <w:iCs/>
          <w:sz w:val="32"/>
        </w:rPr>
        <w:noBreakHyphen/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маршрута 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48"/>
          <w:sz w:val="28"/>
          <w:lang w:val="en-US"/>
        </w:rPr>
        <w:object w:dxaOrig="1260" w:dyaOrig="1080">
          <v:shape id="_x0000_i1035" type="#_x0000_t75" style="width:63pt;height:54pt" o:ole="">
            <v:imagedata r:id="rId27" o:title=""/>
          </v:shape>
          <o:OLEObject Type="Embed" ProgID="Equation.3" ShapeID="_x0000_i1035" DrawAspect="Content" ObjectID="_1559326831" r:id="rId28"/>
        </w:object>
      </w:r>
      <w:r w:rsidR="00986B20">
        <w:rPr>
          <w:sz w:val="28"/>
        </w:rPr>
        <w:t>= 15</w:t>
      </w:r>
      <w:r>
        <w:rPr>
          <w:sz w:val="28"/>
        </w:rPr>
        <w:t xml:space="preserve">                                                            </w:t>
      </w:r>
      <w:r w:rsidR="005A00E3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="005A00E3">
        <w:rPr>
          <w:sz w:val="28"/>
        </w:rPr>
        <w:tab/>
      </w:r>
      <w:r w:rsidR="005A00E3">
        <w:rPr>
          <w:sz w:val="28"/>
        </w:rPr>
        <w:tab/>
      </w:r>
      <w:r>
        <w:rPr>
          <w:sz w:val="28"/>
        </w:rPr>
        <w:t>(1.4)</w:t>
      </w:r>
    </w:p>
    <w:p w:rsidR="00F91EBA" w:rsidRDefault="00F91EBA" w:rsidP="00E7030A">
      <w:pPr>
        <w:pStyle w:val="2"/>
        <w:widowControl w:val="0"/>
        <w:spacing w:line="360" w:lineRule="auto"/>
        <w:ind w:left="0" w:hanging="1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24"/>
        </w:rPr>
        <w:object w:dxaOrig="340" w:dyaOrig="560">
          <v:shape id="_x0000_i1036" type="#_x0000_t75" style="width:17.25pt;height:27.75pt" o:ole="">
            <v:imagedata r:id="rId29" o:title=""/>
          </v:shape>
          <o:OLEObject Type="Embed" ProgID="Equation.3" ShapeID="_x0000_i1036" DrawAspect="Content" ObjectID="_1559326832" r:id="rId30"/>
        </w:object>
      </w:r>
      <w:r>
        <w:t xml:space="preserve"> </w:t>
      </w:r>
      <w:r>
        <w:rPr>
          <w:sz w:val="28"/>
        </w:rPr>
        <w:t>-</w:t>
      </w:r>
      <w:r w:rsidR="00DC4CA2">
        <w:rPr>
          <w:sz w:val="28"/>
          <w:lang w:val="en-US"/>
        </w:rPr>
        <w:t xml:space="preserve"> </w:t>
      </w:r>
      <w:r>
        <w:rPr>
          <w:sz w:val="28"/>
        </w:rPr>
        <w:t>количество вершин ветвления</w:t>
      </w:r>
      <w:r>
        <w:t xml:space="preserve">  </w:t>
      </w:r>
      <w:r>
        <w:rPr>
          <w:sz w:val="28"/>
        </w:rPr>
        <w:t xml:space="preserve">в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sz w:val="28"/>
        </w:rPr>
        <w:t xml:space="preserve"> –том маршруте.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Уровень дефектности ПС связан с интенсивностью потока программных отказов у конкретного пользователя зависимостью:</w:t>
      </w:r>
    </w:p>
    <w:p w:rsidR="00903238" w:rsidRDefault="00903238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</w:rPr>
      </w:pP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30"/>
          <w:sz w:val="28"/>
        </w:rPr>
        <w:object w:dxaOrig="2320" w:dyaOrig="720">
          <v:shape id="_x0000_i1037" type="#_x0000_t75" style="width:116.25pt;height:36pt" o:ole="" fillcolor="window">
            <v:imagedata r:id="rId31" o:title=""/>
          </v:shape>
          <o:OLEObject Type="Embed" ProgID="Equation.3" ShapeID="_x0000_i1037" DrawAspect="Content" ObjectID="_1559326833" r:id="rId32"/>
        </w:object>
      </w:r>
      <w:r w:rsidR="00986B20">
        <w:rPr>
          <w:sz w:val="28"/>
          <w:lang w:val="en-US"/>
        </w:rPr>
        <w:t>=1.21*10</w:t>
      </w:r>
      <w:r w:rsidR="00986B20">
        <w:rPr>
          <w:sz w:val="28"/>
          <w:vertAlign w:val="superscript"/>
          <w:lang w:val="en-US"/>
        </w:rPr>
        <w:t>-5</w:t>
      </w:r>
      <w:r>
        <w:rPr>
          <w:sz w:val="28"/>
        </w:rPr>
        <w:t xml:space="preserve">                             </w:t>
      </w:r>
      <w:r>
        <w:rPr>
          <w:sz w:val="28"/>
          <w:lang w:val="en-US"/>
        </w:rPr>
        <w:t xml:space="preserve">   </w:t>
      </w:r>
      <w:r>
        <w:rPr>
          <w:sz w:val="28"/>
        </w:rPr>
        <w:t xml:space="preserve">        </w:t>
      </w:r>
      <w:r>
        <w:rPr>
          <w:sz w:val="28"/>
        </w:rPr>
        <w:tab/>
      </w:r>
      <w:r w:rsidR="005A00E3">
        <w:rPr>
          <w:sz w:val="28"/>
        </w:rPr>
        <w:tab/>
      </w:r>
      <w:r>
        <w:rPr>
          <w:sz w:val="28"/>
        </w:rPr>
        <w:tab/>
        <w:t>(1.5)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400" w:dyaOrig="360">
          <v:shape id="_x0000_i1038" type="#_x0000_t75" style="width:20.25pt;height:18pt" o:ole="" fillcolor="window">
            <v:imagedata r:id="rId33" o:title=""/>
          </v:shape>
          <o:OLEObject Type="Embed" ProgID="Equation.3" ShapeID="_x0000_i1038" DrawAspect="Content" ObjectID="_1559326834" r:id="rId34"/>
        </w:object>
      </w:r>
      <w:r>
        <w:rPr>
          <w:sz w:val="28"/>
        </w:rPr>
        <w:t xml:space="preserve"> - количество операторов в ПС, что в принципе позволяет оцен</w:t>
      </w:r>
      <w:r>
        <w:rPr>
          <w:sz w:val="28"/>
        </w:rPr>
        <w:t>и</w:t>
      </w:r>
      <w:r>
        <w:rPr>
          <w:sz w:val="28"/>
        </w:rPr>
        <w:t xml:space="preserve">вать надежность ПС с помощью эмпирических моделей для прогнозирования состояния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стадиях его разработки или модернизации.</w:t>
      </w:r>
    </w:p>
    <w:p w:rsidR="008B730B" w:rsidRDefault="008B730B" w:rsidP="00E7030A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4D2" w:rsidRDefault="000554D2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529" w:rsidRDefault="000C69D4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</w:t>
      </w:r>
      <w:r w:rsidR="00061529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61529">
        <w:rPr>
          <w:rFonts w:ascii="Times New Roman" w:hAnsi="Times New Roman" w:cs="Times New Roman"/>
          <w:sz w:val="28"/>
          <w:szCs w:val="28"/>
        </w:rPr>
        <w:t>освое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мет</w:t>
      </w:r>
      <w:r w:rsidR="00061529" w:rsidRPr="000C505F">
        <w:rPr>
          <w:rFonts w:ascii="Times New Roman" w:hAnsi="Times New Roman" w:cs="Times New Roman"/>
          <w:sz w:val="28"/>
          <w:szCs w:val="28"/>
        </w:rPr>
        <w:t>о</w:t>
      </w:r>
      <w:r w:rsidR="00061529" w:rsidRPr="000C505F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расчетов надежности функционирования прогр</w:t>
      </w:r>
      <w:r>
        <w:rPr>
          <w:rFonts w:ascii="Times New Roman" w:hAnsi="Times New Roman" w:cs="Times New Roman"/>
          <w:sz w:val="28"/>
          <w:szCs w:val="28"/>
        </w:rPr>
        <w:t xml:space="preserve">аммных комплексов, а также закрепление 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теоретических знаний в области </w:t>
      </w:r>
      <w:proofErr w:type="gramStart"/>
      <w:r w:rsidR="00061529" w:rsidRPr="000C505F">
        <w:rPr>
          <w:rFonts w:ascii="Times New Roman" w:hAnsi="Times New Roman" w:cs="Times New Roman"/>
          <w:sz w:val="28"/>
          <w:szCs w:val="28"/>
        </w:rPr>
        <w:t>теории надежности пр</w:t>
      </w:r>
      <w:r w:rsidR="00061529" w:rsidRPr="000C505F">
        <w:rPr>
          <w:rFonts w:ascii="Times New Roman" w:hAnsi="Times New Roman" w:cs="Times New Roman"/>
          <w:sz w:val="28"/>
          <w:szCs w:val="28"/>
        </w:rPr>
        <w:t>о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граммных средств </w:t>
      </w:r>
      <w:r w:rsidR="00061529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стем проектирования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6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61529">
        <w:rPr>
          <w:rFonts w:ascii="Times New Roman" w:hAnsi="Times New Roman" w:cs="Times New Roman"/>
          <w:sz w:val="28"/>
          <w:szCs w:val="28"/>
        </w:rPr>
        <w:t>олучены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61529">
        <w:rPr>
          <w:rFonts w:ascii="Times New Roman" w:hAnsi="Times New Roman" w:cs="Times New Roman"/>
          <w:sz w:val="28"/>
          <w:szCs w:val="28"/>
        </w:rPr>
        <w:t>е навыки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определения показателей надежности программ.</w:t>
      </w:r>
    </w:p>
    <w:p w:rsidR="000C69D4" w:rsidRDefault="00061529" w:rsidP="000C69D4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Анализируемая программа </w:t>
      </w:r>
      <w:proofErr w:type="gramStart"/>
      <w:r w:rsidR="00023E0F">
        <w:rPr>
          <w:rFonts w:ascii="Times New Roman" w:hAnsi="Times New Roman" w:cs="Times New Roman"/>
          <w:sz w:val="28"/>
          <w:szCs w:val="28"/>
        </w:rPr>
        <w:t>имеет количество ошибок в программе на каждые 1000 операторов имеет</w:t>
      </w:r>
      <w:proofErr w:type="gramEnd"/>
      <w:r w:rsidR="00023E0F">
        <w:rPr>
          <w:rFonts w:ascii="Times New Roman" w:hAnsi="Times New Roman" w:cs="Times New Roman"/>
          <w:sz w:val="28"/>
          <w:szCs w:val="28"/>
        </w:rPr>
        <w:t xml:space="preserve"> значение 0.084, что является высоким показат</w:t>
      </w:r>
      <w:r w:rsidR="00023E0F">
        <w:rPr>
          <w:rFonts w:ascii="Times New Roman" w:hAnsi="Times New Roman" w:cs="Times New Roman"/>
          <w:sz w:val="28"/>
          <w:szCs w:val="28"/>
        </w:rPr>
        <w:t>е</w:t>
      </w:r>
      <w:r w:rsidR="000C69D4">
        <w:rPr>
          <w:rFonts w:ascii="Times New Roman" w:hAnsi="Times New Roman" w:cs="Times New Roman"/>
          <w:sz w:val="28"/>
          <w:szCs w:val="28"/>
        </w:rPr>
        <w:t>лем надежности программы.</w:t>
      </w:r>
    </w:p>
    <w:p w:rsidR="00F0283B" w:rsidRPr="000C69D4" w:rsidRDefault="00023E0F" w:rsidP="000C69D4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23E0F">
        <w:rPr>
          <w:rFonts w:ascii="Times New Roman" w:hAnsi="Times New Roman" w:cs="Times New Roman"/>
          <w:sz w:val="28"/>
          <w:szCs w:val="28"/>
        </w:rPr>
        <w:t>оличество ошибок в программе после окончания ее разработки</w:t>
      </w:r>
      <w:r>
        <w:rPr>
          <w:rFonts w:ascii="Times New Roman" w:hAnsi="Times New Roman" w:cs="Times New Roman"/>
          <w:sz w:val="28"/>
          <w:szCs w:val="28"/>
        </w:rPr>
        <w:t xml:space="preserve"> равняе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C69D4">
        <w:rPr>
          <w:rFonts w:ascii="Times New Roman" w:hAnsi="Times New Roman" w:cs="Times New Roman"/>
          <w:sz w:val="28"/>
          <w:szCs w:val="28"/>
        </w:rPr>
        <w:t>ся</w:t>
      </w:r>
      <w:r w:rsidR="000C69D4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60.9. Ф</w:t>
      </w:r>
      <w:r w:rsidRPr="00023E0F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23E0F">
        <w:rPr>
          <w:rFonts w:ascii="Times New Roman" w:hAnsi="Times New Roman" w:cs="Times New Roman"/>
          <w:sz w:val="28"/>
          <w:szCs w:val="28"/>
        </w:rPr>
        <w:t xml:space="preserve"> количества внутренних и внешних связей программных фа</w:t>
      </w:r>
      <w:r w:rsidRPr="00023E0F">
        <w:rPr>
          <w:rFonts w:ascii="Times New Roman" w:hAnsi="Times New Roman" w:cs="Times New Roman"/>
          <w:sz w:val="28"/>
          <w:szCs w:val="28"/>
        </w:rPr>
        <w:t>к</w:t>
      </w:r>
      <w:r w:rsidRPr="00023E0F">
        <w:rPr>
          <w:rFonts w:ascii="Times New Roman" w:hAnsi="Times New Roman" w:cs="Times New Roman"/>
          <w:sz w:val="28"/>
          <w:szCs w:val="28"/>
        </w:rPr>
        <w:t>торов</w:t>
      </w:r>
      <w:r>
        <w:rPr>
          <w:rFonts w:ascii="Times New Roman" w:hAnsi="Times New Roman" w:cs="Times New Roman"/>
          <w:sz w:val="28"/>
          <w:szCs w:val="28"/>
        </w:rPr>
        <w:t xml:space="preserve"> равно 37, с</w:t>
      </w:r>
      <w:r w:rsidRPr="00023E0F">
        <w:rPr>
          <w:rFonts w:ascii="Times New Roman" w:hAnsi="Times New Roman" w:cs="Times New Roman"/>
          <w:sz w:val="28"/>
          <w:szCs w:val="28"/>
        </w:rPr>
        <w:t>труктурная сложность программного модуля</w:t>
      </w:r>
      <w:r w:rsidR="000C69D4">
        <w:rPr>
          <w:rFonts w:ascii="Times New Roman" w:hAnsi="Times New Roman" w:cs="Times New Roman"/>
          <w:sz w:val="28"/>
          <w:szCs w:val="28"/>
        </w:rPr>
        <w:t xml:space="preserve"> – 15.</w:t>
      </w:r>
      <w:r w:rsidR="000C6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E0F">
        <w:rPr>
          <w:rFonts w:ascii="Times New Roman" w:hAnsi="Times New Roman" w:cs="Times New Roman"/>
          <w:sz w:val="28"/>
          <w:szCs w:val="28"/>
        </w:rPr>
        <w:t>Уровень дефектности ПС связан с интенсивностью потока программных отказов у ко</w:t>
      </w:r>
      <w:r w:rsidRPr="00023E0F">
        <w:rPr>
          <w:rFonts w:ascii="Times New Roman" w:hAnsi="Times New Roman" w:cs="Times New Roman"/>
          <w:sz w:val="28"/>
          <w:szCs w:val="28"/>
        </w:rPr>
        <w:t>н</w:t>
      </w:r>
      <w:r w:rsidRPr="00023E0F">
        <w:rPr>
          <w:rFonts w:ascii="Times New Roman" w:hAnsi="Times New Roman" w:cs="Times New Roman"/>
          <w:sz w:val="28"/>
          <w:szCs w:val="28"/>
        </w:rPr>
        <w:t>кретного пользователя зависимостью</w:t>
      </w:r>
      <w:r>
        <w:rPr>
          <w:rFonts w:ascii="Times New Roman" w:hAnsi="Times New Roman" w:cs="Times New Roman"/>
          <w:sz w:val="28"/>
          <w:szCs w:val="28"/>
        </w:rPr>
        <w:t xml:space="preserve">, которая равна </w:t>
      </w:r>
      <w:r w:rsidRPr="00023E0F">
        <w:rPr>
          <w:rFonts w:ascii="Times New Roman" w:hAnsi="Times New Roman" w:cs="Times New Roman"/>
          <w:sz w:val="28"/>
          <w:szCs w:val="28"/>
        </w:rPr>
        <w:t>1.21*10</w:t>
      </w:r>
      <w:r w:rsidRPr="00023E0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что является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соким показателем надежности программы.</w:t>
      </w:r>
    </w:p>
    <w:sectPr w:rsidR="00F0283B" w:rsidRPr="000C69D4" w:rsidSect="00E703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C0A14"/>
    <w:rsid w:val="000C505F"/>
    <w:rsid w:val="000C69D4"/>
    <w:rsid w:val="001107AA"/>
    <w:rsid w:val="001C728E"/>
    <w:rsid w:val="001D5C87"/>
    <w:rsid w:val="00212D6A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A00E3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03238"/>
    <w:rsid w:val="00960007"/>
    <w:rsid w:val="00974F06"/>
    <w:rsid w:val="00986B20"/>
    <w:rsid w:val="00A1394D"/>
    <w:rsid w:val="00A61A33"/>
    <w:rsid w:val="00A63E2C"/>
    <w:rsid w:val="00B5093B"/>
    <w:rsid w:val="00BA1912"/>
    <w:rsid w:val="00BD5759"/>
    <w:rsid w:val="00CA639E"/>
    <w:rsid w:val="00CD7E67"/>
    <w:rsid w:val="00CF716E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7030A"/>
    <w:rsid w:val="00EB561A"/>
    <w:rsid w:val="00F0283B"/>
    <w:rsid w:val="00F06D87"/>
    <w:rsid w:val="00F13417"/>
    <w:rsid w:val="00F8110A"/>
    <w:rsid w:val="00F91EBA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83613-B42A-47D8-ABC4-63A1C870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26</cp:revision>
  <cp:lastPrinted>2017-03-09T10:58:00Z</cp:lastPrinted>
  <dcterms:created xsi:type="dcterms:W3CDTF">2017-03-12T10:08:00Z</dcterms:created>
  <dcterms:modified xsi:type="dcterms:W3CDTF">2017-06-18T18:34:00Z</dcterms:modified>
</cp:coreProperties>
</file>