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5AE0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Ismail Wahyu Fadilah</w:t>
      </w:r>
    </w:p>
    <w:p w14:paraId="3E123AF6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202010370311339</w:t>
      </w:r>
    </w:p>
    <w:p w14:paraId="5C6CC54F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3DA4EA6" w14:textId="77777777" w:rsidR="00F61DFE" w:rsidRPr="00706BAE" w:rsidRDefault="00F61DFE" w:rsidP="00F61D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6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UX Metric Project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 –</w:t>
      </w:r>
      <w:r w:rsidRPr="00706B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ANTARINSINI</w:t>
      </w:r>
    </w:p>
    <w:p w14:paraId="7908262B" w14:textId="77777777" w:rsidR="00F61DFE" w:rsidRDefault="00F61DFE" w:rsidP="00F61D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3BD57" wp14:editId="21E37DD6">
            <wp:extent cx="5731510" cy="2143125"/>
            <wp:effectExtent l="0" t="0" r="2540" b="9525"/>
            <wp:docPr id="9659768" name="Picture 1" descr="A screenshot of a purpl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68" name="Picture 1" descr="A screenshot of a purple and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4717" w14:textId="77777777" w:rsidR="00F61DFE" w:rsidRDefault="00F61DFE" w:rsidP="00F61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Figma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D26C8" w14:textId="77777777" w:rsidR="00F61DFE" w:rsidRDefault="00F61DFE" w:rsidP="00F61DFE">
      <w:pPr>
        <w:spacing w:line="360" w:lineRule="auto"/>
      </w:pPr>
      <w:hyperlink r:id="rId6" w:history="1">
        <w:r w:rsidRPr="009703E0">
          <w:rPr>
            <w:rStyle w:val="Hyperlink"/>
          </w:rPr>
          <w:t>https://www.figma.com/file/Dw7jrTZw0tbk5tLiBCymEi/ANTERINSINI?type=design&amp;node-id=104%3A408&amp;mode=design&amp;t=K8NmQaQDOrMFcnGI-1</w:t>
        </w:r>
      </w:hyperlink>
    </w:p>
    <w:p w14:paraId="54158FEF" w14:textId="77777777" w:rsidR="00F61DFE" w:rsidRPr="00537403" w:rsidRDefault="00F61DFE" w:rsidP="00F61DFE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740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 Description </w:t>
      </w:r>
    </w:p>
    <w:p w14:paraId="5A3FB663" w14:textId="77777777" w:rsidR="00F61DFE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0367">
        <w:rPr>
          <w:rFonts w:ascii="Times New Roman" w:hAnsi="Times New Roman" w:cs="Times New Roman"/>
          <w:sz w:val="24"/>
          <w:szCs w:val="24"/>
        </w:rPr>
        <w:t xml:space="preserve">ANTERINSINI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dinaterkan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0367">
        <w:rPr>
          <w:rFonts w:ascii="Times New Roman" w:hAnsi="Times New Roman" w:cs="Times New Roman"/>
          <w:sz w:val="24"/>
          <w:szCs w:val="24"/>
        </w:rPr>
        <w:t>merencanakan,merancang</w:t>
      </w:r>
      <w:proofErr w:type="spellEnd"/>
      <w:proofErr w:type="gramEnd"/>
      <w:r w:rsidRPr="00210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Expedisi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UI/UX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seiringnya</w:t>
      </w:r>
      <w:proofErr w:type="spellEnd"/>
      <w:r w:rsidRPr="00210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367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5944E9C0" w14:textId="77777777" w:rsidR="00F61DFE" w:rsidRPr="00537403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3740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Goals</w:t>
      </w:r>
    </w:p>
    <w:p w14:paraId="43C85945" w14:textId="77777777" w:rsidR="00F61DFE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C67"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 w:rsidRPr="00604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b/>
          <w:bCs/>
          <w:sz w:val="24"/>
          <w:szCs w:val="24"/>
        </w:rPr>
        <w:t>Kepuasan</w:t>
      </w:r>
      <w:proofErr w:type="spellEnd"/>
      <w:r w:rsidRPr="00604C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604C6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04C6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04C67">
        <w:rPr>
          <w:rFonts w:ascii="Times New Roman" w:hAnsi="Times New Roman" w:cs="Times New Roman"/>
          <w:sz w:val="24"/>
          <w:szCs w:val="24"/>
        </w:rPr>
        <w:t>."</w:t>
      </w:r>
    </w:p>
    <w:p w14:paraId="781582D5" w14:textId="77777777" w:rsidR="00F61DFE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t>Poin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t>Kritis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momen-momen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6C490C41" w14:textId="77777777" w:rsidR="00F61DFE" w:rsidRPr="006768D0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Peningkatan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t>Retensi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49680296" w14:textId="77777777" w:rsidR="00F61DFE" w:rsidRPr="00537403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Loyalitas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363820C4" w14:textId="77777777" w:rsidR="00F61DFE" w:rsidRPr="00537403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Efektivitas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224DC4BD" w14:textId="77777777" w:rsidR="00F61DFE" w:rsidRPr="00537403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Promotor dan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Detraktor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  <w:r w:rsidRPr="0053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1C814FB8" w14:textId="77777777" w:rsidR="00F61DFE" w:rsidRPr="00537403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Pembangunan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Ulasan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27DBFD25" w14:textId="77777777" w:rsidR="00F61DFE" w:rsidRDefault="00F61DFE" w:rsidP="00F61DF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403">
        <w:rPr>
          <w:rFonts w:ascii="Times New Roman" w:hAnsi="Times New Roman" w:cs="Times New Roman"/>
          <w:b/>
          <w:bCs/>
          <w:sz w:val="24"/>
          <w:szCs w:val="24"/>
        </w:rPr>
        <w:t>Optimalisasi</w:t>
      </w:r>
      <w:proofErr w:type="spellEnd"/>
      <w:r w:rsidRPr="00537403">
        <w:rPr>
          <w:rFonts w:ascii="Times New Roman" w:hAnsi="Times New Roman" w:cs="Times New Roman"/>
          <w:b/>
          <w:bCs/>
          <w:sz w:val="24"/>
          <w:szCs w:val="24"/>
        </w:rPr>
        <w:t xml:space="preserve"> User Journey:</w:t>
      </w:r>
      <w:r w:rsidRPr="0053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3D8B29DE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74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</w:t>
      </w:r>
    </w:p>
    <w:p w14:paraId="1ED1F0AF" w14:textId="77777777" w:rsidR="00F61DFE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8D0">
        <w:rPr>
          <w:rFonts w:ascii="Times New Roman" w:hAnsi="Times New Roman" w:cs="Times New Roman"/>
          <w:sz w:val="24"/>
          <w:szCs w:val="24"/>
        </w:rPr>
        <w:t xml:space="preserve">NPS,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Net Promoter Score,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orang lain. Dalam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: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Promoter</w:t>
      </w:r>
      <w:r w:rsidRPr="006768D0">
        <w:rPr>
          <w:rFonts w:ascii="Times New Roman" w:hAnsi="Times New Roman" w:cs="Times New Roman"/>
          <w:sz w:val="24"/>
          <w:szCs w:val="24"/>
        </w:rPr>
        <w:t xml:space="preserve">,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Passive</w:t>
      </w:r>
      <w:r w:rsidRPr="006768D0">
        <w:rPr>
          <w:rFonts w:ascii="Times New Roman" w:hAnsi="Times New Roman" w:cs="Times New Roman"/>
          <w:sz w:val="24"/>
          <w:szCs w:val="24"/>
        </w:rPr>
        <w:t xml:space="preserve">, dan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Detractor</w:t>
      </w:r>
      <w:r w:rsidRPr="006768D0">
        <w:rPr>
          <w:rFonts w:ascii="Times New Roman" w:hAnsi="Times New Roman" w:cs="Times New Roman"/>
          <w:sz w:val="24"/>
          <w:szCs w:val="24"/>
        </w:rPr>
        <w:t xml:space="preserve">.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Promoter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Passive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detractor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loyal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ANTARINSINI</w:t>
      </w:r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Expedisi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770B248A" w14:textId="77777777" w:rsidR="00F61DFE" w:rsidRPr="00763D0B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BA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17B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7BAA">
        <w:rPr>
          <w:rFonts w:ascii="Times New Roman" w:hAnsi="Times New Roman" w:cs="Times New Roman"/>
          <w:sz w:val="24"/>
          <w:szCs w:val="24"/>
        </w:rPr>
        <w:t xml:space="preserve"> </w:t>
      </w:r>
      <w:r w:rsidRPr="00617BAA">
        <w:rPr>
          <w:rFonts w:ascii="Times New Roman" w:hAnsi="Times New Roman" w:cs="Times New Roman"/>
          <w:b/>
          <w:bCs/>
          <w:sz w:val="24"/>
          <w:szCs w:val="24"/>
        </w:rPr>
        <w:t>Skor NPS = %</w:t>
      </w:r>
      <w:r w:rsidRPr="00617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Promoter</w:t>
      </w:r>
      <w:r w:rsidRPr="00617BAA">
        <w:rPr>
          <w:rFonts w:ascii="Times New Roman" w:hAnsi="Times New Roman" w:cs="Times New Roman"/>
          <w:b/>
          <w:bCs/>
          <w:sz w:val="24"/>
          <w:szCs w:val="24"/>
        </w:rPr>
        <w:t xml:space="preserve"> - %</w:t>
      </w:r>
      <w:r w:rsidRPr="00617B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Detractor</w:t>
      </w:r>
    </w:p>
    <w:p w14:paraId="0185C077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335524D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FA308E0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C98417E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8154E3D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66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Process</w:t>
      </w:r>
    </w:p>
    <w:p w14:paraId="0467329F" w14:textId="77777777" w:rsidR="00F61DFE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pada </w:t>
      </w:r>
      <w:r w:rsidRPr="0079173B">
        <w:rPr>
          <w:rFonts w:ascii="Times New Roman" w:hAnsi="Times New Roman" w:cs="Times New Roman"/>
          <w:i/>
          <w:iCs/>
          <w:sz w:val="24"/>
          <w:szCs w:val="24"/>
        </w:rPr>
        <w:t>Google Forms</w:t>
      </w:r>
      <w:r w:rsidRPr="007917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gForm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r w:rsidRPr="0079173B">
        <w:rPr>
          <w:rFonts w:ascii="Times New Roman" w:hAnsi="Times New Roman" w:cs="Times New Roman"/>
          <w:i/>
          <w:iCs/>
          <w:sz w:val="24"/>
          <w:szCs w:val="24"/>
        </w:rPr>
        <w:t>Detractor, Passive</w:t>
      </w:r>
      <w:r w:rsidRPr="0079173B">
        <w:rPr>
          <w:rFonts w:ascii="Times New Roman" w:hAnsi="Times New Roman" w:cs="Times New Roman"/>
          <w:sz w:val="24"/>
          <w:szCs w:val="24"/>
        </w:rPr>
        <w:t xml:space="preserve">, dan </w:t>
      </w:r>
      <w:r w:rsidRPr="0079173B">
        <w:rPr>
          <w:rFonts w:ascii="Times New Roman" w:hAnsi="Times New Roman" w:cs="Times New Roman"/>
          <w:i/>
          <w:iCs/>
          <w:sz w:val="24"/>
          <w:szCs w:val="24"/>
        </w:rPr>
        <w:t>Promoter</w:t>
      </w:r>
      <w:r w:rsidRPr="0079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r w:rsidRPr="0079173B">
        <w:rPr>
          <w:rFonts w:ascii="Times New Roman" w:hAnsi="Times New Roman" w:cs="Times New Roman"/>
          <w:i/>
          <w:iCs/>
          <w:sz w:val="24"/>
          <w:szCs w:val="24"/>
        </w:rPr>
        <w:t>Net Promoter Score</w:t>
      </w:r>
      <w:r w:rsidRPr="0079173B">
        <w:rPr>
          <w:rFonts w:ascii="Times New Roman" w:hAnsi="Times New Roman" w:cs="Times New Roman"/>
          <w:sz w:val="24"/>
          <w:szCs w:val="24"/>
        </w:rPr>
        <w:t xml:space="preserve"> (NPS).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>:</w:t>
      </w:r>
    </w:p>
    <w:p w14:paraId="060DBF4A" w14:textId="77777777" w:rsidR="00F61DFE" w:rsidRPr="0079173B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F3188">
          <w:rPr>
            <w:rStyle w:val="Hyperlink"/>
            <w:rFonts w:ascii="Times New Roman" w:hAnsi="Times New Roman" w:cs="Times New Roman"/>
            <w:sz w:val="24"/>
            <w:szCs w:val="24"/>
          </w:rPr>
          <w:t>https://forms.gle/bdWYG6cGe6HXdHTV8</w:t>
        </w:r>
      </w:hyperlink>
    </w:p>
    <w:p w14:paraId="58703A95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64844D44" w14:textId="77777777" w:rsidR="00F61DFE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6768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mana Anda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ANTARINSINI</w:t>
      </w:r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29517D9" w14:textId="77777777" w:rsidR="00F61DFE" w:rsidRPr="0079173B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C0BA1E" w14:textId="77777777" w:rsidR="00F61DFE" w:rsidRPr="0079173B" w:rsidRDefault="00F61DFE" w:rsidP="00F61D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7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Promoter</w:t>
      </w:r>
      <w:r w:rsidRPr="0079173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Pendukung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B10C62" w14:textId="77777777" w:rsidR="00F61DFE" w:rsidRPr="0079173B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10. Mereka sangat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B34CC43" w14:textId="77777777" w:rsidR="00F61DFE" w:rsidRPr="006768D0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9-10 (9 = Sangat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, 10 = Sangat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>)</w:t>
      </w:r>
    </w:p>
    <w:p w14:paraId="338D1D2D" w14:textId="77777777" w:rsidR="00F61DFE" w:rsidRPr="0079173B" w:rsidRDefault="00F61DFE" w:rsidP="00F61D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7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Passive</w:t>
      </w:r>
      <w:r w:rsidRPr="0079173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Netral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A5247C" w14:textId="77777777" w:rsidR="00F61DFE" w:rsidRPr="0079173B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8. Mereka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25757A6C" w14:textId="77777777" w:rsidR="00F61DFE" w:rsidRPr="0079173B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7-8 (7 =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, 8 = Sangat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>)</w:t>
      </w:r>
    </w:p>
    <w:p w14:paraId="26E63EC1" w14:textId="77777777" w:rsidR="00F61DFE" w:rsidRPr="0079173B" w:rsidRDefault="00F61DFE" w:rsidP="00F61DF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7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Detractor</w:t>
      </w:r>
      <w:r w:rsidRPr="0079173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Kritikus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A022A75" w14:textId="77777777" w:rsidR="00F61DFE" w:rsidRPr="0079173B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6. Mereka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023BB1E" w14:textId="77777777" w:rsidR="00F61DFE" w:rsidRPr="009F3188" w:rsidRDefault="00F61DFE" w:rsidP="00F61D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: 0-6 (0 = Sangat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, 6 = Sangat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79173B">
        <w:rPr>
          <w:rFonts w:ascii="Times New Roman" w:hAnsi="Times New Roman" w:cs="Times New Roman"/>
          <w:sz w:val="24"/>
          <w:szCs w:val="24"/>
        </w:rPr>
        <w:t>)</w:t>
      </w:r>
    </w:p>
    <w:p w14:paraId="25CE6E54" w14:textId="77777777" w:rsidR="00F61DFE" w:rsidRPr="0079173B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Instruksi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173B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7917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B4CE0" w14:textId="77777777" w:rsidR="00F61DFE" w:rsidRDefault="00F61DFE" w:rsidP="00F61D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5E712EB3" w14:textId="77777777" w:rsidR="00F61DFE" w:rsidRPr="006768D0" w:rsidRDefault="00F61DFE" w:rsidP="00F61DF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371976A6" w14:textId="77777777" w:rsidR="00F61DFE" w:rsidRPr="0079173B" w:rsidRDefault="00F61DFE" w:rsidP="00F61D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Promoter, Passive,</w:t>
      </w:r>
      <w:r w:rsidRPr="006768D0">
        <w:rPr>
          <w:rFonts w:ascii="Times New Roman" w:hAnsi="Times New Roman" w:cs="Times New Roman"/>
          <w:sz w:val="24"/>
          <w:szCs w:val="24"/>
        </w:rPr>
        <w:t xml:space="preserve"> dan </w:t>
      </w:r>
      <w:r w:rsidRPr="006768D0">
        <w:rPr>
          <w:rFonts w:ascii="Times New Roman" w:hAnsi="Times New Roman" w:cs="Times New Roman"/>
          <w:i/>
          <w:iCs/>
          <w:sz w:val="24"/>
          <w:szCs w:val="24"/>
        </w:rPr>
        <w:t>Detractor</w:t>
      </w:r>
      <w:r w:rsidRPr="006768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area mana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8D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6768D0">
        <w:rPr>
          <w:rFonts w:ascii="Times New Roman" w:hAnsi="Times New Roman" w:cs="Times New Roman"/>
          <w:sz w:val="24"/>
          <w:szCs w:val="24"/>
        </w:rPr>
        <w:t>.</w:t>
      </w:r>
    </w:p>
    <w:p w14:paraId="66E98E2D" w14:textId="77777777" w:rsidR="00F61DFE" w:rsidRPr="0004667D" w:rsidRDefault="00F61DFE" w:rsidP="00F61DFE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04667D">
        <w:rPr>
          <w:rFonts w:ascii="Times New Roman" w:hAnsi="Times New Roman" w:cs="Times New Roman"/>
          <w:i/>
          <w:iCs/>
          <w:sz w:val="24"/>
          <w:szCs w:val="24"/>
        </w:rPr>
        <w:t>Net Promoter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</w:tblGrid>
      <w:tr w:rsidR="00F61DFE" w14:paraId="3ED083D4" w14:textId="77777777" w:rsidTr="002733E7">
        <w:tc>
          <w:tcPr>
            <w:tcW w:w="5453" w:type="dxa"/>
            <w:gridSpan w:val="7"/>
          </w:tcPr>
          <w:p w14:paraId="29004651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Detractor</w:t>
            </w:r>
          </w:p>
        </w:tc>
        <w:tc>
          <w:tcPr>
            <w:tcW w:w="1558" w:type="dxa"/>
            <w:gridSpan w:val="2"/>
          </w:tcPr>
          <w:p w14:paraId="0A964F78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Passive</w:t>
            </w:r>
          </w:p>
        </w:tc>
        <w:tc>
          <w:tcPr>
            <w:tcW w:w="1559" w:type="dxa"/>
            <w:gridSpan w:val="2"/>
          </w:tcPr>
          <w:p w14:paraId="4373715B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Promoter</w:t>
            </w:r>
          </w:p>
        </w:tc>
      </w:tr>
      <w:tr w:rsidR="00F61DFE" w14:paraId="7FF87F36" w14:textId="77777777" w:rsidTr="002733E7">
        <w:tc>
          <w:tcPr>
            <w:tcW w:w="779" w:type="dxa"/>
          </w:tcPr>
          <w:p w14:paraId="605E38B3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9B21F52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1683CAB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76EC4894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61A95B83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39289345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64A6A05F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67634256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65F4D7AC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7D02DA0A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0" w:type="dxa"/>
          </w:tcPr>
          <w:p w14:paraId="7173BBCC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B352F6D" w14:textId="77777777" w:rsidR="00F61DFE" w:rsidRDefault="00F61DFE" w:rsidP="00F61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696FB2" w14:textId="77777777" w:rsidR="00F61DFE" w:rsidRDefault="00F61DFE" w:rsidP="00F61D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61DFE" w14:paraId="16C6AC27" w14:textId="77777777" w:rsidTr="002733E7">
        <w:tc>
          <w:tcPr>
            <w:tcW w:w="4675" w:type="dxa"/>
          </w:tcPr>
          <w:p w14:paraId="61EEC652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Nps</w:t>
            </w:r>
            <w:proofErr w:type="spellEnd"/>
          </w:p>
        </w:tc>
        <w:tc>
          <w:tcPr>
            <w:tcW w:w="4675" w:type="dxa"/>
          </w:tcPr>
          <w:p w14:paraId="203B1CA5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F61DFE" w14:paraId="1FA12562" w14:textId="77777777" w:rsidTr="002733E7">
        <w:tc>
          <w:tcPr>
            <w:tcW w:w="4675" w:type="dxa"/>
          </w:tcPr>
          <w:p w14:paraId="5EC70F36" w14:textId="77777777" w:rsidR="00F61DFE" w:rsidRPr="002B427F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27F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4675" w:type="dxa"/>
          </w:tcPr>
          <w:p w14:paraId="159F698E" w14:textId="77777777" w:rsidR="00F61DFE" w:rsidRPr="00CA1189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11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NPS Star</w:t>
            </w:r>
          </w:p>
        </w:tc>
      </w:tr>
      <w:tr w:rsidR="00F61DFE" w14:paraId="6CB99A4F" w14:textId="77777777" w:rsidTr="002733E7">
        <w:tc>
          <w:tcPr>
            <w:tcW w:w="4675" w:type="dxa"/>
          </w:tcPr>
          <w:p w14:paraId="0423EE4E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50%-74%</w:t>
            </w:r>
          </w:p>
        </w:tc>
        <w:tc>
          <w:tcPr>
            <w:tcW w:w="4675" w:type="dxa"/>
          </w:tcPr>
          <w:p w14:paraId="7179E7AC" w14:textId="77777777" w:rsidR="00F61DFE" w:rsidRPr="00CA1189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11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NPS Leader</w:t>
            </w:r>
          </w:p>
        </w:tc>
      </w:tr>
      <w:tr w:rsidR="00F61DFE" w14:paraId="25F6BE8A" w14:textId="77777777" w:rsidTr="002733E7">
        <w:tc>
          <w:tcPr>
            <w:tcW w:w="4675" w:type="dxa"/>
          </w:tcPr>
          <w:p w14:paraId="2761A709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25%-49%</w:t>
            </w:r>
          </w:p>
        </w:tc>
        <w:tc>
          <w:tcPr>
            <w:tcW w:w="4675" w:type="dxa"/>
          </w:tcPr>
          <w:p w14:paraId="6851D21E" w14:textId="77777777" w:rsidR="00F61DFE" w:rsidRPr="00CA1189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11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NPS Excellent</w:t>
            </w:r>
          </w:p>
        </w:tc>
      </w:tr>
      <w:tr w:rsidR="00F61DFE" w14:paraId="08814C86" w14:textId="77777777" w:rsidTr="002733E7">
        <w:tc>
          <w:tcPr>
            <w:tcW w:w="4675" w:type="dxa"/>
          </w:tcPr>
          <w:p w14:paraId="05F86E5B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&lt;25%</w:t>
            </w:r>
          </w:p>
        </w:tc>
        <w:tc>
          <w:tcPr>
            <w:tcW w:w="4675" w:type="dxa"/>
          </w:tcPr>
          <w:p w14:paraId="26AE51B5" w14:textId="77777777" w:rsidR="00F61DFE" w:rsidRPr="00CA1189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11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NPS Good</w:t>
            </w:r>
          </w:p>
        </w:tc>
      </w:tr>
    </w:tbl>
    <w:p w14:paraId="636153E5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7DC6045" w14:textId="77777777" w:rsidR="00F61DFE" w:rsidRPr="002E3C13" w:rsidRDefault="00F61DFE" w:rsidP="00F61D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3C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Promoter</w:t>
      </w:r>
    </w:p>
    <w:p w14:paraId="4C65F601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Jumlah Promoter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7E9B7461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2CCC9C49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>P= 50%</m:t>
          </m:r>
        </m:oMath>
      </m:oMathPara>
    </w:p>
    <w:p w14:paraId="4094577D" w14:textId="77777777" w:rsidR="00F61DFE" w:rsidRPr="00680738" w:rsidRDefault="00F61DFE" w:rsidP="00F61D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07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Passive</w:t>
      </w:r>
    </w:p>
    <w:p w14:paraId="15ED2E61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Jumlah Passive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4718FC28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248E57DC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>P= 50%</m:t>
          </m:r>
        </m:oMath>
      </m:oMathPara>
    </w:p>
    <w:p w14:paraId="03CD57C9" w14:textId="77777777" w:rsidR="00F61DFE" w:rsidRPr="002E3C13" w:rsidRDefault="00F61DFE" w:rsidP="00F61D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Detractor</w:t>
      </w:r>
    </w:p>
    <w:p w14:paraId="77AD6AB8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Jumlah Detractor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52E41798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x100</m:t>
          </m:r>
        </m:oMath>
      </m:oMathPara>
    </w:p>
    <w:p w14:paraId="1369FAB6" w14:textId="77777777" w:rsidR="00F61DFE" w:rsidRPr="002E3C13" w:rsidRDefault="00F61DFE" w:rsidP="00F61DF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>P= 0%</m:t>
          </m:r>
        </m:oMath>
      </m:oMathPara>
    </w:p>
    <w:p w14:paraId="63C3DF72" w14:textId="77777777" w:rsidR="00F61DFE" w:rsidRPr="002E3C13" w:rsidRDefault="00F61DFE" w:rsidP="00F61DF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4"/>
        <w:gridCol w:w="2066"/>
      </w:tblGrid>
      <w:tr w:rsidR="00F61DFE" w14:paraId="359C5E51" w14:textId="77777777" w:rsidTr="002733E7">
        <w:trPr>
          <w:jc w:val="center"/>
        </w:trPr>
        <w:tc>
          <w:tcPr>
            <w:tcW w:w="3005" w:type="dxa"/>
          </w:tcPr>
          <w:p w14:paraId="6C60159E" w14:textId="77777777" w:rsidR="00F61DFE" w:rsidRPr="002E3C13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NPS Skor</w:t>
            </w:r>
          </w:p>
        </w:tc>
        <w:tc>
          <w:tcPr>
            <w:tcW w:w="3004" w:type="dxa"/>
          </w:tcPr>
          <w:p w14:paraId="3D2A3C3E" w14:textId="77777777" w:rsidR="00F61DFE" w:rsidRPr="002E3C13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ponden</w:t>
            </w:r>
            <w:proofErr w:type="spellEnd"/>
          </w:p>
        </w:tc>
        <w:tc>
          <w:tcPr>
            <w:tcW w:w="2066" w:type="dxa"/>
          </w:tcPr>
          <w:p w14:paraId="1855FB74" w14:textId="77777777" w:rsidR="00F61DFE" w:rsidRPr="002E3C13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Persentase</w:t>
            </w:r>
            <w:proofErr w:type="spellEnd"/>
          </w:p>
        </w:tc>
      </w:tr>
      <w:tr w:rsidR="00F61DFE" w14:paraId="58C47541" w14:textId="77777777" w:rsidTr="002733E7">
        <w:trPr>
          <w:jc w:val="center"/>
        </w:trPr>
        <w:tc>
          <w:tcPr>
            <w:tcW w:w="3005" w:type="dxa"/>
          </w:tcPr>
          <w:p w14:paraId="4ADB26B6" w14:textId="77777777" w:rsidR="00F61DFE" w:rsidRPr="002E3C13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3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Promoter</w:t>
            </w:r>
          </w:p>
        </w:tc>
        <w:tc>
          <w:tcPr>
            <w:tcW w:w="3004" w:type="dxa"/>
          </w:tcPr>
          <w:p w14:paraId="5468F36D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6" w:type="dxa"/>
          </w:tcPr>
          <w:p w14:paraId="594F783C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F61DFE" w14:paraId="209D2073" w14:textId="77777777" w:rsidTr="002733E7">
        <w:trPr>
          <w:jc w:val="center"/>
        </w:trPr>
        <w:tc>
          <w:tcPr>
            <w:tcW w:w="3005" w:type="dxa"/>
          </w:tcPr>
          <w:p w14:paraId="03D32831" w14:textId="77777777" w:rsidR="00F61DFE" w:rsidRPr="00680738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807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Passive</w:t>
            </w:r>
          </w:p>
        </w:tc>
        <w:tc>
          <w:tcPr>
            <w:tcW w:w="3004" w:type="dxa"/>
          </w:tcPr>
          <w:p w14:paraId="56B990A7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6" w:type="dxa"/>
          </w:tcPr>
          <w:p w14:paraId="27EF40FE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F61DFE" w14:paraId="2FA8D4C6" w14:textId="77777777" w:rsidTr="002733E7">
        <w:trPr>
          <w:jc w:val="center"/>
        </w:trPr>
        <w:tc>
          <w:tcPr>
            <w:tcW w:w="3005" w:type="dxa"/>
          </w:tcPr>
          <w:p w14:paraId="46F29CE4" w14:textId="77777777" w:rsidR="00F61DFE" w:rsidRPr="002E3C13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E3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Detractor</w:t>
            </w:r>
          </w:p>
        </w:tc>
        <w:tc>
          <w:tcPr>
            <w:tcW w:w="3004" w:type="dxa"/>
          </w:tcPr>
          <w:p w14:paraId="6479AABF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6" w:type="dxa"/>
          </w:tcPr>
          <w:p w14:paraId="2A984C03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F61DFE" w14:paraId="6CAFECBE" w14:textId="77777777" w:rsidTr="002733E7">
        <w:trPr>
          <w:jc w:val="center"/>
        </w:trPr>
        <w:tc>
          <w:tcPr>
            <w:tcW w:w="3005" w:type="dxa"/>
          </w:tcPr>
          <w:p w14:paraId="7AF786EB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3004" w:type="dxa"/>
          </w:tcPr>
          <w:p w14:paraId="04FFE128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6" w:type="dxa"/>
          </w:tcPr>
          <w:p w14:paraId="676D71B4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F61DFE" w14:paraId="1836E67D" w14:textId="77777777" w:rsidTr="002733E7">
        <w:trPr>
          <w:jc w:val="center"/>
        </w:trPr>
        <w:tc>
          <w:tcPr>
            <w:tcW w:w="6009" w:type="dxa"/>
            <w:gridSpan w:val="2"/>
          </w:tcPr>
          <w:p w14:paraId="341A1382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Net Promoter Score</w:t>
            </w:r>
          </w:p>
        </w:tc>
        <w:tc>
          <w:tcPr>
            <w:tcW w:w="2066" w:type="dxa"/>
          </w:tcPr>
          <w:p w14:paraId="676B3E03" w14:textId="77777777" w:rsidR="00F61DFE" w:rsidRDefault="00F61DFE" w:rsidP="00273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0D350462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5D534" w14:textId="77777777" w:rsidR="00F61DFE" w:rsidRDefault="00F61DFE" w:rsidP="00F61D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F3C4E" wp14:editId="739953B3">
            <wp:extent cx="5731510" cy="2911475"/>
            <wp:effectExtent l="0" t="0" r="2540" b="3175"/>
            <wp:docPr id="1636666361" name="Picture 2" descr="Forms response chart. Question title: “Pada skala 0 hingga 10, sejauh mana Anda mungkin merekomendasikan aplikasi ANTERINSINI ini?”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“Pada skala 0 hingga 10, sejauh mana Anda mungkin merekomendasikan aplikasi ANTERINSINI ini?”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0F2D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FD84F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A39ED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D00CE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4B228" w14:textId="77777777" w:rsidR="00F61DFE" w:rsidRDefault="00F61DFE" w:rsidP="00F61DF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266381C6" w14:textId="77777777" w:rsidR="00F61DFE" w:rsidRPr="00003A64" w:rsidRDefault="00F61DFE" w:rsidP="00F61DF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118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partisipan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A118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A118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A1189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Kritikus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r w:rsidRPr="00CA1189">
        <w:rPr>
          <w:rFonts w:ascii="Times New Roman" w:hAnsi="Times New Roman" w:cs="Times New Roman"/>
          <w:i/>
          <w:iCs/>
          <w:sz w:val="24"/>
          <w:szCs w:val="24"/>
        </w:rPr>
        <w:t>Net Promoter Score</w:t>
      </w:r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A1189">
        <w:rPr>
          <w:rFonts w:ascii="Times New Roman" w:hAnsi="Times New Roman" w:cs="Times New Roman"/>
          <w:sz w:val="24"/>
          <w:szCs w:val="24"/>
        </w:rPr>
        <w:t>%,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842">
        <w:rPr>
          <w:rFonts w:ascii="Times New Roman" w:hAnsi="Times New Roman" w:cs="Times New Roman"/>
          <w:i/>
          <w:iCs/>
          <w:sz w:val="24"/>
          <w:szCs w:val="24"/>
        </w:rPr>
        <w:t>NPS Leader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A1189">
        <w:rPr>
          <w:rFonts w:ascii="Times New Roman" w:hAnsi="Times New Roman" w:cs="Times New Roman"/>
          <w:sz w:val="24"/>
          <w:szCs w:val="24"/>
        </w:rPr>
        <w:t>ayoritas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sebagian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Kritikus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18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A1189">
        <w:rPr>
          <w:rFonts w:ascii="Times New Roman" w:hAnsi="Times New Roman" w:cs="Times New Roman"/>
          <w:sz w:val="24"/>
          <w:szCs w:val="24"/>
        </w:rPr>
        <w:t>.</w:t>
      </w:r>
    </w:p>
    <w:p w14:paraId="52764938" w14:textId="77777777" w:rsidR="00F61DFE" w:rsidRPr="00706BAE" w:rsidRDefault="00F61DFE" w:rsidP="00F6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83F322" w14:textId="77777777" w:rsidR="00F61DFE" w:rsidRDefault="00F61DFE"/>
    <w:sectPr w:rsidR="00F6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1A9"/>
    <w:multiLevelType w:val="multilevel"/>
    <w:tmpl w:val="CE1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B1296"/>
    <w:multiLevelType w:val="multilevel"/>
    <w:tmpl w:val="80E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1A72D2"/>
    <w:multiLevelType w:val="multilevel"/>
    <w:tmpl w:val="4BA6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C2075"/>
    <w:multiLevelType w:val="hybridMultilevel"/>
    <w:tmpl w:val="4A842828"/>
    <w:lvl w:ilvl="0" w:tplc="D94EFF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936644">
    <w:abstractNumId w:val="0"/>
  </w:num>
  <w:num w:numId="2" w16cid:durableId="1759643172">
    <w:abstractNumId w:val="3"/>
  </w:num>
  <w:num w:numId="3" w16cid:durableId="1781142599">
    <w:abstractNumId w:val="2"/>
  </w:num>
  <w:num w:numId="4" w16cid:durableId="35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FE"/>
    <w:rsid w:val="00F6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56E7"/>
  <w15:chartTrackingRefBased/>
  <w15:docId w15:val="{5210007B-717F-4D7D-9491-E46DD99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DF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DF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61DFE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rms.gle/bdWYG6cGe6HXdHTV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Dw7jrTZw0tbk5tLiBCymEi/ANTERINSINI?type=design&amp;node-id=104%3A408&amp;mode=design&amp;t=K8NmQaQDOrMFcnGI-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1</cp:revision>
  <dcterms:created xsi:type="dcterms:W3CDTF">2024-01-02T02:40:00Z</dcterms:created>
  <dcterms:modified xsi:type="dcterms:W3CDTF">2024-01-02T02:41:00Z</dcterms:modified>
</cp:coreProperties>
</file>