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6217285</wp:posOffset>
                </wp:positionH>
                <wp:positionV relativeFrom="paragraph">
                  <wp:posOffset>744220</wp:posOffset>
                </wp:positionV>
                <wp:extent cx="1772284" cy="471170"/>
                <wp:effectExtent l="22860" t="22860" r="85090" b="94615"/>
                <wp:wrapNone/>
                <wp:docPr id="1026" name=" 2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2284" cy="4711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39" h="900" stroke="1">
                              <a:moveTo>
                                <a:pt x="0" y="0"/>
                              </a:moveTo>
                              <a:lnTo>
                                <a:pt x="3539" y="0"/>
                              </a:lnTo>
                              <a:lnTo>
                                <a:pt x="2968" y="449"/>
                              </a:lnTo>
                              <a:lnTo>
                                <a:pt x="3539" y="900"/>
                              </a:lnTo>
                              <a:lnTo>
                                <a:pt x="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6e7"/>
                        </a:solidFill>
                        <a:ln cmpd="sng" cap="flat" w="1270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38100" dir="2700000" blurRad="50800" kx="0" ky="0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Leelawadee UI" w:cs="Leelawadee UI" w:eastAsia="幼圆" w:hAnsi="Leelawadee UI" w:hint="default"/>
                                <w:b w:val="false"/>
                                <w:bCs w:val="false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幼圆" w:hAnsi="Leelawadee UI" w:hint="eastAsia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Leelawadee UI" w:cs="Leelawadee UI" w:eastAsia="幼圆" w:hAnsi="Leelawadee UI" w:hint="default"/>
                                <w:b w:val="false"/>
                                <w:bCs w:val="false"/>
                                <w:sz w:val="40"/>
                                <w:szCs w:val="48"/>
                                <w:lang w:val="en-US" w:eastAsia="zh-CN"/>
                              </w:rPr>
                              <w:t>Regulatory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3539,900" path="m0,0l3539,0l2968,449l3539,900l0,900l0,0xe" fillcolor="#b4c6e7" stroked="t" style="position:absolute;margin-left:489.55pt;margin-top:58.6pt;width:139.55pt;height:37.1pt;z-index:4;mso-position-horizontal-relative:text;mso-position-vertical-relative:text;mso-width-relative:page;mso-height-relative:page;mso-wrap-distance-left:0.0pt;mso-wrap-distance-right:0.0pt;visibility:visible;rotation:5898240fd;v-text-anchor:middle;">
                <v:stroke joinstyle="miter" color="#5b9bd5" weight="1.0pt"/>
                <v:fill/>
                <v:shadow on="t" color="black" offset="2.1213202pt,2.1213205pt" opacity="26214f" origin="-0.5,-0.5" type="perspective"/>
                <v:path textboxrect="0,0,3539,900"/>
                <v:textbox>
                  <w:txbxContent>
                    <w:p>
                      <w:pPr>
                        <w:pStyle w:val="style0"/>
                        <w:jc w:val="left"/>
                        <w:rPr>
                          <w:rFonts w:ascii="Leelawadee UI" w:cs="Leelawadee UI" w:eastAsia="幼圆" w:hAnsi="Leelawadee UI" w:hint="default"/>
                          <w:b w:val="false"/>
                          <w:bCs w:val="false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幼圆" w:hAnsi="Leelawadee UI" w:hint="eastAsia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Leelawadee UI" w:cs="Leelawadee UI" w:eastAsia="幼圆" w:hAnsi="Leelawadee UI" w:hint="default"/>
                          <w:b w:val="false"/>
                          <w:bCs w:val="false"/>
                          <w:sz w:val="40"/>
                          <w:szCs w:val="48"/>
                          <w:lang w:val="en-US" w:eastAsia="zh-CN"/>
                        </w:rPr>
                        <w:t>Regulatory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 xml:space="preserve"> </w:t>
      </w:r>
      <w:r>
        <w:rPr>
          <w:sz w:val="21"/>
          <w:lang w:val="en-US"/>
        </w:rPr>
        <w:t>0</w: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-14605</wp:posOffset>
                </wp:positionV>
                <wp:extent cx="7609838" cy="10828655"/>
                <wp:effectExtent l="5080" t="4445" r="5080" b="17780"/>
                <wp:wrapNone/>
                <wp:docPr id="1027" name="组合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609838" cy="10828655"/>
                          <a:chOff x="2967" y="35"/>
                          <a:chExt cx="11984" cy="17053"/>
                        </a:xfrm>
                      </wpg:grpSpPr>
                      <wps:wsp>
                        <wps:cNvSpPr/>
                        <wps:spPr>
                          <a:xfrm rot="0">
                            <a:off x="2967" y="35"/>
                            <a:ext cx="11984" cy="17053"/>
                          </a:xfrm>
                          <a:prstGeom prst="rect"/>
                          <a:gradFill flip="none" rotWithShape="true">
                            <a:gsLst>
                              <a:gs pos="0">
                                <a:srgbClr val="afc9e9"/>
                              </a:gs>
                              <a:gs pos="50000">
                                <a:srgbClr val="a1c0e3"/>
                              </a:gs>
                              <a:gs pos="100000">
                                <a:srgbClr val="90b7e3"/>
                              </a:gs>
                            </a:gsLst>
                            <a:lin ang="5400000" scaled="false"/>
                          </a:gradFill>
                          <a:ln cmpd="sng" cap="flat" w="6350">
                            <a:solidFill>
                              <a:srgbClr val="5b9bd5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bCs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anchor="ctr"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44" y="392"/>
                            <a:ext cx="11420" cy="16224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  <a:effectLst>
                            <a:outerShdw rotWithShape="false" sx="100000" sy="100000" dist="38100" dir="2700000" blurRad="50800" kx="0" ky="0" algn="tl">
                              <a:srgbClr val="000000">
                                <a:alpha val="40000"/>
                              </a:srgbClr>
                            </a:outerShdw>
                          </a:effectLst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-1.5pt;margin-top:-1.15pt;width:599.2pt;height:852.65pt;z-index:2;mso-position-horizontal-relative:text;mso-position-vertical-relative:text;mso-width-relative:page;mso-height-relative:page;mso-wrap-distance-left:0.0pt;mso-wrap-distance-right:0.0pt;visibility:visible;" coordsize="11984,17053" coordorigin="2967,35">
                <v:rect id="1028" stroked="t" style="position:absolute;left:2967;top:35;width:11984;height:17053;z-index:2;mso-position-horizontal-relative:page;mso-position-vertical-relative:page;mso-width-relative:page;mso-height-relative:page;visibility:visible;v-text-anchor:middle;">
                  <v:stroke joinstyle="miter" color="#5b9bd5" weight="0.5pt"/>
                  <v:fill color2="#90b7e3" rotate="true" method="any" color="#afc9e9" focus="100%" type="gradient" colors="0f #afc9e9;32768f #a1c0e3;1 #90b7e3;">
                    <o:fill v:ext="view" type="gradientUnscaled"/>
                  </v:fill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</w:txbxContent>
                  </v:textbox>
                </v:rect>
                <v:rect id="1029" fillcolor="white" stroked="t" style="position:absolute;left:3244;top:392;width:11420;height:16224;z-index:3;mso-position-horizontal-relative:page;mso-position-vertical-relative:page;mso-width-relative:page;mso-height-relative:page;visibility:visible;">
                  <v:stroke joinstyle="miter" weight="1.0pt"/>
                  <v:fill/>
                  <v:shadow on="t" color="black" offset="2.1213202pt,2.1213205pt" opacity="26214f" origin="-0.5,-0.5" type="perspective"/>
                </v:rect>
                <v:fill/>
              </v:group>
            </w:pict>
          </mc:Fallback>
        </mc:AlternateContent>
      </w:r>
    </w:p>
    <w:bookmarkStart w:id="0" w:name="_GoBack"/>
    <w:bookmarkEnd w:id="0"/>
    <w:p>
      <w:pPr>
        <w:pStyle w:val="style0"/>
        <w:rPr/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325119</wp:posOffset>
                </wp:positionH>
                <wp:positionV relativeFrom="paragraph">
                  <wp:posOffset>6507480</wp:posOffset>
                </wp:positionV>
                <wp:extent cx="11733" cy="7924671"/>
                <wp:effectExtent l="38100" t="38100" r="48260" b="51434"/>
                <wp:wrapNone/>
                <wp:docPr id="1030" name="直接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733" cy="7924671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lgDash"/>
                          <a:miter/>
                          <a:headEnd len="med" w="med" type="diamond"/>
                          <a:tailEnd len="med" w="med" type="diamon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25.599922pt,512.4pt" to="26.52378pt,1136.3899pt" style="position:absolute;z-index:11;mso-position-horizontal-relative:text;mso-position-vertical-relative:text;mso-width-relative:page;mso-height-relative:page;mso-wrap-distance-left:0.0pt;mso-wrap-distance-right:0.0pt;visibility:visible;">
                <v:stroke startarrow="diamond" endarrow="diamond" dashstyle="longdash" joinstyle="miter" weight="1.0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319405</wp:posOffset>
                </wp:positionH>
                <wp:positionV relativeFrom="paragraph">
                  <wp:posOffset>3755390</wp:posOffset>
                </wp:positionV>
                <wp:extent cx="3808" cy="2684145"/>
                <wp:effectExtent l="38100" t="38100" r="49530" b="51434"/>
                <wp:wrapNone/>
                <wp:docPr id="1031" name="直接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808" cy="2684145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lgDash"/>
                          <a:miter/>
                          <a:headEnd len="med" w="med" type="diamond"/>
                          <a:tailEnd len="med" w="med" type="diamon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25.150002pt,295.7pt" to="25.449844pt,507.05002pt" style="position:absolute;z-index:10;mso-position-horizontal-relative:text;mso-position-vertical-relative:text;mso-width-relative:page;mso-height-relative:page;mso-wrap-distance-left:0.0pt;mso-wrap-distance-right:0.0pt;visibility:visible;flip:x;">
                <v:stroke startarrow="diamond" endarrow="diamond" dashstyle="longdash" joinstyle="miter" weight="1.0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1026721</wp:posOffset>
                </wp:positionH>
                <wp:positionV relativeFrom="page">
                  <wp:posOffset>13062395</wp:posOffset>
                </wp:positionV>
                <wp:extent cx="2153041" cy="2241427"/>
                <wp:effectExtent l="0" t="0" r="8890" b="0"/>
                <wp:wrapNone/>
                <wp:docPr id="1032" name="流程图: 可选过程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3041" cy="2241427"/>
                        </a:xfrm>
                        <a:prstGeom prst="flowChartAlternateProcess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Kunstler Script" w:cs="Kunstler Script" w:eastAsia="微软雅黑" w:hAnsi="Kunstler Script" w:hint="default"/>
                                <w:b w:val="false"/>
                                <w:bCs w:val="false"/>
                                <w:sz w:val="44"/>
                                <w:szCs w:val="5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cs="Kunstler Script" w:eastAsia="微软雅黑" w:hAnsi="Kunstler Script" w:hint="default"/>
                                <w:b w:val="false"/>
                                <w:bCs w:val="false"/>
                                <w:sz w:val="44"/>
                                <w:szCs w:val="52"/>
                                <w:u w:val="single"/>
                                <w:lang w:val="en-US" w:eastAsia="zh-CN"/>
                              </w:rPr>
                              <w:t>Fadliwiryawira</w:t>
                            </w:r>
                            <w:r>
                              <w:rPr>
                                <w:rFonts w:cs="Kunstler Script" w:eastAsia="微软雅黑" w:hAnsi="Kunstler Script" w:hint="default"/>
                                <w:b w:val="false"/>
                                <w:bCs w:val="false"/>
                                <w:sz w:val="44"/>
                                <w:szCs w:val="52"/>
                                <w:u w:val="single"/>
                                <w:lang w:val="en-US" w:eastAsia="zh-CN"/>
                              </w:rPr>
                              <w:t>wa</w:t>
                            </w:r>
                            <w:r>
                              <w:rPr>
                                <w:rFonts w:cs="Kunstler Script" w:eastAsia="微软雅黑" w:hAnsi="Kunstler Script" w:hint="default"/>
                                <w:b w:val="false"/>
                                <w:bCs w:val="false"/>
                                <w:sz w:val="44"/>
                                <w:szCs w:val="52"/>
                                <w:u w:val="single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32" type="#_x0000_t176" filled="f" stroked="f" style="position:absolute;margin-left:80.84pt;margin-top:1028.54pt;width:169.53pt;height:176.49pt;z-index:12;mso-position-horizontal-relative:page;mso-position-vertical-relative:page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Kunstler Script" w:cs="Kunstler Script" w:eastAsia="微软雅黑" w:hAnsi="Kunstler Script" w:hint="default"/>
                          <w:b w:val="false"/>
                          <w:bCs w:val="false"/>
                          <w:sz w:val="44"/>
                          <w:szCs w:val="5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cs="Kunstler Script" w:eastAsia="微软雅黑" w:hAnsi="Kunstler Script" w:hint="default"/>
                          <w:b w:val="false"/>
                          <w:bCs w:val="false"/>
                          <w:sz w:val="44"/>
                          <w:szCs w:val="52"/>
                          <w:u w:val="single"/>
                          <w:lang w:val="en-US" w:eastAsia="zh-CN"/>
                        </w:rPr>
                        <w:t>Fadliwiryawira</w:t>
                      </w:r>
                      <w:r>
                        <w:rPr>
                          <w:rFonts w:cs="Kunstler Script" w:eastAsia="微软雅黑" w:hAnsi="Kunstler Script" w:hint="default"/>
                          <w:b w:val="false"/>
                          <w:bCs w:val="false"/>
                          <w:sz w:val="44"/>
                          <w:szCs w:val="52"/>
                          <w:u w:val="single"/>
                          <w:lang w:val="en-US" w:eastAsia="zh-CN"/>
                        </w:rPr>
                        <w:t>wa</w:t>
                      </w:r>
                      <w:r>
                        <w:rPr>
                          <w:rFonts w:cs="Kunstler Script" w:eastAsia="微软雅黑" w:hAnsi="Kunstler Script" w:hint="default"/>
                          <w:b w:val="false"/>
                          <w:bCs w:val="false"/>
                          <w:sz w:val="44"/>
                          <w:szCs w:val="52"/>
                          <w:u w:val="single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319405</wp:posOffset>
                </wp:positionH>
                <wp:positionV relativeFrom="paragraph">
                  <wp:posOffset>1726565</wp:posOffset>
                </wp:positionV>
                <wp:extent cx="0" cy="1960878"/>
                <wp:effectExtent l="38100" t="38100" r="38100" b="43180"/>
                <wp:wrapNone/>
                <wp:docPr id="1033" name="直接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960878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lgDash"/>
                          <a:miter/>
                          <a:headEnd len="med" w="med" type="diamond"/>
                          <a:tailEnd len="med" w="med" type="diamon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3" filled="f" stroked="t" from="25.150002pt,135.95pt" to="25.150002pt,290.34985pt" style="position:absolute;z-index:9;mso-position-horizontal-relative:text;mso-position-vertical-relative:text;mso-width-relative:page;mso-height-relative:page;mso-wrap-distance-left:0.0pt;mso-wrap-distance-right:0.0pt;visibility:visible;">
                <v:stroke startarrow="diamond" endarrow="diamond" dashstyle="longdash" joinstyle="miter" weight="1.0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259080</wp:posOffset>
                </wp:positionH>
                <wp:positionV relativeFrom="paragraph">
                  <wp:posOffset>248284</wp:posOffset>
                </wp:positionV>
                <wp:extent cx="0" cy="237490"/>
                <wp:effectExtent l="38100" t="38100" r="38100" b="44450"/>
                <wp:wrapNone/>
                <wp:docPr id="1034" name="直接连接符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3749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lgDash"/>
                          <a:miter/>
                          <a:headEnd len="med" w="med" type="diamond"/>
                          <a:tailEnd len="med" w="med" type="diamon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4" filled="f" stroked="t" from="20.4pt,19.549923pt" to="20.4pt,38.249924pt" style="position:absolute;z-index:5;mso-position-horizontal-relative:text;mso-position-vertical-relative:text;mso-width-relative:page;mso-height-relative:page;mso-wrap-distance-left:0.0pt;mso-wrap-distance-right:0.0pt;visibility:visible;">
                <v:stroke startarrow="diamond" endarrow="diamond" dashstyle="longdash" joinstyle="miter" weight="0.5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255905</wp:posOffset>
                </wp:positionH>
                <wp:positionV relativeFrom="paragraph">
                  <wp:posOffset>482600</wp:posOffset>
                </wp:positionV>
                <wp:extent cx="2540" cy="299719"/>
                <wp:effectExtent l="38100" t="38100" r="50800" b="43180"/>
                <wp:wrapNone/>
                <wp:docPr id="1035" name="直接连接符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0" cy="29971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lgDash"/>
                          <a:miter/>
                          <a:headEnd len="med" w="med" type="diamond"/>
                          <a:tailEnd len="med" w="med" type="diamon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ed="f" stroked="t" from="20.150002pt,38.0pt" to="20.350002pt,61.599922pt" style="position:absolute;z-index:6;mso-position-horizontal-relative:text;mso-position-vertical-relative:text;mso-width-relative:page;mso-height-relative:page;mso-wrap-distance-left:0.0pt;mso-wrap-distance-right:0.0pt;visibility:visible;">
                <v:stroke startarrow="diamond" endarrow="diamond" dashstyle="longdash" joinstyle="miter" weight="0.5pt"/>
                <v:fill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412750</wp:posOffset>
                </wp:positionH>
                <wp:positionV relativeFrom="page">
                  <wp:posOffset>2805518</wp:posOffset>
                </wp:positionV>
                <wp:extent cx="6736080" cy="7842163"/>
                <wp:effectExtent l="0" t="0" r="0" b="0"/>
                <wp:wrapNone/>
                <wp:docPr id="1036" name="文本框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36080" cy="7842163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rFonts w:ascii="Leelawadee UI" w:cs="Leelawadee UI" w:eastAsia="微软雅黑" w:hAnsi="Leelawadee UI"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t>Personal Information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Date of Birth:1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93-09-11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Age：2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9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School: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department full bright , network management both 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University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Major: Accountant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Language：English: Good  Cantonese: Fluent 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Indonesian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Mandarin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English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Britney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kingdom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: Fluent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Computer Ability: master office software; master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open source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management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software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t>Education：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School: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full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bright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Ir.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Dr. fadliwiryawirawan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S.Kom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M.si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Major: Accountant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Major Category: Business Administration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regulatory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Major Course: Accounting，Marketing，International Finance，International Accounting Standard，Management Science，Tax Laws and Regulations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Elective Course: Japanese，Public Relations，Advertising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Practice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Keqi Shoes Co. Ltd. (operation assistant)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Administrator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s unhcr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Accounting Co.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Inc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present small bussines g20 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Asia 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Co. Ltd. (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Digital creat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rs 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promotion)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L.L.C certificate network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Bank secure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+6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36"/>
                                <w:szCs w:val="36"/>
                                <w:lang w:val="en-US" w:eastAsia="zh-CN"/>
                              </w:rPr>
                              <w:t>895373536040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t>EXPERIENCE: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January，2015Employed as an assistant to the chief engineer of the American Food Corporation, St. Louis, Missouri. My duties included compiling report s for the chief engineer on production in the various departments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2.June，201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to Jan. 1, 201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6 2030 CBO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Worked as a traffic rate clerk for the Continental Engineering Company of Pittsburgh, Pennsylvania. In this position I started as an assistant in the traffic department and later prepared and filed claims for overcharges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/>
                                <w:bCs/>
                                <w:color w:val="auto"/>
                                <w:sz w:val="28"/>
                                <w:szCs w:val="36"/>
                                <w:lang w:val="en-US" w:eastAsia="zh-CN"/>
                              </w:rPr>
                              <w:t>About Me: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Easy-going and congenial, with a strong sense of responsibility and good team-spirit.Having a wide range of hobbies, including oral English, music, movies and literature .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9dc3e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rgbClr w14:val="9cc3e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 w:val="false"/>
                              <w:spacing w:lineRule="auto" w:line="240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default"/>
                                <w:b w:val="false"/>
                                <w:bCs w:val="false"/>
                                <w:color w:val="9dc3e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rgbClr w14:val="9cc3e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微软雅黑" w:cs="微软雅黑" w:eastAsia="微软雅黑" w:hAnsi="微软雅黑" w:hint="eastAsia"/>
                                <w:b/>
                                <w:bCs/>
                                <w:color w:val="5b9bd5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32.5pt;margin-top:220.91pt;width:530.4pt;height:617.49pt;z-index: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Leelawadee UI" w:cs="Leelawadee UI" w:eastAsia="微软雅黑" w:hAnsi="Leelawadee UI" w:hint="default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  <w:t>Personal Information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Date of Birth:1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9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93-09-11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Age：2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9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School: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department full bright , network management both 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University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Major: Accountant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Language：English: Good  Cantonese: Fluent 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Indonesian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Mandarin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English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Britney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kingdom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: Fluent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Computer Ability: master office software; master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open source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management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software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4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4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  <w:t>Education：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School: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full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bright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Ir.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Dr. fadliwiryawirawan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S.Kom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M.si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Major: Accountant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Major Category: Business Administration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regulatory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Major Course: Accounting，Marketing，International Finance，International Accounting Standard，Management Science，Tax Laws and Regulations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Elective Course: Japanese，Public Relations，Advertising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Practice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Keqi Shoes Co. Ltd. (operation assistant)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Administrator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s unhcr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Accounting Co.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Inc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(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present small bussines g20 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)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Asia 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Co. Ltd. (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Digital creat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o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rs 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promotion)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L.L.C certificate network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Bank secure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+6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2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36"/>
                          <w:szCs w:val="36"/>
                          <w:lang w:val="en-US" w:eastAsia="zh-CN"/>
                        </w:rPr>
                        <w:t>895373536040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  <w:t>EXPERIENCE: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January，2015Employed as an assistant to the chief engineer of the American Food Corporation, St. Louis, Missouri. My duties included compiling report s for the chief engineer on production in the various departments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2.June，201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0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to Jan. 1, 201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6 2030 CBO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Worked as a traffic rate clerk for the Continental Engineering Company of Pittsburgh, Pennsylvania. In this position I started as an assistant in the traffic department and later prepared and filed claims for overcharges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/>
                          <w:bCs/>
                          <w:color w:val="auto"/>
                          <w:sz w:val="28"/>
                          <w:szCs w:val="36"/>
                          <w:lang w:val="en-US" w:eastAsia="zh-CN"/>
                        </w:rPr>
                        <w:t>About Me: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Easy-going and congenial, with a strong sense of responsibility and good team-spirit.Having a wide range of hobbies, including oral English, music, movies and literature .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9dc3e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rgbClr w14:val="9cc3e5"/>
                            </w14:solidFill>
                          </w14:textFill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 w:val="false"/>
                        <w:spacing w:lineRule="auto" w:line="240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default"/>
                          <w:b w:val="false"/>
                          <w:bCs w:val="false"/>
                          <w:color w:val="9dc3e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rgbClr w14:val="9cc3e5"/>
                            </w14:solidFill>
                          </w14:textFill>
                        </w:rPr>
                      </w:pPr>
                    </w:p>
                    <w:p>
                      <w:pPr>
                        <w:pStyle w:val="style0"/>
                        <w:rPr>
                          <w:rFonts w:ascii="微软雅黑" w:cs="微软雅黑" w:eastAsia="微软雅黑" w:hAnsi="微软雅黑" w:hint="eastAsia"/>
                          <w:b/>
                          <w:bCs/>
                          <w:color w:val="5b9bd5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3498836</wp:posOffset>
                </wp:positionH>
                <wp:positionV relativeFrom="page">
                  <wp:posOffset>301497</wp:posOffset>
                </wp:positionV>
                <wp:extent cx="3229726" cy="3230626"/>
                <wp:effectExtent l="0" t="0" r="0" b="0"/>
                <wp:wrapNone/>
                <wp:docPr id="1037" name="文本框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29726" cy="3230626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auto" w:line="24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Regulatory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-Bioad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ate-signiture-manual-personal-unhcr-london-irlandia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1101-*****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-110993-30001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auto" w:line="24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E-mail: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fadliwiryawirawanunitedstatesh@gmail.com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auto" w:line="24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fadliwiryawirawanwiryallc@gmail.com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auto" w:line="24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/>
                              <w:snapToGrid/>
                              <w:spacing w:lineRule="atLeast" w:line="24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幼圆" w:cs="幼圆" w:eastAsia="幼圆" w:hAnsi="幼圆" w:hint="eastAsia"/>
                                <w:b w:val="false"/>
                                <w:bCs w:val="false"/>
                                <w:color w:val="auto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ADD: T Garden，East District，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Irlandia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Dublin, g20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supply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Swiss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italy ,germany . Irlandia, </w:t>
                            </w:r>
                            <w:r>
                              <w:rPr>
                                <w:rFonts w:cs="Leelawadee UI" w:eastAsia="微软雅黑" w:hAnsi="Leelawadee UI" w:hint="default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>US  head up . Fadliwiryawirawan</w:t>
                            </w:r>
                            <w:r>
                              <w:rPr>
                                <w:rFonts w:ascii="Leelawadee UI" w:cs="Leelawadee UI" w:eastAsia="微软雅黑" w:hAnsi="Leelawadee UI" w:hint="eastAsia"/>
                                <w:b w:val="false"/>
                                <w:bCs w:val="false"/>
                                <w:color w:val="auto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275.5pt;margin-top:23.74pt;width:254.31pt;height:254.38pt;z-index:8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auto" w:line="24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Regulatory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-Bioad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ate-signiture-manual-personal-unhcr-london-irlandia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3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20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1101-*****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-110993-30001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auto" w:line="24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E-mail: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fadliwiryawirawanunitedstatesh@gmail.com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auto" w:line="24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fadliwiryawirawanwiryallc@gmail.com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auto" w:line="24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/>
                        <w:snapToGrid/>
                        <w:spacing w:lineRule="atLeast" w:line="240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幼圆" w:cs="幼圆" w:eastAsia="幼圆" w:hAnsi="幼圆" w:hint="eastAsia"/>
                          <w:b w:val="false"/>
                          <w:bCs w:val="false"/>
                          <w:color w:val="auto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ADD: T Garden，East District，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Irlandia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Dublin, g20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，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supply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Swiss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italy ,germany . Irlandia, </w:t>
                      </w:r>
                      <w:r>
                        <w:rPr>
                          <w:rFonts w:cs="Leelawadee UI" w:eastAsia="微软雅黑" w:hAnsi="Leelawadee UI" w:hint="default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>US  head up . Fadliwiryawirawan</w:t>
                      </w:r>
                      <w:r>
                        <w:rPr>
                          <w:rFonts w:ascii="Leelawadee UI" w:cs="Leelawadee UI" w:eastAsia="微软雅黑" w:hAnsi="Leelawadee UI" w:hint="eastAsia"/>
                          <w:b w:val="false"/>
                          <w:bCs w:val="false"/>
                          <w:color w:val="auto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192761</wp:posOffset>
                </wp:positionH>
                <wp:positionV relativeFrom="page">
                  <wp:posOffset>2713044</wp:posOffset>
                </wp:positionV>
                <wp:extent cx="7226300" cy="25400"/>
                <wp:effectExtent l="0" t="4445" r="12700" b="15875"/>
                <wp:wrapNone/>
                <wp:docPr id="1038" name="直接连接符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226300" cy="254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dash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8" filled="f" stroked="t" from="15.178032pt,213.62552pt" to="584.17804pt,215.62552pt" style="position:absolute;z-index:3;mso-position-horizontal-relative:page;mso-position-vertical-relative:page;mso-width-relative:page;mso-height-relative:page;mso-wrap-distance-left:0.0pt;mso-wrap-distance-right:0.0pt;visibility:visible;flip:y;">
                <v:stroke dashstyle="dash" joinstyle="miter" weight="0.5pt"/>
                <v:fill/>
              </v:line>
            </w:pict>
          </mc:Fallback>
        </mc:AlternateContent>
      </w:r>
    </w:p>
    <w:sectPr>
      <w:pgSz w:w="11906" w:h="16838" w:orient="portrait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Kunstler Script">
    <w:altName w:val="Kunstler Script"/>
    <w:panose1 w:val="030304020200000d0d06"/>
    <w:charset w:val="00"/>
    <w:family w:val="auto"/>
    <w:pitch w:val="default"/>
    <w:sig w:usb0="00000003" w:usb1="00000000" w:usb2="00000000" w:usb3="00000000" w:csb0="20000001" w:csb1="00000000"/>
  </w:font>
  <w:font w:name="PMingLiU-ExtB">
    <w:altName w:val="PMingLiU-ExtB"/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altName w:val="Calibri Light"/>
    <w:panose1 w:val="020f0302020000030204"/>
    <w:charset w:val="00"/>
    <w:family w:val="auto"/>
    <w:pitch w:val="default"/>
    <w:sig w:usb0="A00002EF" w:usb1="4000207B" w:usb2="00000000" w:usb3="00000000" w:csb0="2000019F" w:csb1="00000000"/>
  </w:font>
  <w:font w:name="Kristen ITC">
    <w:altName w:val="Kristen ITC"/>
    <w:panose1 w:val="03050502040000030202"/>
    <w:charset w:val="00"/>
    <w:family w:val="auto"/>
    <w:pitch w:val="default"/>
    <w:sig w:usb0="00000003" w:usb1="00000000" w:usb2="00000000" w:usb3="00000000" w:csb0="20000001" w:csb1="00000000"/>
  </w:font>
  <w:font w:name="幼圆">
    <w:altName w:val="幼圆"/>
    <w:panose1 w:val="02010509060000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Javanese Text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Jokerman">
    <w:altName w:val="Jokerman"/>
    <w:panose1 w:val="04090605060000020702"/>
    <w:charset w:val="00"/>
    <w:family w:val="auto"/>
    <w:pitch w:val="default"/>
    <w:sig w:usb0="00000003" w:usb1="00000000" w:usb2="00000000" w:usb3="00000000" w:csb0="20000001" w:csb1="00000000"/>
  </w:font>
  <w:font w:name="Juice ITC">
    <w:altName w:val="Juice ITC"/>
    <w:panose1 w:val="04040403040000020202"/>
    <w:charset w:val="00"/>
    <w:family w:val="auto"/>
    <w:pitch w:val="default"/>
    <w:sig w:usb0="00000003" w:usb1="00000000" w:usb2="00000000" w:usb3="00000000" w:csb0="20000001" w:csb1="00000000"/>
  </w:font>
  <w:font w:name="Imprint MT Shadow">
    <w:altName w:val="Imprint MT Shadow"/>
    <w:panose1 w:val="04020605060000030202"/>
    <w:charset w:val="00"/>
    <w:family w:val="auto"/>
    <w:pitch w:val="default"/>
    <w:sig w:usb0="00000003" w:usb1="00000000" w:usb2="00000000" w:usb3="00000000" w:csb0="20000001" w:csb1="00000000"/>
  </w:font>
  <w:font w:name="Informal Roman">
    <w:altName w:val="Informal Roman"/>
    <w:panose1 w:val="030604020300000b0204"/>
    <w:charset w:val="00"/>
    <w:family w:val="auto"/>
    <w:pitch w:val="default"/>
    <w:sig w:usb0="00000003" w:usb1="00000000" w:usb2="00000000" w:usb3="00000000" w:csb0="20000001" w:csb1="00000000"/>
  </w:font>
  <w:font w:name="Leelawadee UI">
    <w:altName w:val="Leelawadee"/>
    <w:panose1 w:val="020b0502040000020203"/>
    <w:charset w:val="00"/>
    <w:family w:val="auto"/>
    <w:pitch w:val="default"/>
    <w:sig w:usb0="00000000" w:usb1="00000000" w:usb2="00010000" w:usb3="00000001" w:csb0="00010101" w:csb1="00000000"/>
  </w:font>
  <w:font w:name="Leelawadee UI Semilight">
    <w:altName w:val="Leelawadee"/>
    <w:panose1 w:val="020b0402040000020203"/>
    <w:charset w:val="00"/>
    <w:family w:val="auto"/>
    <w:pitch w:val="default"/>
    <w:sig w:usb0="00000000" w:usb1="00000000" w:usb2="00010000" w:usb3="00000001" w:csb0="00010101" w:csb1="00000000"/>
  </w:font>
  <w:font w:name="Lucida Bright">
    <w:altName w:val="Lucida Bright"/>
    <w:panose1 w:val="02040602050000020304"/>
    <w:charset w:val="00"/>
    <w:family w:val="auto"/>
    <w:pitch w:val="default"/>
    <w:sig w:usb0="00000003" w:usb1="00000000" w:usb2="00000000" w:usb3="00000000" w:csb0="20000001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华文仿宋">
    <w:altName w:val="华文仿宋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华文宋体">
    <w:altName w:val="华文宋体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华文彩云">
    <w:altName w:val="华文彩云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新魏">
    <w:altName w:val="华文新魏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楷体">
    <w:altName w:val="华文楷体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华文琥珀">
    <w:altName w:val="华文琥珀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细黑">
    <w:altName w:val="华文细黑"/>
    <w:panose1 w:val="02010600040000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华文行楷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隶书">
    <w:altName w:val="华文隶书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elawadee">
    <w:altName w:val="Leelawadee"/>
    <w:panose1 w:val="020b0502040000020203"/>
    <w:charset w:val="00"/>
    <w:family w:val="auto"/>
    <w:pitch w:val="default"/>
    <w:sig w:usb0="01000001" w:usb1="00000000" w:usb2="00000000" w:usb3="00000000" w:csb0="20010001" w:csb1="00000000"/>
  </w:font>
  <w:font w:name="Wide Latin">
    <w:altName w:val="Wide Latin"/>
    <w:panose1 w:val="020a0a07050000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7CA573F"/>
    <w:lvl w:ilvl="0">
      <w:start w:val="1"/>
      <w:numFmt w:val="decimal"/>
      <w:suff w:val="nothing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249</Words>
  <Pages>1</Pages>
  <Characters>1640</Characters>
  <Application>WPS Office</Application>
  <DocSecurity>0</DocSecurity>
  <Paragraphs>53</Paragraphs>
  <ScaleCrop>false</ScaleCrop>
  <LinksUpToDate>false</LinksUpToDate>
  <CharactersWithSpaces>1844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2023-01-15T18:12:56Z</dcterms:created>
  <dc:creator>angelina</dc:creator>
  <lastModifiedBy>CPH2269</lastModifiedBy>
  <dcterms:modified xsi:type="dcterms:W3CDTF">2023-01-15T18:12:56Z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