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color w:val="1B365D"/>
          <w:sz w:val="40"/>
        </w:rPr>
        <w:t>Examination Paper: Deep Learning &amp; Transformers</w:t>
      </w:r>
    </w:p>
    <w:p>
      <w:pPr>
        <w:pStyle w:val="Normal"/>
        <w:spacing w:before="0" w:after="160"/>
        <w:rPr/>
      </w:pPr>
      <w:r>
        <w:rPr>
          <w:i/>
          <w:color w:val="646E7D"/>
          <w:sz w:val="22"/>
        </w:rPr>
        <w:t>Catholic University of Rwanda — Faculty of Computing &amp; Information Technology</w:t>
      </w:r>
    </w:p>
    <w:tbl>
      <w:tblPr>
        <w:tblStyle w:val="TableGrid"/>
        <w:tblW w:w="9545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noHBand="0" w:noVBand="1" w:firstColumn="1" w:lastRow="0" w:lastColumn="0" w:firstRow="1" w:val="04a0"/>
      </w:tblPr>
      <w:tblGrid>
        <w:gridCol w:w="2340"/>
        <w:gridCol w:w="2340"/>
        <w:gridCol w:w="2340"/>
        <w:gridCol w:w="2525"/>
      </w:tblGrid>
      <w:tr>
        <w:trPr/>
        <w:tc>
          <w:tcPr>
            <w:tcW w:w="2340" w:type="dxa"/>
            <w:tcBorders>
              <w:top w:val="single" w:sz="6" w:space="0" w:color="D0D7DE"/>
              <w:start w:val="single" w:sz="6" w:space="0" w:color="D0D7DE"/>
              <w:bottom w:val="single" w:sz="6" w:space="0" w:color="D0D7DE"/>
              <w:end w:val="nil"/>
            </w:tcBorders>
            <w:shd w:color="auto" w:fill="F2F4F8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646E7D"/>
                <w:kern w:val="0"/>
                <w:sz w:val="17"/>
                <w:szCs w:val="22"/>
                <w:lang w:val="en-US" w:eastAsia="en-US" w:bidi="ar-SA"/>
              </w:rPr>
              <w:t>MODULE</w:t>
              <w:br/>
            </w: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Deep Learning &amp; NLP</w:t>
            </w:r>
          </w:p>
        </w:tc>
        <w:tc>
          <w:tcPr>
            <w:tcW w:w="2340" w:type="dxa"/>
            <w:tcBorders>
              <w:top w:val="single" w:sz="6" w:space="0" w:color="D0D7DE"/>
              <w:start w:val="nil"/>
              <w:bottom w:val="single" w:sz="6" w:space="0" w:color="D0D7DE"/>
              <w:end w:val="nil"/>
            </w:tcBorders>
            <w:shd w:color="auto" w:fill="F2F4F8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646E7D"/>
                <w:kern w:val="0"/>
                <w:sz w:val="17"/>
                <w:szCs w:val="22"/>
                <w:lang w:val="en-US" w:eastAsia="en-US" w:bidi="ar-SA"/>
              </w:rPr>
              <w:t>TOTAL MARKS</w:t>
              <w:br/>
            </w: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15 Marks</w:t>
            </w:r>
          </w:p>
        </w:tc>
        <w:tc>
          <w:tcPr>
            <w:tcW w:w="2340" w:type="dxa"/>
            <w:tcBorders>
              <w:top w:val="single" w:sz="6" w:space="0" w:color="D0D7DE"/>
              <w:start w:val="nil"/>
              <w:bottom w:val="single" w:sz="6" w:space="0" w:color="D0D7DE"/>
              <w:end w:val="nil"/>
            </w:tcBorders>
            <w:shd w:color="auto" w:fill="F2F4F8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646E7D"/>
                <w:kern w:val="0"/>
                <w:sz w:val="17"/>
                <w:szCs w:val="22"/>
                <w:lang w:val="en-US" w:eastAsia="en-US" w:bidi="ar-SA"/>
              </w:rPr>
              <w:t>TIME ALLOWED</w:t>
              <w:br/>
            </w:r>
            <w:r>
              <w:rPr>
                <w:rFonts w:eastAsia="ＭＳ 明朝" w:cs=""/>
                <w:b/>
                <w:color w:val="646E7D"/>
                <w:kern w:val="0"/>
                <w:sz w:val="17"/>
                <w:szCs w:val="22"/>
                <w:lang w:val="en-US" w:eastAsia="en-US" w:bidi="ar-SA"/>
              </w:rPr>
              <w:t xml:space="preserve">30 </w:t>
            </w: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Minutes</w:t>
            </w:r>
          </w:p>
        </w:tc>
        <w:tc>
          <w:tcPr>
            <w:tcW w:w="2525" w:type="dxa"/>
            <w:tcBorders>
              <w:top w:val="single" w:sz="6" w:space="0" w:color="D0D7DE"/>
              <w:start w:val="nil"/>
              <w:bottom w:val="single" w:sz="6" w:space="0" w:color="D0D7DE"/>
              <w:end w:val="single" w:sz="6" w:space="0" w:color="D0D7DE"/>
            </w:tcBorders>
            <w:shd w:color="auto" w:fill="F2F4F8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646E7D"/>
                <w:kern w:val="0"/>
                <w:sz w:val="17"/>
                <w:szCs w:val="22"/>
                <w:lang w:val="en-US" w:eastAsia="en-US" w:bidi="ar-SA"/>
              </w:rPr>
              <w:t>FORMAT</w:t>
              <w:br/>
            </w: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Multiple Choice (15 Qs)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F5496"/>
              <w:start w:val="single" w:sz="8" w:space="0" w:color="2F5496"/>
              <w:bottom w:val="single" w:sz="8" w:space="0" w:color="2F5496"/>
              <w:end w:val="single" w:sz="8" w:space="0" w:color="2F5496"/>
            </w:tcBorders>
            <w:shd w:color="auto" w:fill="F0F4F8" w:val="clear"/>
          </w:tcPr>
          <w:p>
            <w:pPr>
              <w:pStyle w:val="Normal"/>
              <w:widowControl/>
              <w:spacing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Cs w:val="22"/>
                <w:lang w:val="en-US" w:eastAsia="en-US" w:bidi="ar-SA"/>
              </w:rPr>
              <w:t xml:space="preserve">EXAMINATION INSTRUCTIONS: </w:t>
            </w:r>
            <w:r>
              <w:rPr>
                <w:rFonts w:eastAsia="ＭＳ 明朝" w:cs=""/>
                <w:color w:val="282828"/>
                <w:kern w:val="0"/>
                <w:szCs w:val="22"/>
                <w:lang w:val="en-US" w:eastAsia="en-US" w:bidi="ar-SA"/>
              </w:rPr>
              <w:t>Answer all 15 multiple-choice questions. Section A comprises 10 conceptual and architectural questions. Section B comprises 5 applied code snippet questions. Each question carries exactly 1 mark. Select the single best answer (A, B, C, or D) for each question.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/>
        <w:t>Section A: Conceptual &amp; Architectural Multiple Choice Questions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1. In the hierarchy of artificial intelligence, what is the precise relationship between Artificial Intelligence (AI), Machine Learning (ML), and Deep Learning (DL)?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Machine learning is a subset of deep learning, which is a subset of AI.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Deep learning is an advanced subset of machine learning, which itself is a subset of AI.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Deep learning and machine learning are completely separate branches of AI that share no structural overlap.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Machine learning relies entirely on multi-layered neural networks, whereas deep learning uses hand-crafted rules.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2. In an artificial neuron, what specific roles do the connection weight (w) and the bias (b) serve?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The weight acts as a normalization factor, while the bias determines the learning rate.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The weight decides how much an input matters (connection strength), while the bias acts as an offset that lets the neuron shift its decision-making instead of being forced to start from zero.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The weight converts values into probabilities, while the bias calculates squared error.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The weight passes electrical biological signals, while the bias stores training labels.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3. What is the fundamental mathematical reason for using non-linear activation functions (such as ReLU) in multi-layer neural networks?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Without non-linear activation functions, stacked layers collapse into a single straight-line (linear) transformation regardless of depth.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They eliminate the need for backward propagation and gradient calculation.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They ensure that the sum of all node outputs in every layer equals 100%.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They force all connection weights to remain positive values.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4. How does the standard deep learning training loop progress from an initial guess to model improvement?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Backward pass -&gt; Forward pass -&gt; Activation gate -&gt; Weight initialization.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Forward pass (guess y_hat) -&gt; Loss evaluation (compare y_hat to true answer) -&gt; Backpropagation (assign credit/responsibility backward) -&gt; Parameter update.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Parameter update -&gt; Softmax normalisation -&gt; Positional encoding -&gt; Test evaluation.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Feature extraction by human engineers -&gt; Gradient ascent -&gt; Memorization pass.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5. In gradient descent optimization, what happens if the learning rate is configured improperly?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Too large causes the loss to reach zero instantly; too small causes immediate overfitting.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Too large turns the model linear; too small converts classification tasks to regression.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Too large can overshoot the minimum or cause erratic updates; too small makes training excessively slow.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The learning rate only controls input batch size, having no effect on weight step size.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6. Why are Convolutional Neural Networks (CNNs) specifically advantageous for image processing compared to fully connected layers?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CNNs discard raw pixel values and require manual hand-crafted feature extraction by human experts.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A small sliding filter/kernel can detect the same pattern (like an edge) anywhere across an image using far fewer parameters than connecting every pixel to every neuron.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CNNs completely replace backpropagation with sinusoidal positional encodings.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CNN filters cannot detect edges or shapes, preventing overparameterization.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7. What is the mathematical function and primary purpose of the Softmax layer when placed at the output of a classification network?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It sets negative predictions to zero while leaving positive values unchanged.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It calculates the mean squared difference between continuous values.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It converts raw numerical output scores into a probability-like distribution where scores are positive and sum to 100% (or 1.0).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It computes the dot-product similarity between query and key vectors.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8. In the Transformer self-attention mechanism Attention(Q, K, V) = softmax(Q K^T / sqrt(d_k)) V, what conceptual roles do Q, K, and V represent?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Q is the Query (what a word is looking for), K is the Key (what each word can offer), and V is the Value (the actual information passed along).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Q is Quantization, K is Kernel size, and V is Validation loss.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Q is Quick-learning rate, K is Kalman filter, and V is Variance scaling.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Q is the Query label, K is the Knowledge base, and V is the Vector position timestamp.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9. Why must Transformers incorporate Positional Encodings into their input embeddings?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Positional encodings compress the vocabulary size into a smaller dimension.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Self-attention operations alone process all tokens in parallel without inherent awareness of word order or sequence position.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Positional encodings act as the primary loss function during backward passes.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Without positional encodings, the feed-forward sub-layer cannot compute matrix multiplications.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10. In disciplined machine learning workflows, why is it strictly forbidden to tune model hyperparameters or weights on the test dataset?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The test set has no ground-truth target labels.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Doing so makes the 'final exam' part of practice, leading to self-deception and invalidating the assessment of true generalization.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Test data uses different numerical dimensions than training data.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Gradient descent algorithms produce negative loss values when applied to test sets.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Section B: Applied Code Snippet Multiple Choice Questions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11. Consider the following Python function implementing the linear weighted sum of an artificial neuron: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D0D7DE"/>
              <w:start w:val="single" w:sz="6" w:space="0" w:color="D0D7DE"/>
              <w:bottom w:val="single" w:sz="6" w:space="0" w:color="D0D7DE"/>
              <w:end w:val="single" w:sz="6" w:space="0" w:color="D0D7DE"/>
            </w:tcBorders>
            <w:shd w:color="auto" w:fill="F6F8FA" w:val="clear"/>
          </w:tcPr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def compute_z(inputs, weights, bias):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z = sum(w * x for w, x in zip(weights, inputs)) + bias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return z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# Given parameters: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x = [0.8, 0.6]   # inputs (e.g., yellow, soft)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w = [0.9, 0.7]   # weights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b = 0.0          # bias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output = compute_z(x, w, b)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/>
        <w:t>What is the exact value stored in output?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1.60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1.14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2.16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0.72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12. Consider the following implementation of the Rectified Linear Unit (ReLU) activation function: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D0D7DE"/>
              <w:start w:val="single" w:sz="6" w:space="0" w:color="D0D7DE"/>
              <w:bottom w:val="single" w:sz="6" w:space="0" w:color="D0D7DE"/>
              <w:end w:val="single" w:sz="6" w:space="0" w:color="D0D7DE"/>
            </w:tcBorders>
            <w:shd w:color="auto" w:fill="F6F8FA" w:val="clear"/>
          </w:tcPr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def relu(z):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return max(0.0, z)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activations = [relu(-4.2), relu(0.0), relu(3.7)]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/>
        <w:t>What are the resulting values stored in activations?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[-4.2, 0.0, 3.7]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[0.0, 0.0, 0.0]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[0.0, 0.0, 3.7]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[-1.0, 0.0, 1.0]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13. Consider this code calculating squared error loss for a single training prediction: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D0D7DE"/>
              <w:start w:val="single" w:sz="6" w:space="0" w:color="D0D7DE"/>
              <w:bottom w:val="single" w:sz="6" w:space="0" w:color="D0D7DE"/>
              <w:end w:val="single" w:sz="6" w:space="0" w:color="D0D7DE"/>
            </w:tcBorders>
            <w:shd w:color="auto" w:fill="F6F8FA" w:val="clear"/>
          </w:tcPr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def compute_loss(answer, prediction):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return (answer - prediction) ** 2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true_label = 1.0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model_prediction = 0.7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loss_value = compute_loss(true_label, model_prediction)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/>
        <w:t>What is the resulting loss_value?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0.30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0.49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0.09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0.81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14. Consider the following parameter update implementation representing one step of gradient descent: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D0D7DE"/>
              <w:start w:val="single" w:sz="6" w:space="0" w:color="D0D7DE"/>
              <w:bottom w:val="single" w:sz="6" w:space="0" w:color="D0D7DE"/>
              <w:end w:val="single" w:sz="6" w:space="0" w:color="D0D7DE"/>
            </w:tcBorders>
            <w:shd w:color="auto" w:fill="F6F8FA" w:val="clear"/>
          </w:tcPr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def gradient_step(weight, learning_rate, slope):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return weight - (learning_rate * slope)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current_weight = 2.50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lr = 0.10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gradient_slope = 4.00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new_weight = gradient_step(current_weight, lr, gradient_slope)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/>
        <w:t>What is the updated value of new_weight?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2.10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2.90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0.40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-1.50</w:t>
      </w:r>
    </w:p>
    <w:p>
      <w:pPr>
        <w:pStyle w:val="Normal"/>
        <w:spacing w:before="120" w:after="40"/>
        <w:rPr/>
      </w:pPr>
      <w:r>
        <w:rPr>
          <w:b/>
          <w:color w:val="1B365D"/>
        </w:rPr>
        <w:t>15. Consider the following snippet calculating the scaling denominator in the Transformer scaled dot-product attention formula (sqrt(d_k)):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D0D7DE"/>
              <w:start w:val="single" w:sz="6" w:space="0" w:color="D0D7DE"/>
              <w:bottom w:val="single" w:sz="6" w:space="0" w:color="D0D7DE"/>
              <w:end w:val="single" w:sz="6" w:space="0" w:color="D0D7DE"/>
            </w:tcBorders>
            <w:shd w:color="auto" w:fill="F6F8FA" w:val="clear"/>
          </w:tcPr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import math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def attention_scaling_factor(d_k):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return math.sqrt(d_k)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# Key vector dimension of each attention head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d_k = 64</w:t>
            </w:r>
          </w:p>
          <w:p>
            <w:pPr>
              <w:pStyle w:val="Normal"/>
              <w:widowControl/>
              <w:spacing w:lineRule="auto" w:line="252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color w:val="24292F"/>
                <w:kern w:val="0"/>
                <w:sz w:val="19"/>
                <w:szCs w:val="22"/>
                <w:lang w:val="en-US" w:eastAsia="en-US" w:bidi="ar-SA"/>
              </w:rPr>
              <w:t>scale = attention_scaling_factor(d_k)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40"/>
        <w:rPr/>
      </w:pPr>
      <w:r>
        <w:rPr/>
        <w:t>What value does scale evaluate to?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[A] </w:t>
      </w:r>
      <w:r>
        <w:rPr/>
        <w:t>64.0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[B] </w:t>
      </w:r>
      <w:r>
        <w:rPr/>
        <w:t>32.0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[C] </w:t>
      </w:r>
      <w:r>
        <w:rPr/>
        <w:t>8.0</w:t>
      </w:r>
    </w:p>
    <w:p>
      <w:pPr>
        <w:pStyle w:val="Normal"/>
        <w:spacing w:before="0" w:after="30"/>
        <w:ind w:start="360"/>
        <w:rPr/>
      </w:pPr>
      <w:r>
        <w:rPr>
          <w:b/>
          <w:color w:val="2F5496"/>
        </w:rPr>
        <w:t xml:space="preserve">[D] </w:t>
      </w:r>
      <w:r>
        <w:rPr/>
        <w:t>16.0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808080"/>
        <w:sz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808080"/>
        <w:sz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808080"/>
        <w:sz w:val="17"/>
      </w:rPr>
      <w:t>Examination Paper: Deep Learning &amp; Transformer Architecture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808080"/>
        <w:sz w:val="17"/>
      </w:rPr>
      <w:t>Examination Paper: Deep Learning &amp; Transformer Architecture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Calibri" w:hAnsi="Calibri" w:eastAsia="ＭＳ 明朝" w:cs=""/>
      <w:color w:val="262626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B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40" w:after="4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B6B9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LibreOffice/26.2.5.2$Linux_X86_64 LibreOffice_project/6d2b0d33fb0f5da53a12f98bed3e9973e56ff1f0</Application>
  <AppVersion>15.0000</AppVersion>
  <Pages>6</Pages>
  <Words>1165</Words>
  <Characters>6554</Characters>
  <CharactersWithSpaces>7638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2026-09-03T10:00:35Z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