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rFonts w:ascii="Arial" w:hAnsi="Arial"/>
          <w:b/>
          <w:sz w:val="28"/>
        </w:rPr>
        <w:t>[TIW] Analisis PRD &amp; Perancangan Test Matrix: Meta New Pricing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4968"/>
        <w:gridCol w:w="4968"/>
      </w:tblGrid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sz w:val="19"/>
              </w:rPr>
              <w:t>Product/Feature Name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19"/>
              </w:rPr>
              <w:t>Meta New Pricing 2026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sz w:val="19"/>
              </w:rPr>
              <w:t>Supporting Docs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19"/>
              </w:rPr>
              <w:t>PRD, Figma / UI References, OpenAPI / Technical Specs, RBAC SSOT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sz w:val="19"/>
              </w:rPr>
              <w:t>Contributor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19"/>
              </w:rPr>
              <w:t>QA Lead / QA Engineer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sz w:val="19"/>
              </w:rPr>
              <w:t>Approver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19"/>
              </w:rPr>
              <w:t>Product Manager, Engineering Lead, QA Lead</w:t>
            </w:r>
          </w:p>
        </w:tc>
      </w:tr>
      <w:tr>
        <w:tc>
          <w:tcPr>
            <w:tcW w:type="dxa" w:w="3168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b/>
                <w:sz w:val="19"/>
              </w:rPr>
              <w:t>Informed</w:t>
            </w:r>
          </w:p>
        </w:tc>
        <w:tc>
          <w:tcPr>
            <w:tcW w:type="dxa" w:w="6624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</w:pPr>
            <w:r>
              <w:rPr>
                <w:rFonts w:ascii="Arial" w:hAnsi="Arial"/>
                <w:sz w:val="19"/>
              </w:rPr>
              <w:t>Product Management, Engineering Core Team, Operations</w:t>
            </w:r>
          </w:p>
        </w:tc>
      </w:tr>
    </w:tbl>
    <w:p/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Changelog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Version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Description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Update By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Color Mark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1.0.0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September 09, 2026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Initial Document Analysis, Test Matrix &amp; Guardrails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QA Lead / QA Engineer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</w:tr>
    </w:tbl>
    <w:p/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Approval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Name / Role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Status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Date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Notes</w:t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Product Manager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Pending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Engineering Lead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Pending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QA Lead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Pending</w:t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248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</w:tr>
    </w:tbl>
    <w:p/>
    <w:p>
      <w:pPr>
        <w:spacing w:before="40" w:after="40" w:line="276" w:lineRule="auto"/>
      </w:pPr>
      <w:r>
        <w:rPr>
          <w:rFonts w:ascii="Arial" w:hAnsi="Arial"/>
          <w:sz w:val="19"/>
        </w:rPr>
        <w:t>Dokumen ini merupakan hasil analisis mendalam (*Evidence-Grade Analysis*) yang membedah kebutuhan fungsional, non-fungsional, matriks hak akses, *decision table*, siklus hidup kredit, serta penegakan batasan teknis untuk inisiatif **Meta New Pricing 2026** pada platform Everpro Chat. Seluruh ambiguitas logika bisnis telah divalidasi dan dikonfirmasi bersama tim produk.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1. Ringkasan Fitur &amp; Scope Guardrails</w:t>
      </w:r>
    </w:p>
    <w:p>
      <w:pPr>
        <w:keepNext/>
        <w:spacing w:before="200" w:after="80"/>
      </w:pPr>
      <w:r>
        <w:rPr>
          <w:rFonts w:ascii="Arial" w:hAnsi="Arial"/>
          <w:b/>
          <w:color w:val="1E1E1E"/>
          <w:sz w:val="21"/>
        </w:rPr>
        <w:t>A. Tujuan Fitur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Penyesuaian struktur harga pesan berbayar WhatsApp Official (Meta) per 2026 yang mencakup: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 xml:space="preserve">1. </w:t>
      </w:r>
      <w:r>
        <w:rPr>
          <w:rFonts w:ascii="Arial" w:hAnsi="Arial"/>
          <w:sz w:val="19"/>
        </w:rPr>
        <w:t>Penambahan kategori penagihan baru yaitu **Service Message** (sebelumnya percakapan berbasis sesi).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 xml:space="preserve">2. </w:t>
      </w:r>
      <w:r>
        <w:rPr>
          <w:rFonts w:ascii="Arial" w:hAnsi="Arial"/>
          <w:sz w:val="19"/>
        </w:rPr>
        <w:t>Mekanisme penetapan harga berbasis database multi-tier (*Base Price* Meta + *General Markup* / *Custom User Markup*) yang berlaku efektif berdasarkan tanggal (`effective_at`).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 xml:space="preserve">3. </w:t>
      </w:r>
      <w:r>
        <w:rPr>
          <w:rFonts w:ascii="Arial" w:hAnsi="Arial"/>
          <w:sz w:val="19"/>
        </w:rPr>
        <w:t>Pengelolaan siklus kredit isolasi (*Credit Isolation*), *Rollback* otomatis saat pesan gagal, dan penyesuaian penagihan bersih (*Nett Credit Logging*).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 xml:space="preserve">4. </w:t>
      </w:r>
      <w:r>
        <w:rPr>
          <w:rFonts w:ascii="Arial" w:hAnsi="Arial"/>
          <w:sz w:val="19"/>
        </w:rPr>
        <w:t>Pemantauan pengeluaran bulanan (*Monthly Spend &amp; Credit Limit*) serta visibilitas biaya per sesi dan kontrol limit chatroom (*Session Spend Limit &amp; Top-up*).</w:t>
      </w:r>
    </w:p>
    <w:p>
      <w:pPr>
        <w:keepNext/>
        <w:spacing w:before="200" w:after="80"/>
      </w:pPr>
      <w:r>
        <w:rPr>
          <w:rFonts w:ascii="Arial" w:hAnsi="Arial"/>
          <w:b/>
          <w:color w:val="1E1E1E"/>
          <w:sz w:val="21"/>
        </w:rPr>
        <w:t>B. Arsitektur &amp; Domain Platform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b/>
          <w:sz w:val="19"/>
        </w:rPr>
        <w:t>Domain Aplikasi:</w:t>
      </w:r>
      <w:r>
        <w:rPr>
          <w:rFonts w:ascii="Arial" w:hAnsi="Arial"/>
          <w:sz w:val="19"/>
        </w:rPr>
        <w:t xml:space="preserve"> Web Dashboard (Customer Dashboard &amp; CRM Dashboard), Chatroom Web, Background Queue/Worker, dan Backend Database/API.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b/>
          <w:sz w:val="19"/>
        </w:rPr>
        <w:t>Referensi Struktur UI:</w:t>
      </w:r>
      <w:r>
        <w:rPr>
          <w:rFonts w:ascii="Arial" w:hAnsi="Arial"/>
          <w:sz w:val="19"/>
        </w:rPr>
        <w:t xml:space="preserve"> `./strukturmenu/dashboard-crm/`, `./strukturmenu/chatroom-web/`, `./strukturmenu/customer-dashboard/`.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b/>
          <w:sz w:val="19"/>
        </w:rPr>
        <w:t>Knowledge Acuan:</w:t>
      </w:r>
      <w:r>
        <w:rPr>
          <w:rFonts w:ascii="Arial" w:hAnsi="Arial"/>
          <w:sz w:val="19"/>
        </w:rPr>
        <w:t xml:space="preserve"> `./Testcase-support/[SSOT] Requirement for RBAC Customer Dashboard.xlsx`, `./Testcase-support/knowledge basic apps.md`.</w:t>
      </w:r>
    </w:p>
    <w:p>
      <w:pPr>
        <w:keepNext/>
        <w:spacing w:before="200" w:after="80"/>
      </w:pPr>
      <w:r>
        <w:rPr>
          <w:rFonts w:ascii="Arial" w:hAnsi="Arial"/>
          <w:b/>
          <w:color w:val="1E1E1E"/>
          <w:sz w:val="21"/>
        </w:rPr>
        <w:t>C. Batasan Ruang Lingkup (Scope Guardrails)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b/>
          <w:sz w:val="19"/>
        </w:rPr>
        <w:t>In-Scope:</w:t>
      </w:r>
      <w:r>
        <w:rPr>
          <w:rFonts w:ascii="Arial" w:hAnsi="Arial"/>
          <w:sz w:val="19"/>
        </w:rPr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Validasi database pricing matrix (*Base Price, General Markup, Custom User Markup*) dan penegakan tanggal `effective_at`.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Log audit perubahan harga (*Actor, New Price, Category, Country, User ID, Timestamp*).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Pengecekan Free Entry Point (FEP) Window untuk menggratiskan 4 tipe pesan (*Marketing, Utility, Authentication, Service*).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Mekanisme *Credit Isolation*, *Credit Rollback* (saat signal failed dari Meta), dan *Re-deduct* (jika signal delivered tiba terlambat pasca-rollback).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Penanganan pengiriman broadcast dengan saldo parsial (kirim hingga saldo habis, sisanya gagal kirim).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Validasi gagal kirim pesan satuan di chatroom saat saldo kredit tidak cukup.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Integrasi Service Message pada total "Pengeluaran bulan ini", penegakan *Monthly Credit Limit*, dan ekspor file *Credit History* dengan kolom `TEMPLATE TYPE = Service`.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Tampilan *Ongoing Session Cost* real-time pada Chatroom Web.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Pengaturan flat session limit oleh Owner/Supervisor dan penambahan limit (*Top-up* Rp2.000, Rp5.000, Rp10.000) oleh Agent/Owner/Supervisor.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b/>
          <w:sz w:val="19"/>
        </w:rPr>
        <w:t>Out-of-Scope:</w:t>
      </w:r>
      <w:r>
        <w:rPr>
          <w:rFonts w:ascii="Arial" w:hAnsi="Arial"/>
          <w:sz w:val="19"/>
        </w:rPr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UI Portal Biz Ops Admin untuk input harga (dikelola via database/backend request).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Segment-based / User-specific session limit pada chatroom (fase ini hanya menerapkan *flat generic session limit*).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2. Prasyarat Sistem &amp; Konfigurasi Lingkungan (Pre-requisites)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1. Paket Langganan:</w:t>
      </w:r>
      <w:r>
        <w:rPr>
          <w:rFonts w:ascii="Arial" w:hAnsi="Arial"/>
          <w:sz w:val="19"/>
        </w:rPr>
        <w:t xml:space="preserve"> Akun memiliki paket aktif **Chat** dan **CRM**.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2. WhatsApp Official WABA:</w:t>
      </w:r>
      <w:r>
        <w:rPr>
          <w:rFonts w:ascii="Arial" w:hAnsi="Arial"/>
          <w:sz w:val="19"/>
        </w:rPr>
        <w:t xml:space="preserve"> Nomor WhatsApp Business terverifikasi dan terhubung ke akun Everpro.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3. Master Saldo Kredit:</w:t>
      </w:r>
      <w:r>
        <w:rPr>
          <w:rFonts w:ascii="Arial" w:hAnsi="Arial"/>
          <w:sz w:val="19"/>
        </w:rPr>
        <w:t xml:space="preserve"> Tersedia saldo utama WhatsApp Credit pada akun (saldo bersama yang digunakan oleh seluruh WABA).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4. Database Pricing Tables:</w:t>
      </w:r>
      <w:r>
        <w:rPr>
          <w:rFonts w:ascii="Arial" w:hAnsi="Arial"/>
          <w:sz w:val="19"/>
        </w:rPr>
        <w:t xml:space="preserve"> Tabel database terisi dengan data Base Price Meta, General Markup, dan Custom Markup beserta timestamp `effective_at`.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3. Matriks Hak Akses &amp; Otorisasi Keamanan (RBAC Matrix)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Modul / Fitur / Aksi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Biz Ops Admin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Owner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Supervisor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Agent (CS)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Direct API / Public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**Manage Base &amp; Markup Price (DB/API)**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✅ (Direct DB)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(403 Forbidden)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**Audit Log Perubahan Harga**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(403 Forbidden)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**Kirim Broadcast Campaign**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(Hidden/Disabled)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(403 Forbidden)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**Lihat Pengeluaran Bulan Ini (WABA)**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(Hidden)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(403 Forbidden)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**Atur Monthly Credit Limit**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(Hidden/Disabled)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(403 Forbidden)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**Download Credit Usage History**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(Hidden)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(403 Forbidden)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**Akses Chatroom Web (Assigned Room)**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✅ (All Rooms)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✅ (All Rooms)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✅ (Assigned Only)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(401/403)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**Lihat Ongoing Session Cost**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(403)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**Atur Flat Session Limit Chatroom**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(Hidden/Disabled)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(403)</w:t>
            </w:r>
          </w:p>
        </w:tc>
      </w:tr>
      <w:tr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**Top-up Limit Percakapan (Rp2k/5k/10k)**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❌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✅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✅ (Assigned Room)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(403)</w:t>
            </w:r>
          </w:p>
        </w:tc>
      </w:tr>
    </w:tbl>
    <w:p/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4. Pemodelan Logika Bisnis, State Transition &amp; Decision Matrix</w:t>
      </w:r>
    </w:p>
    <w:p>
      <w:pPr>
        <w:keepNext/>
        <w:spacing w:before="200" w:after="80"/>
      </w:pPr>
      <w:r>
        <w:rPr>
          <w:rFonts w:ascii="Arial" w:hAnsi="Arial"/>
          <w:b/>
          <w:color w:val="1E1E1E"/>
          <w:sz w:val="21"/>
        </w:rPr>
        <w:t>A. Decision Table: Hierarki Penentuan Harga &amp; Kalkulasi Kredit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Kalkulasi biaya per pesan: $\text{Biaya Akhir} = \text{Base Price Meta} + \text{Margin Markup}$, dibulatkan ke atas (*ceiling*) ke Rupiah bulat.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00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Kondisi Custom User ID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00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Kondisi General Markup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00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Status `effective_at`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00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Harga yang Dikenakan ke Pesan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00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Status Eksekusi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Ada di DB (Rp 450)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Ada di DB (Rp 500)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$\le$ Timestamp Kirim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Custom Markup (Rp 450 + Base Price)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✅ Override General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Tidak Ada di DB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Ada di DB (Rp 500)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$\le$ Timestamp Kirim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General Markup (Rp 500 + Base Price)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✅ Standard Pricing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Ada di DB (Rp 450)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Ada di DB (Rp 500)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$&gt;$ Timestamp Kirim (Future)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Menggunakan harga aktif sebelum tanggal baru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✅ Old Pricing Active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Tidak Ada Custom/General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Tidak Ada di DB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-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Fallback / Blocker Alert (Tolak Pengiriman)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❌ Block &amp; Log Error</w:t>
            </w:r>
          </w:p>
        </w:tc>
      </w:tr>
    </w:tbl>
    <w:p/>
    <w:p>
      <w:pPr>
        <w:keepNext/>
        <w:spacing w:before="200" w:after="80"/>
      </w:pPr>
      <w:r>
        <w:rPr>
          <w:rFonts w:ascii="Arial" w:hAnsi="Arial"/>
          <w:b/>
          <w:color w:val="1E1E1E"/>
          <w:sz w:val="21"/>
        </w:rPr>
        <w:t>B. Decision Table: Eksekusi Pengiriman &amp; Pengurangan Saldo Kredit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00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Fitur / Channel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00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Status Window FEP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00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Kondisi Saldo Kredit Utama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00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Status Pesan di Meta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00FFFF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Tindakan Sistem &amp; Dampak Saldo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**Broadcast (100 Target)**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Non-Aktif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Cukup untuk 100 pesan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All Delivered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Isolasi 100 pesan $\rightarrow$ Finalize Deduct 100 pesan.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**Broadcast (100 Target)**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Non-Aktif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Hanya cukup untuk 60 pesan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60 Delivered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Kirim 60 pesan (Deduct 60), 40 pesan sisanya `Failed - Saldo Tidak Cukup`.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**Broadcast / Chat / API**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**Aktif (FEP)**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Berapa pun / Saldo 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Delivered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**Gratis (0 Biaya)**, tanpa isolasi &amp; tanpa potong saldo.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**Chatroom (Kirim 1 Pesan)**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Non-Aktif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Saldo Kurang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center"/>
            </w:pPr>
            <w:r>
              <w:rPr>
                <w:rFonts w:ascii="Arial" w:hAnsi="Arial"/>
                <w:sz w:val="18"/>
              </w:rPr>
              <w:t>-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Blokir kirim, bubble menampilkan *"Gagal kirim karena saldo tidak cukup"*.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**Semua Channel**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Non-Aktif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Cukup (Telah diisolasi)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**Failed Signal Meta**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**Otomatis Rollback** saldo kredit sebesar nilai isolasi.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**Semua Channel**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Non-Aktif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Telah di-rollback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**Late Delivered Signal**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**Re-deduct** saldo kredit sejumlah biaya pesan.</w:t>
            </w:r>
          </w:p>
        </w:tc>
      </w:tr>
    </w:tbl>
    <w:p/>
    <w:p>
      <w:pPr>
        <w:keepNext/>
        <w:spacing w:before="200" w:after="80"/>
      </w:pPr>
      <w:r>
        <w:rPr>
          <w:rFonts w:ascii="Arial" w:hAnsi="Arial"/>
          <w:b/>
          <w:color w:val="1E1E1E"/>
          <w:sz w:val="21"/>
        </w:rPr>
        <w:t>C. State Transition Lifecycle: WhatsApp Message Credit Flow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```mermaid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graph TD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A["Inisiasi Pesan (Broadcast / Chat / API)"] --&gt; B{"Apakah FEP Window Aktif?"}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B -- "Ya (Free Entry Point)" --&gt; C["Kirim Bebas Biaya (Rp 0)"]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B -- "Tidak" --&gt; D{"Cek Saldo Utama"}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D -- "Saldo Kurang" --&gt; E["Failed: Saldo Tidak Cukup"]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D -- "Saldo Cukup" --&gt; F["Status: Isolated / Temporary Deducted"]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F --&gt; G["Kirim Outbound ke Meta"]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G --&gt; H{"Response Signal dari Meta"}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H -- "Delivered" --&gt; I["Status: Final Deducted (Nett Log)"]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H -- "Failed" --&gt; J["Status: Credit Rolled Back (Refund Saldo)"]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J --&gt; K{"Webhook Delivered Tiba Terlambat?"}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K -- "Ya" --&gt; L["Status: Re-Deducted (Potong Ulang Saldo)"]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K -- "Tidak" --&gt; M["Selesai (Saldo Refunded)"]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```</w:t>
      </w:r>
    </w:p>
    <w:p>
      <w:pPr>
        <w:keepNext/>
        <w:spacing w:before="200" w:after="80"/>
      </w:pPr>
      <w:r>
        <w:rPr>
          <w:rFonts w:ascii="Arial" w:hAnsi="Arial"/>
          <w:b/>
          <w:color w:val="1E1E1E"/>
          <w:sz w:val="21"/>
        </w:rPr>
        <w:t>D. Decision Table: Chatroom Session Limit &amp; Top-up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Ongoing Session Spend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Configured Flat Limit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Aksi Agent / User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Status Percakapan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Respon Sistem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Rp 8.000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Rp 10.000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Kirim pesan Service (Rp 500)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`Normal`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Pesan terkirim, Ongoing Cost menjadi Rp 8.500.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Rp 10.000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Rp 10.000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Kirim pesan berbayar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`Limit Reached`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**Blokir pengiriman pesan**, flag limit reached aktif di chatroom.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Rp 10.000 (Limit Reached)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Rp 10.000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Agent pilih Top-up Rp 5.000 (Saldo cukup)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`Unblocked`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Limit sesi menjadi Rp 15.000, chatroom unblocked, log audit top-up tercatat.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Rp 10.000 (Limit Reached)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Rp 10.000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Agent pilih Top-up Rp 5.000 (Saldo utama 0)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`Limit Reached`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**Top-up Gagal**: *"Saldo utama akun tidak mencukupi untuk top-up limit"*.</w:t>
            </w:r>
          </w:p>
        </w:tc>
      </w:tr>
    </w:tbl>
    <w:p/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5. Non-Functional Requirements, Integrasi Teknis &amp; Error Handling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1. Idempotency &amp; Concurrency Guardrails:</w:t>
      </w:r>
      <w:r>
        <w:rPr>
          <w:rFonts w:ascii="Arial" w:hAnsi="Arial"/>
          <w:sz w:val="19"/>
        </w:rPr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b/>
          <w:sz w:val="19"/>
        </w:rPr>
        <w:t>Simultaneous Top-up:</w:t>
      </w:r>
      <w:r>
        <w:rPr>
          <w:rFonts w:ascii="Arial" w:hAnsi="Arial"/>
          <w:sz w:val="19"/>
        </w:rPr>
        <w:t xml:space="preserve"> Jika Agent dan Owner/Supervisor berada di room yang sama dan melakukan top-up Rp 5.000 secara bersamaan, sistem memproses kedua mutasi limit (total limit bertambah Rp 10.000) selama saldo kredit utama mencukupi.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b/>
          <w:sz w:val="19"/>
        </w:rPr>
        <w:t>Broadcast Dispatch Idempotency:</w:t>
      </w:r>
      <w:r>
        <w:rPr>
          <w:rFonts w:ascii="Arial" w:hAnsi="Arial"/>
          <w:sz w:val="19"/>
        </w:rPr>
        <w:t xml:space="preserve"> Scheduler broadcast wajib menggunakan penguncian *distributed lock (Redis/DB mutex)* untuk mencegah pengiriman pesan ganda saat cron job trigger secara paralel.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2. API &amp; Webhook Resiliency:</w:t>
      </w:r>
      <w:r>
        <w:rPr>
          <w:rFonts w:ascii="Arial" w:hAnsi="Arial"/>
          <w:sz w:val="19"/>
        </w:rPr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Webhook Meta untuk status *delivered* / *failed* harus bersifat idempoten (pengecekan ID pesan unik).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Penanganan *Re-deduct* saat status *delivered* datang terlambat setelah *rollback* dilakukan dengan mencatat baris mutasi kredit baru bertipe `RE_DEDUCTION`.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3. Data Persistence &amp; Audit Logging:</w:t>
      </w:r>
      <w:r>
        <w:rPr>
          <w:rFonts w:ascii="Arial" w:hAnsi="Arial"/>
          <w:sz w:val="19"/>
        </w:rPr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Setiap perubahan harga oleh Biz Ops wajib mencatat: `actor_id`, `new_base_price`, `new_markup_price`, `message_category`, `country_code`, `target_user_id`, dan `timestamp`.</w:t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Setiap penambahan limit oleh Agent wajib mencatat: `agent_id`, `room_id`, `amount_added`, `previous_limit`, `new_limit`, dan `timestamp`.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4. Rounding &amp; Currency Standards:</w:t>
      </w:r>
      <w:r>
        <w:rPr>
          <w:rFonts w:ascii="Arial" w:hAnsi="Arial"/>
          <w:sz w:val="19"/>
        </w:rPr>
      </w:r>
    </w:p>
    <w:p>
      <w:pPr>
        <w:spacing w:before="40" w:after="40" w:line="276" w:lineRule="auto"/>
        <w:ind w:left="360"/>
      </w:pPr>
      <w:r>
        <w:rPr>
          <w:rFonts w:ascii="Arial" w:hAnsi="Arial"/>
          <w:b/>
          <w:sz w:val="19"/>
        </w:rPr>
        <w:t xml:space="preserve">•  </w:t>
      </w:r>
      <w:r>
        <w:rPr>
          <w:rFonts w:ascii="Arial" w:hAnsi="Arial"/>
          <w:sz w:val="19"/>
        </w:rPr>
        <w:t>Seluruh nilai tagihan dan saldo disimpan dalam mata uang Rupiah bulat (Integer) dengan pembulatan ke atas (*ceiling*).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6. Requirements Traceability Matrix (RTM)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User Story ID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Acceptance Criteria (AC)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Deskripsi Kebutuhan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Target Modul / Layer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Rencana Prioritas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**US-01**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AC-1, AC-2, AC-3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Pengaturan Base Price &amp; Markup (General &amp; Custom) + Effective Date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DB / API Backend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**P1 (Critical)**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**US-01**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AC-4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Audit Logging Perubahan Harga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DB / Audit Trail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**P2 (High)**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**US-02**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AC-1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Free Entry Point (FEP) Window menggratiskan 4 tipe pesan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Scheduler / Chat / API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**P1 (Critical)**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**US-02**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AC-2 (a)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Credit Isolation &amp; Perhitungan Tarif (Base + Margin)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Billing Worker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**P1 (Critical)**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**US-02**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AC-2 (b)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Credit Rollback saat Pesan Gagal di Meta &amp; Re-deduct Late Delivery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Webhook Handler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**P1 (Critical)**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**US-02**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Nett Credit Logging &amp; Export Credit History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Billing / Credit Report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**P2 (High)**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**US-03**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AC-1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Pengeluaran Bulan Ini mencakup Service Message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UI Customer Dashboard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**P2 (High)**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**US-03**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AC-2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Penegakan Monthly Credit Limit &amp; Blokir Kirim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Billing / Message Validator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**P1 (Critical)**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**US-03**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Download Credit Usage History dengan Template Type = Service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UI / Export Engine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**P2 (High)**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**US-04**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AC-1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Tampilan Ongoing Session Cost Real-Time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UI Chatroom Web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**P2 (High)**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**US-04**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AC-2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Konfigurasi Flat Session Limit oleh Owner/Supervisor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UI / Chatroom Settings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**P2 (High)**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**US-04**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AC-3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Pemblokiran Pesan Berbayar saat Limit Sesi Tercapai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UI Chatroom &amp; Validator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**P1 (Critical)**</w:t>
            </w:r>
          </w:p>
        </w:tc>
      </w:tr>
      <w:tr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**US-04**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AC-4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Manual Limit Top-up oleh Agent (Rp2k/Rp5k/Rp10k)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UI Chatroom &amp; Billing</w:t>
            </w:r>
          </w:p>
        </w:tc>
        <w:tc>
          <w:tcPr>
            <w:tcW w:type="dxa" w:w="198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  <w:t>**P1 (Critical)**</w:t>
            </w:r>
          </w:p>
        </w:tc>
      </w:tr>
    </w:tbl>
    <w:p/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7. Dampak Regresi (Impact &amp; Regression Scope)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1. Modul Broadcast Campaign:</w:t>
      </w:r>
      <w:r>
        <w:rPr>
          <w:rFonts w:ascii="Arial" w:hAnsi="Arial"/>
          <w:sz w:val="19"/>
        </w:rPr>
        <w:t xml:space="preserve"> Potensi regresi pada scheduler pengiriman broadcast lama dan kalkulasi estimasi saldo.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2. Chatroom Core Messaging:</w:t>
      </w:r>
      <w:r>
        <w:rPr>
          <w:rFonts w:ascii="Arial" w:hAnsi="Arial"/>
          <w:sz w:val="19"/>
        </w:rPr>
        <w:t xml:space="preserve"> Potensi regresi pada pengiriman chat biasa (teks/media/template) akibat penambahan layer pengecekan session cost limit dan FEP.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3. Billing &amp; Credit Management:</w:t>
      </w:r>
      <w:r>
        <w:rPr>
          <w:rFonts w:ascii="Arial" w:hAnsi="Arial"/>
          <w:sz w:val="19"/>
        </w:rPr>
        <w:t xml:space="preserve"> Potensi regresi pada laporan mutasi saldo, top-up saldo utama, dan riwayat pemotongan kredit existing.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4. OpenAPI / Webhook API:</w:t>
      </w:r>
      <w:r>
        <w:rPr>
          <w:rFonts w:ascii="Arial" w:hAnsi="Arial"/>
          <w:sz w:val="19"/>
        </w:rPr>
        <w:t xml:space="preserve"> Potensi regresi pada endpoint pengiriman pesan pihak ketiga yang menggunakan integrasi API langsung.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8. Catatan Klarifikasi &amp; Keputusan Produk (Clarification &amp; Alignment Log)</w:t>
      </w:r>
    </w:p>
    <w:p>
      <w:pPr>
        <w:spacing w:before="40" w:after="40" w:line="276" w:lineRule="auto"/>
      </w:pPr>
      <w:r>
        <w:rPr>
          <w:rFonts w:ascii="Arial" w:hAnsi="Arial"/>
          <w:sz w:val="19"/>
        </w:rPr>
        <w:t>Berikut adalah rangkuman keputusan resmi hasil klarifikasi bersama tim produk: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1. Durasi Buffer Rollback Kredit:</w:t>
      </w:r>
      <w:r>
        <w:rPr>
          <w:rFonts w:ascii="Arial" w:hAnsi="Arial"/>
          <w:sz w:val="19"/>
        </w:rPr>
        <w:t xml:space="preserve"> Mengacu langsung pada respon signal failed dari Meta; kredit segera di-rollback saat status failed diterima.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2. Prioritas Hierarki Harga:</w:t>
      </w:r>
      <w:r>
        <w:rPr>
          <w:rFonts w:ascii="Arial" w:hAnsi="Arial"/>
          <w:sz w:val="19"/>
        </w:rPr>
        <w:t xml:space="preserve"> Custom Markup (per `user_id`) memprioritaskan override 100% dari General Markup.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3. Mata Uang &amp; Pembulatan:</w:t>
      </w:r>
      <w:r>
        <w:rPr>
          <w:rFonts w:ascii="Arial" w:hAnsi="Arial"/>
          <w:sz w:val="19"/>
        </w:rPr>
        <w:t xml:space="preserve"> Menggunakan mata uang Rupiah bulat dengan pembulatan ke atas (*round-up/ceiling*), berlaku efektif per `effective_at`.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4. Portal Biz Ops Admin:</w:t>
      </w:r>
      <w:r>
        <w:rPr>
          <w:rFonts w:ascii="Arial" w:hAnsi="Arial"/>
          <w:sz w:val="19"/>
        </w:rPr>
        <w:t xml:space="preserve"> Pengaturan harga dikelola via backend/database (tidak ada UI BizOps pada fase ini).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5. Segmentasi Pelanggan:</w:t>
      </w:r>
      <w:r>
        <w:rPr>
          <w:rFonts w:ascii="Arial" w:hAnsi="Arial"/>
          <w:sz w:val="19"/>
        </w:rPr>
        <w:t xml:space="preserve"> Sesi chatroom menerapkan *flat default session limit* tanpa pembagian segmen pelanggan.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6. Batas Top-up Agent:</w:t>
      </w:r>
      <w:r>
        <w:rPr>
          <w:rFonts w:ascii="Arial" w:hAnsi="Arial"/>
          <w:sz w:val="19"/>
        </w:rPr>
        <w:t xml:space="preserve"> Agent dapat melakukan top-up berulang kali tanpa batas maksimum, selama saldo utama WhatsApp Credit akun mencukupi.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7. Kewenangan Flat Limit:</w:t>
      </w:r>
      <w:r>
        <w:rPr>
          <w:rFonts w:ascii="Arial" w:hAnsi="Arial"/>
          <w:sz w:val="19"/>
        </w:rPr>
        <w:t xml:space="preserve"> Pengaturan nilai flat limit utama hanya dapat dilakukan oleh Owner/Supervisor; Agent hanya berwenang menambah limit (*top-up*) per room yang di-assign.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8. Saldo Kurang saat Broadcast:</w:t>
      </w:r>
      <w:r>
        <w:rPr>
          <w:rFonts w:ascii="Arial" w:hAnsi="Arial"/>
          <w:sz w:val="19"/>
        </w:rPr>
        <w:t xml:space="preserve"> Sistem mengirimkan pesan sebanyak kuota saldo tersisa (FIFO), dan nomor sisanya berstatus `Failed - Saldo Tidak Cukup`.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9. Keterlambatan Webhook Pasca-Rollback:</w:t>
      </w:r>
      <w:r>
        <w:rPr>
          <w:rFonts w:ascii="Arial" w:hAnsi="Arial"/>
          <w:sz w:val="19"/>
        </w:rPr>
        <w:t xml:space="preserve"> Sistem akan melakukan *Re-deduct* otomatis jika signal *delivered* tiba terlambat setelah kredit di-refund.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10. Simultaneous Top-up:</w:t>
      </w:r>
      <w:r>
        <w:rPr>
          <w:rFonts w:ascii="Arial" w:hAnsi="Arial"/>
          <w:sz w:val="19"/>
        </w:rPr>
        <w:t xml:space="preserve"> Mutasi top-up bersamaan oleh Agent dan Owner/Supervisor diproses keduanya selama saldo utama akun mencukupi.</w:t>
      </w:r>
    </w:p>
    <w:p>
      <w:pPr>
        <w:spacing w:before="40" w:after="40" w:line="276" w:lineRule="auto"/>
      </w:pPr>
      <w:r>
        <w:rPr>
          <w:rFonts w:ascii="Arial" w:hAnsi="Arial"/>
          <w:b/>
          <w:sz w:val="19"/>
        </w:rPr>
        <w:t>11. Masa Aktif FEP:</w:t>
      </w:r>
      <w:r>
        <w:rPr>
          <w:rFonts w:ascii="Arial" w:hAnsi="Arial"/>
          <w:sz w:val="19"/>
        </w:rPr>
        <w:t xml:space="preserve"> Berlaku gratis untuk 4 tipe pesan (*Marketing, Utility, Auth, Service*) setelah agent merespon percakapan dari Free Entry Point.</w:t>
      </w:r>
    </w:p>
    <w:p>
      <w:pPr>
        <w:keepNext/>
        <w:spacing w:before="280" w:after="80"/>
      </w:pPr>
      <w:r>
        <w:rPr>
          <w:rFonts w:ascii="Arial" w:hAnsi="Arial"/>
          <w:b/>
          <w:color w:val="000000"/>
          <w:sz w:val="24"/>
        </w:rPr>
        <w:t>Feedbacks &amp; Review Log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Reviewer and Description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Type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  <w:shd w:fill="CCCCCC"/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b/>
                <w:sz w:val="18"/>
              </w:rPr>
              <w:t>Action</w:t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rFonts w:ascii="Arial" w:hAnsi="Arial"/>
                <w:sz w:val="18"/>
              </w:rPr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