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1" name="Logo 1"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54"/>
                <w:szCs w:val="54"/>
              </w:rPr>
              <w:t xml:space="preserve">FACTUUR</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4"/>
          <w:szCs w:val="14"/>
        </w:rPr>
        <w:t xml:space="preserve">PRO DEBOUCHAGE BV · Guldenschaapstraat 6, 1800 Vilvoorde · Btw-nummer BE 1027.454.187 · RPR Brussel · 0480 649 649 · info@prodebouchage24.be · www.prodebouchage24.be</w:t>
      </w:r>
    </w:p>
    <w:p>
      <w:pPr>
        <w:pBdr>
          <w:top w:val="none" w:color="FFFFFF" w:sz="0"/>
          <w:left w:val="none" w:color="FFFFFF" w:sz="0"/>
          <w:bottom w:val="single" w:color="D8DEE4" w:sz="4"/>
          <w:right w:val="none" w:color="FFFFFF" w:sz="0"/>
        </w:pBdr>
        <w:spacing w:before="0" w:after="14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520"/>
        <w:gridCol w:w="2520"/>
        <w:gridCol w:w="2520"/>
        <w:gridCol w:w="2520"/>
      </w:tblGrid>
      <w:tr>
        <w:trPr>
          <w:trHeight w:val="500" w:hRule="atLeast"/>
        </w:trPr>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Factuurnummer</w:t>
            </w:r>
          </w:p>
          <w:p>
            <w:pPr>
              <w:spacing w:before="0" w:after="0" w:line="240" w:lineRule="auto"/>
            </w:pPr>
            <w:sdt>
              <w:sdtPr>
                <w:rPr>
                  <w:rFonts w:ascii="Arial" w:hAnsi="Arial" w:eastAsia="Arial" w:cs="Arial"/>
                  <w:b/>
                  <w:bCs/>
                  <w:i w:val="false"/>
                  <w:iCs w:val="false"/>
                  <w:color w:val="1B2733"/>
                  <w:sz w:val="19"/>
                  <w:szCs w:val="19"/>
                </w:rPr>
                <w:alias w:val="Factuurnummer"/>
                <w:tag w:val="invoice_number"/>
                <w:id w:val="90000001"/>
                <w:lock w:val="sdtLocked"/>
                <w:placeholder>
                  <w:docPart w:val="PDPH_158C485E16F1"/>
                </w:placeholder>
                <w:showingPlcHdr/>
                <w:text/>
              </w:sdtPr>
              <w:sdtContent>
                <w:r>
                  <w:rPr>
                    <w:rStyle w:val="PlaceholderText"/>
                    <w:rFonts w:ascii="Arial" w:hAnsi="Arial" w:eastAsia="Arial" w:cs="Arial"/>
                    <w:b/>
                    <w:bCs/>
                    <w:i w:val="false"/>
                    <w:iCs w:val="false"/>
                    <w:sz w:val="19"/>
                    <w:szCs w:val="19"/>
                  </w:rPr>
                  <w:t xml:space="preserve">Nummer</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Factuurdatum</w:t>
            </w:r>
          </w:p>
          <w:p>
            <w:pPr>
              <w:spacing w:before="0" w:after="0" w:line="240" w:lineRule="auto"/>
            </w:pPr>
            <w:sdt>
              <w:sdtPr>
                <w:rPr>
                  <w:rFonts w:ascii="Arial" w:hAnsi="Arial" w:eastAsia="Arial" w:cs="Arial"/>
                  <w:b/>
                  <w:bCs/>
                  <w:i w:val="false"/>
                  <w:iCs w:val="false"/>
                  <w:color w:val="1B2733"/>
                  <w:sz w:val="19"/>
                  <w:szCs w:val="19"/>
                </w:rPr>
                <w:alias w:val="Factuurdatum"/>
                <w:tag w:val="invoice_date"/>
                <w:id w:val="90000002"/>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Datum van de interventie</w:t>
            </w:r>
          </w:p>
          <w:p>
            <w:pPr>
              <w:spacing w:before="0" w:after="0" w:line="240" w:lineRule="auto"/>
            </w:pPr>
            <w:sdt>
              <w:sdtPr>
                <w:rPr>
                  <w:rFonts w:ascii="Arial" w:hAnsi="Arial" w:eastAsia="Arial" w:cs="Arial"/>
                  <w:b/>
                  <w:bCs/>
                  <w:i w:val="false"/>
                  <w:iCs w:val="false"/>
                  <w:color w:val="1B2733"/>
                  <w:sz w:val="19"/>
                  <w:szCs w:val="19"/>
                </w:rPr>
                <w:alias w:val="Datum van de interventie"/>
                <w:tag w:val="work_date"/>
                <w:id w:val="90000003"/>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Vervaldag</w:t>
            </w:r>
          </w:p>
          <w:p>
            <w:pPr>
              <w:spacing w:before="0" w:after="0" w:line="240" w:lineRule="auto"/>
            </w:pPr>
            <w:r>
              <w:rPr>
                <w:rFonts w:ascii="Arial" w:hAnsi="Arial" w:eastAsia="Arial" w:cs="Arial"/>
                <w:b/>
                <w:bCs/>
                <w:i w:val="false"/>
                <w:iCs w:val="false"/>
                <w:color w:val="1B2733"/>
                <w:sz w:val="19"/>
                <w:szCs w:val="19"/>
              </w:rPr>
              <w:t xml:space="preserve">Betaalbaar bij ontvangst</w:t>
            </w:r>
          </w:p>
        </w:tc>
      </w:tr>
      <w:tr>
        <w:tc>
          <w:tcPr>
            <w:tcW w:w="10080" w:type="dxa"/>
            <w:gridSpan w:val="4"/>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Reeds gefactureerd voorschot</w:t>
            </w:r>
            <w:r>
              <w:rPr>
                <w:rFonts w:ascii="Arial" w:hAnsi="Arial" w:eastAsia="Arial" w:cs="Arial"/>
                <w:b w:val="false"/>
                <w:bCs w:val="false"/>
                <w:i w:val="false"/>
                <w:iCs w:val="false"/>
                <w:color w:val="6B7B8A"/>
                <w:sz w:val="13"/>
                <w:szCs w:val="13"/>
              </w:rPr>
              <w:t xml:space="preserve">   (laat leeg als er geen voorschot was)</w:t>
            </w:r>
          </w:p>
          <w:p>
            <w:pPr>
              <w:pBdr>
                <w:top w:val="none" w:color="FFFFFF" w:sz="0"/>
                <w:left w:val="none" w:color="FFFFFF" w:sz="0"/>
                <w:bottom w:val="single" w:color="B9C4CD" w:sz="4"/>
                <w:right w:val="none" w:color="FFFFFF" w:sz="0"/>
              </w:pBdr>
              <w:spacing w:before="90" w:after="20" w:line="240" w:lineRule="auto"/>
            </w:pPr>
            <w:sdt>
              <w:sdtPr>
                <w:rPr>
                  <w:rFonts w:ascii="Arial" w:hAnsi="Arial" w:eastAsia="Arial" w:cs="Arial"/>
                  <w:b w:val="false"/>
                  <w:bCs w:val="false"/>
                  <w:i w:val="false"/>
                  <w:iCs w:val="false"/>
                  <w:color w:val="1B2733"/>
                  <w:sz w:val="19"/>
                  <w:szCs w:val="19"/>
                </w:rPr>
                <w:alias w:val="Reeds gefactureerd voorschot"/>
                <w:tag w:val="acompte_reference"/>
                <w:id w:val="90000004"/>
                <w:lock w:val="sdtLocked"/>
                <w:placeholder>
                  <w:docPart w:val="PDPH_896FF5C3FD19"/>
                </w:placeholder>
                <w:showingPlcHdr/>
                <w:text/>
              </w:sdtPr>
              <w:sdtContent>
                <w:r>
                  <w:rPr>
                    <w:rStyle w:val="PlaceholderText"/>
                    <w:rFonts w:ascii="Arial" w:hAnsi="Arial" w:eastAsia="Arial" w:cs="Arial"/>
                    <w:b w:val="false"/>
                    <w:bCs w:val="false"/>
                    <w:i w:val="false"/>
                    <w:iCs w:val="false"/>
                    <w:sz w:val="19"/>
                    <w:szCs w:val="19"/>
                  </w:rPr>
                  <w:t xml:space="preserve">Factuur nr. ______ van __/__/____, ______ €</w:t>
                </w:r>
              </w:sdtContent>
            </w:sdt>
          </w:p>
        </w:tc>
      </w:tr>
    </w:tbl>
    <w:p>
      <w:pPr>
        <w:spacing w:before="0" w:after="11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GEFACTUREERD AAN</w:t>
            </w:r>
          </w:p>
          <w:p>
            <w:pPr>
              <w:spacing w:before="0" w:after="20" w:line="240" w:lineRule="auto"/>
            </w:pPr>
            <w:r>
              <w:rPr>
                <w:rFonts w:ascii="Arial" w:hAnsi="Arial" w:eastAsia="Arial" w:cs="Arial"/>
                <w:b w:val="false"/>
                <w:bCs w:val="false"/>
                <w:i w:val="false"/>
                <w:iCs w:val="false"/>
                <w:color w:val="6B7B8A"/>
                <w:sz w:val="14"/>
                <w:szCs w:val="14"/>
              </w:rPr>
              <w:t xml:space="preserve">Naam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Naam"/>
                <w:tag w:val="client_name"/>
                <w:id w:val="90000005"/>
                <w:lock w:val="sdtLocked"/>
                <w:placeholder>
                  <w:docPart w:val="PDPH_91744238ACC7"/>
                </w:placeholder>
                <w:showingPlcHdr/>
                <w:text/>
              </w:sdtPr>
              <w:sdtContent>
                <w:r>
                  <w:rPr>
                    <w:rStyle w:val="PlaceholderText"/>
                    <w:rFonts w:ascii="Arial" w:hAnsi="Arial" w:eastAsia="Arial" w:cs="Arial"/>
                    <w:b/>
                    <w:bCs/>
                    <w:i w:val="false"/>
                    <w:iCs w:val="false"/>
                    <w:sz w:val="19"/>
                    <w:szCs w:val="19"/>
                  </w:rPr>
                  <w:t xml:space="preserve">Naam van de klant</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Adres"/>
                <w:tag w:val="client_address"/>
                <w:id w:val="90000006"/>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Postcode en gemeente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ostcode en gemeente"/>
                <w:tag w:val="client_postcity"/>
                <w:id w:val="90000007"/>
                <w:lock w:val="sdtLocked"/>
                <w:placeholder>
                  <w:docPart w:val="PDPH_5F3D4450217E"/>
                </w:placeholder>
                <w:showingPlcHdr/>
                <w:text/>
              </w:sdtPr>
              <w:sdtContent>
                <w:r>
                  <w:rPr>
                    <w:rStyle w:val="PlaceholderText"/>
                    <w:rFonts w:ascii="Arial" w:hAnsi="Arial" w:eastAsia="Arial" w:cs="Arial"/>
                    <w:b/>
                    <w:bCs/>
                    <w:i w:val="false"/>
                    <w:iCs w:val="false"/>
                    <w:sz w:val="19"/>
                    <w:szCs w:val="19"/>
                  </w:rPr>
                  <w:t xml:space="preserve">Postcode en gemeente</w:t>
                </w:r>
              </w:sdtContent>
            </w:sdt>
          </w:p>
          <w:p>
            <w:pPr>
              <w:spacing w:before="0" w:after="20" w:line="240" w:lineRule="auto"/>
            </w:pPr>
            <w:r>
              <w:rPr>
                <w:rFonts w:ascii="Arial" w:hAnsi="Arial" w:eastAsia="Arial" w:cs="Arial"/>
                <w:b w:val="false"/>
                <w:bCs w:val="false"/>
                <w:i w:val="false"/>
                <w:iCs w:val="false"/>
                <w:color w:val="6B7B8A"/>
                <w:sz w:val="14"/>
                <w:szCs w:val="14"/>
              </w:rPr>
              <w:t xml:space="preserve">Telefoon</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Telefoon"/>
                <w:tag w:val="client_phone"/>
                <w:id w:val="90000008"/>
                <w:lock w:val="sdtLocked"/>
                <w:placeholder>
                  <w:docPart w:val="PDPH_ABF5EA27B288"/>
                </w:placeholder>
                <w:showingPlcHdr/>
                <w:text/>
              </w:sdtPr>
              <w:sdtContent>
                <w:r>
                  <w:rPr>
                    <w:rStyle w:val="PlaceholderText"/>
                    <w:rFonts w:ascii="Arial" w:hAnsi="Arial" w:eastAsia="Arial" w:cs="Arial"/>
                    <w:b/>
                    <w:bCs/>
                    <w:i w:val="false"/>
                    <w:iCs w:val="false"/>
                    <w:sz w:val="19"/>
                    <w:szCs w:val="19"/>
                  </w:rPr>
                  <w:t xml:space="preserve">0000 00 00 00</w:t>
                </w:r>
              </w:sdtContent>
            </w:sdt>
          </w:p>
          <w:p>
            <w:pPr>
              <w:spacing w:before="0" w:after="20" w:line="240" w:lineRule="auto"/>
            </w:pPr>
            <w:r>
              <w:rPr>
                <w:rFonts w:ascii="Arial" w:hAnsi="Arial" w:eastAsia="Arial" w:cs="Arial"/>
                <w:b w:val="false"/>
                <w:bCs w:val="false"/>
                <w:i w:val="false"/>
                <w:iCs w:val="false"/>
                <w:color w:val="6B7B8A"/>
                <w:sz w:val="14"/>
                <w:szCs w:val="14"/>
              </w:rPr>
              <w:t xml:space="preserve">Btw-nummer (als de klant een onderneming is)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tw-nummer (als de klant een onderneming is)"/>
                <w:tag w:val="client_vat"/>
                <w:id w:val="90000009"/>
                <w:lock w:val="sdtLocked"/>
                <w:placeholder>
                  <w:docPart w:val="PDPH_2DD9AD7D918A"/>
                </w:placeholder>
                <w:showingPlcHdr/>
                <w:text/>
              </w:sdtPr>
              <w:sdtContent>
                <w:r>
                  <w:rPr>
                    <w:rStyle w:val="PlaceholderText"/>
                    <w:rFonts w:ascii="Arial" w:hAnsi="Arial" w:eastAsia="Arial" w:cs="Arial"/>
                    <w:b/>
                    <w:bCs/>
                    <w:i w:val="false"/>
                    <w:iCs w:val="false"/>
                    <w:sz w:val="19"/>
                    <w:szCs w:val="19"/>
                  </w:rPr>
                  <w:t xml:space="preserve">BE 0000.000.000</w:t>
                </w:r>
              </w:sdtContent>
            </w:sdt>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PLAATS VAN DE INTERVENTIE</w:t>
            </w:r>
          </w:p>
          <w:p>
            <w:pPr>
              <w:spacing w:before="0" w:after="60" w:line="240" w:lineRule="auto"/>
            </w:pPr>
            <w:sdt>
              <w:sdtPr>
                <w:rPr>
                  <w:rFonts w:ascii="MS Gothic" w:hAnsi="MS Gothic" w:eastAsia="MS Gothic" w:cs="MS Gothic"/>
                  <w:b w:val="false"/>
                  <w:bCs w:val="false"/>
                  <w:i w:val="false"/>
                  <w:iCs w:val="false"/>
                  <w:color w:val="1B2733"/>
                  <w:sz w:val="19"/>
                  <w:szCs w:val="19"/>
                </w:rPr>
                <w:alias w:val="Zelfde adres als de facturatie"/>
                <w:tag w:val="place_same"/>
                <w:id w:val="90000010"/>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Zelfde adres als de facturatie     </w:t>
            </w:r>
            <w:sdt>
              <w:sdtPr>
                <w:rPr>
                  <w:rFonts w:ascii="MS Gothic" w:hAnsi="MS Gothic" w:eastAsia="MS Gothic" w:cs="MS Gothic"/>
                  <w:b w:val="false"/>
                  <w:bCs w:val="false"/>
                  <w:i w:val="false"/>
                  <w:iCs w:val="false"/>
                  <w:color w:val="1B2733"/>
                  <w:sz w:val="19"/>
                  <w:szCs w:val="19"/>
                </w:rPr>
                <w:alias w:val="Ander adres"/>
                <w:tag w:val="place_other"/>
                <w:id w:val="90000011"/>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Ander adres</w:t>
            </w:r>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LAATS VAN DE INTERVENTIE / Adres"/>
                <w:tag w:val="place_address"/>
                <w:id w:val="90000012"/>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Postcode en gemeente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LAATS VAN DE INTERVENTIE / Postcode en gemeente"/>
                <w:tag w:val="place_postcity"/>
                <w:id w:val="90000013"/>
                <w:lock w:val="sdtLocked"/>
                <w:placeholder>
                  <w:docPart w:val="PDPH_5F3D4450217E"/>
                </w:placeholder>
                <w:showingPlcHdr/>
                <w:text/>
              </w:sdtPr>
              <w:sdtContent>
                <w:r>
                  <w:rPr>
                    <w:rStyle w:val="PlaceholderText"/>
                    <w:rFonts w:ascii="Arial" w:hAnsi="Arial" w:eastAsia="Arial" w:cs="Arial"/>
                    <w:b/>
                    <w:bCs/>
                    <w:i w:val="false"/>
                    <w:iCs w:val="false"/>
                    <w:sz w:val="19"/>
                    <w:szCs w:val="19"/>
                  </w:rPr>
                  <w:t xml:space="preserve">Postcode en gemeente</w:t>
                </w:r>
              </w:sdtContent>
            </w:sdt>
          </w:p>
          <w:p>
            <w:pPr>
              <w:spacing w:before="40" w:after="0" w:line="240" w:lineRule="auto"/>
            </w:pPr>
            <w:r>
              <w:rPr>
                <w:rFonts w:ascii="Arial" w:hAnsi="Arial" w:eastAsia="Arial" w:cs="Arial"/>
                <w:b w:val="false"/>
                <w:bCs w:val="false"/>
                <w:i w:val="false"/>
                <w:iCs w:val="false"/>
                <w:color w:val="6B7B8A"/>
                <w:sz w:val="13"/>
                <w:szCs w:val="13"/>
              </w:rPr>
              <w:t xml:space="preserve">Het adres van het gebouw verantwoordt het toegepaste btw-tarief.</w:t>
            </w:r>
          </w:p>
        </w:tc>
      </w:tr>
    </w:tbl>
    <w:p>
      <w:pPr>
        <w:spacing w:before="0" w:after="9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5140"/>
        <w:gridCol w:w="900"/>
        <w:gridCol w:w="1560"/>
        <w:gridCol w:w="900"/>
        <w:gridCol w:w="1580"/>
      </w:tblGrid>
      <w:tr>
        <w:tc>
          <w:tcPr>
            <w:tcW w:w="51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Omschrijving van het werk (precies: Ontstoppen wc, elektrische veer)</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Aantal</w:t>
            </w:r>
          </w:p>
        </w:tc>
        <w:tc>
          <w:tcPr>
            <w:tcW w:w="156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Prijs excl. btw</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Btw</w:t>
            </w:r>
          </w:p>
        </w:tc>
        <w:tc>
          <w:tcPr>
            <w:tcW w:w="158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Totaal excl. btw</w:t>
            </w:r>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1"/>
                <w:tag w:val="line1_desc"/>
                <w:id w:val="9000001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1"/>
                <w:tag w:val="line1_qty"/>
                <w:id w:val="9000001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1"/>
                <w:tag w:val="line1_unit"/>
                <w:id w:val="9000001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1"/>
                <w:tag w:val="line1_vat"/>
                <w:id w:val="9000001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1"/>
                <w:tag w:val="line1_total"/>
                <w:id w:val="9000001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2"/>
                <w:tag w:val="line2_desc"/>
                <w:id w:val="9000001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2"/>
                <w:tag w:val="line2_qty"/>
                <w:id w:val="9000002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2"/>
                <w:tag w:val="line2_unit"/>
                <w:id w:val="9000002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2"/>
                <w:tag w:val="line2_vat"/>
                <w:id w:val="9000002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2"/>
                <w:tag w:val="line2_total"/>
                <w:id w:val="9000002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3"/>
                <w:tag w:val="line3_desc"/>
                <w:id w:val="9000002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3"/>
                <w:tag w:val="line3_qty"/>
                <w:id w:val="9000002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3"/>
                <w:tag w:val="line3_unit"/>
                <w:id w:val="9000002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3"/>
                <w:tag w:val="line3_vat"/>
                <w:id w:val="9000002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3"/>
                <w:tag w:val="line3_total"/>
                <w:id w:val="9000002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4"/>
                <w:tag w:val="line4_desc"/>
                <w:id w:val="9000002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4"/>
                <w:tag w:val="line4_qty"/>
                <w:id w:val="9000003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4"/>
                <w:tag w:val="line4_unit"/>
                <w:id w:val="9000003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4"/>
                <w:tag w:val="line4_vat"/>
                <w:id w:val="9000003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4"/>
                <w:tag w:val="line4_total"/>
                <w:id w:val="9000003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5"/>
                <w:tag w:val="line5_desc"/>
                <w:id w:val="9000003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5"/>
                <w:tag w:val="line5_qty"/>
                <w:id w:val="9000003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5"/>
                <w:tag w:val="line5_unit"/>
                <w:id w:val="9000003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5"/>
                <w:tag w:val="line5_vat"/>
                <w:id w:val="9000003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5"/>
                <w:tag w:val="line5_total"/>
                <w:id w:val="9000003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het werk (precies: Ontstoppen wc, elektrische veer) 6"/>
                <w:tag w:val="line6_desc"/>
                <w:id w:val="9000003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6"/>
                <w:tag w:val="line6_qty"/>
                <w:id w:val="9000004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6"/>
                <w:tag w:val="line6_unit"/>
                <w:id w:val="9000004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6"/>
                <w:tag w:val="line6_vat"/>
                <w:id w:val="9000004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6"/>
                <w:tag w:val="line6_total"/>
                <w:id w:val="9000004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bl>
    <w:p>
      <w:pPr>
        <w:spacing w:before="0" w:after="9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5340"/>
      </w:tblGrid>
      <w:tr>
        <w:tc>
          <w:tcPr>
            <w:tcW w:w="4740" w:type="dxa"/>
            <w:tcMar>
              <w:top w:w="0" w:type="dxa"/>
              <w:left w:w="0" w:type="dxa"/>
              <w:bottom w:w="0" w:type="dxa"/>
              <w:right w:w="160" w:type="dxa"/>
            </w:tcMar>
            <w:vAlign w:val="top"/>
          </w:tcPr>
          <w:tbl>
            <w:tblPr>
              <w:tblW w:w="474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tblGrid>
            <w:tr>
              <w:tc>
                <w:tcPr>
                  <w:tcW w:w="4740" w:type="dxa"/>
                  <w:tcBorders>
                    <w:top w:val="single" w:color="D8DEE4" w:sz="4"/>
                    <w:left w:val="single" w:color="D8DEE4" w:sz="4"/>
                    <w:bottom w:val="single" w:color="D8DEE4" w:sz="4"/>
                    <w:right w:val="single" w:color="D8DEE4" w:sz="4"/>
                  </w:tcBorders>
                  <w:shd w:val="clear" w:color="auto" w:fill="F2F6F5"/>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Wijze van betaling</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val="false"/>
                        <w:bCs w:val="false"/>
                        <w:i w:val="false"/>
                        <w:iCs w:val="false"/>
                        <w:color w:val="1B2733"/>
                        <w:sz w:val="19"/>
                        <w:szCs w:val="19"/>
                      </w:rPr>
                      <w:alias w:val="Wijze van betaling"/>
                      <w:tag w:val="payment_mode"/>
                      <w:id w:val="90000051"/>
                      <w:lock w:val="sdtLocked"/>
                      <w:placeholder>
                        <w:docPart w:val="PDPH_869CDC738E3D"/>
                      </w:placeholder>
                      <w:showingPlcHdr/>
                      <w:text/>
                    </w:sdtPr>
                    <w:sdtContent>
                      <w:r>
                        <w:rPr>
                          <w:rStyle w:val="PlaceholderText"/>
                          <w:rFonts w:ascii="Arial" w:hAnsi="Arial" w:eastAsia="Arial" w:cs="Arial"/>
                          <w:b w:val="false"/>
                          <w:bCs w:val="false"/>
                          <w:i w:val="false"/>
                          <w:iCs w:val="false"/>
                          <w:sz w:val="19"/>
                          <w:szCs w:val="19"/>
                        </w:rPr>
                        <w:t xml:space="preserve">Overschrijving / Bancontact / Contant</w:t>
                      </w:r>
                    </w:sdtContent>
                  </w:sdt>
                </w:p>
              </w:tc>
            </w:tr>
          </w:tbl>
          <w:p>
            <w:pPr>
              <w:spacing w:before="140" w:after="40" w:line="240" w:lineRule="auto"/>
            </w:pPr>
            <w:r>
              <w:rPr>
                <w:rFonts w:ascii="Arial" w:hAnsi="Arial" w:eastAsia="Arial" w:cs="Arial"/>
                <w:b/>
                <w:bCs/>
                <w:i w:val="false"/>
                <w:iCs w:val="false"/>
                <w:color w:val="27B5A4"/>
                <w:spacing w:val="24"/>
                <w:sz w:val="15"/>
                <w:szCs w:val="15"/>
              </w:rPr>
              <w:t xml:space="preserve">BETALING</w:t>
            </w:r>
          </w:p>
          <w:p>
            <w:pPr>
              <w:spacing w:before="0" w:after="40" w:line="195" w:lineRule="auto"/>
            </w:pPr>
            <w:r>
              <w:rPr>
                <w:rFonts w:ascii="Arial" w:hAnsi="Arial" w:eastAsia="Arial" w:cs="Arial"/>
                <w:b w:val="false"/>
                <w:bCs w:val="false"/>
                <w:i w:val="false"/>
                <w:iCs w:val="false"/>
                <w:color w:val="2C3A47"/>
                <w:sz w:val="13"/>
                <w:szCs w:val="13"/>
              </w:rPr>
              <w:t xml:space="preserve">Overschrijving op rekening IBAN BE19 3632 6396 3312, mededeling: het factuurnummer. Bancontact of contant kan ook bij de interventie. Contante betaling beperkt tot 3.000 € per verrichting (art. 67, wet van 18.09.2017).</w:t>
            </w:r>
          </w:p>
          <w:p>
            <w:pPr>
              <w:spacing w:before="0" w:after="0" w:line="195" w:lineRule="auto"/>
            </w:pPr>
            <w:r>
              <w:rPr>
                <w:rFonts w:ascii="Arial" w:hAnsi="Arial" w:eastAsia="Arial" w:cs="Arial"/>
                <w:b w:val="false"/>
                <w:bCs w:val="false"/>
                <w:i w:val="false"/>
                <w:iCs w:val="false"/>
                <w:color w:val="2C3A47"/>
                <w:sz w:val="13"/>
                <w:szCs w:val="13"/>
              </w:rPr>
              <w:t xml:space="preserve">Laattijdige betaling: de eerste herinnering is gratis. Er is geen interest en geen vergoeding verschuldigd voor het verstrijken van een termijn van 14 kalenderdagen, die begint te lopen op de derde werkdag na de verzending van de herinnering per post, of op de dag na de verzending langs elektronische weg (artikel 11 van onze algemene voorwaarden, Boek XIX van het Wetboek van economisch recht).</w:t>
            </w:r>
          </w:p>
        </w:tc>
        <w:tc>
          <w:tcPr>
            <w:tcW w:w="5340" w:type="dxa"/>
            <w:tcMar>
              <w:top w:w="0" w:type="dxa"/>
              <w:left w:w="0" w:type="dxa"/>
              <w:bottom w:w="0" w:type="dxa"/>
              <w:right w:w="0" w:type="dxa"/>
            </w:tcMar>
            <w:vAlign w:val="top"/>
          </w:tcPr>
          <w:tbl>
            <w:tblPr>
              <w:tblW w:w="534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600"/>
              <w:gridCol w:w="1000"/>
              <w:gridCol w:w="1740"/>
            </w:tblGrid>
            <w:tr>
              <w:tc>
                <w:tcPr>
                  <w:tcW w:w="26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Maatstaf van heffing</w:t>
                  </w:r>
                </w:p>
              </w:tc>
              <w:tc>
                <w:tcPr>
                  <w:tcW w:w="10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Tarief</w:t>
                  </w:r>
                </w:p>
              </w:tc>
              <w:tc>
                <w:tcPr>
                  <w:tcW w:w="17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Btw-bedrag</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aatstaf van heffing 6 %"/>
                      <w:tag w:val="base_6"/>
                      <w:id w:val="9000004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6 %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tw-bedrag 6 %"/>
                      <w:tag w:val="vat_6"/>
                      <w:id w:val="9000004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aatstaf van heffing 21 %"/>
                      <w:tag w:val="base_21"/>
                      <w:id w:val="9000004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21 %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tw-bedrag 21 %"/>
                      <w:tag w:val="vat_21"/>
                      <w:id w:val="9000004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Totaal excl. btw</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w:tag w:val="total_net"/>
                      <w:id w:val="9000004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Totaal btw</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btw"/>
                      <w:tag w:val="total_vat"/>
                      <w:id w:val="9000004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300" w:hRule="atLeast"/>
              </w:trPr>
              <w:tc>
                <w:tcPr>
                  <w:tcW w:w="3600" w:type="dxa"/>
                  <w:gridSpan w:val="2"/>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7"/>
                      <w:szCs w:val="17"/>
                    </w:rPr>
                    <w:t xml:space="preserve">TE BETALEN (incl. btw)</w:t>
                  </w:r>
                </w:p>
              </w:tc>
              <w:tc>
                <w:tcPr>
                  <w:tcW w:w="1740" w:type="dxa"/>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sdt>
                    <w:sdtPr>
                      <w:rPr>
                        <w:rFonts w:ascii="Arial" w:hAnsi="Arial" w:eastAsia="Arial" w:cs="Arial"/>
                        <w:b/>
                        <w:bCs/>
                        <w:i w:val="false"/>
                        <w:iCs w:val="false"/>
                        <w:color w:val="1B2733"/>
                        <w:sz w:val="19"/>
                        <w:szCs w:val="19"/>
                      </w:rPr>
                      <w:alias w:val="TE BETALEN (incl. btw)"/>
                      <w:tag w:val="total_due"/>
                      <w:id w:val="90000050"/>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r>
                    <w:rPr>
                      <w:rFonts w:ascii="Arial" w:hAnsi="Arial" w:eastAsia="Arial" w:cs="Arial"/>
                      <w:b/>
                      <w:bCs/>
                      <w:i w:val="false"/>
                      <w:iCs w:val="false"/>
                      <w:color w:val="1B2733"/>
                      <w:sz w:val="19"/>
                      <w:szCs w:val="19"/>
                    </w:rPr>
                    <w:t xml:space="preserve"> €</w:t>
                  </w:r>
                </w:p>
              </w:tc>
            </w:tr>
          </w:tbl>
          <w:p>
            <w:pPr>
              <w:spacing w:before="0" w:after="0" w:line="20" w:lineRule="auto"/>
              <w:rPr>
                <w:sz w:val="2"/>
                <w:szCs w:val="2"/>
              </w:rPr>
            </w:pPr>
          </w:p>
        </w:tc>
      </w:tr>
    </w:tbl>
    <w:p>
      <w:pPr>
        <w:spacing w:before="120" w:after="50" w:line="240" w:lineRule="auto"/>
      </w:pPr>
      <w:r>
        <w:rPr>
          <w:rFonts w:ascii="Arial" w:hAnsi="Arial" w:eastAsia="Arial" w:cs="Arial"/>
          <w:b/>
          <w:bCs/>
          <w:i w:val="false"/>
          <w:iCs w:val="false"/>
          <w:color w:val="27B5A4"/>
          <w:spacing w:val="24"/>
          <w:sz w:val="15"/>
          <w:szCs w:val="15"/>
        </w:rPr>
        <w:t xml:space="preserve">VERPLICHTE WETTELIJKE VERMELDING</w:t>
      </w:r>
    </w:p>
    <w:sdt>
      <w:sdtPr>
        <w:alias w:val="Declaration TVA 6 %"/>
        <w:tag w:val="Declaration TVA 6 %"/>
        <w:id w:val="90000052"/>
        <w:lock w:val="contentLocked"/>
      </w:sdtPr>
      <w:sdtContent>
        <w:p>
          <w:pPr>
            <w:spacing w:before="0" w:after="70" w:line="190" w:lineRule="auto"/>
            <w:jc w:val="both"/>
          </w:pPr>
          <w:r>
            <w:rPr>
              <w:rFonts w:ascii="Arial" w:hAnsi="Arial" w:eastAsia="Arial" w:cs="Arial"/>
              <w:b w:val="false"/>
              <w:bCs w:val="false"/>
              <w:i w:val="false"/>
              <w:iCs w:val="false"/>
              <w:color w:val="2C3A47"/>
              <w:sz w:val="13"/>
              <w:szCs w:val="13"/>
            </w:rPr>
            <w:t xml:space="preserve">Btw-tarief: Bij gebrek aan schriftelijke betwisting binnen een termijn van één maand vanaf de ontvangst van de factuur, wordt de klant geacht te erkennen dat (1) de werken worden verricht aan een woning waarvan de eerste ingebruikneming heeft plaatsgevonden in een kalenderjaar dat ten minste tien jaar voorafgaat aan de datum van de eerste factuur met betrekking tot die werken, (2) de woning, na uitvoering van die werken, uitsluitend of hoofdzakelijk als privéwoning wordt gebruikt en (3) de werken worden verstrekt en gefactureerd aan een eindverbruiker. Wanneer minstens één van die voorwaarden niet is voldaan, zal het normale btw-tarief van 21% van toepassing zijn en is de afnemer ten aanzien van die voorwaarden aansprakelijk voor de betaling van de verschuldigde belasting, interesten en geldboeten.</w:t>
          </w:r>
        </w:p>
      </w:sdtContent>
    </w:sdt>
    <w:sdt>
      <w:sdtPr>
        <w:alias w:val="Autoliquidation B2B"/>
        <w:tag w:val="Autoliquidation B2B"/>
        <w:id w:val="90000053"/>
        <w:lock w:val="contentLocked"/>
      </w:sdtPr>
      <w:sdtContent>
        <w:p>
          <w:pPr>
            <w:spacing w:before="0" w:after="30" w:line="200" w:lineRule="auto"/>
          </w:pPr>
          <w:r>
            <w:rPr>
              <w:rFonts w:ascii="Arial" w:hAnsi="Arial" w:eastAsia="Arial" w:cs="Arial"/>
              <w:b w:val="false"/>
              <w:bCs w:val="false"/>
              <w:i/>
              <w:iCs/>
              <w:color w:val="6B7B8A"/>
              <w:sz w:val="12"/>
              <w:szCs w:val="12"/>
            </w:rPr>
            <w:t xml:space="preserve">Alinea voor btw-plichtige zakelijke klanten. Schrap ze als de klant een particulier is.</w:t>
          </w:r>
        </w:p>
        <w:p>
          <w:pPr>
            <w:spacing w:before="0" w:after="70" w:line="190" w:lineRule="auto"/>
            <w:jc w:val="both"/>
          </w:pPr>
          <w:r>
            <w:rPr>
              <w:rFonts w:ascii="Arial" w:hAnsi="Arial" w:eastAsia="Arial" w:cs="Arial"/>
              <w:b w:val="false"/>
              <w:bCs w:val="false"/>
              <w:i w:val="false"/>
              <w:iCs w:val="false"/>
              <w:color w:val="2C3A47"/>
              <w:sz w:val="13"/>
              <w:szCs w:val="13"/>
            </w:rPr>
            <w:t xml:space="preserve">Verlegging van heffing. Bij gebrek aan schriftelijke betwisting binnen een termijn van één maand na de ontvangst van de factuur, wordt de afnemer geacht te erkennen dat hij een belastingplichtige is gehouden tot de indiening van periodieke aangiften. Als die voorwaarde niet vervuld is, is de afnemer ten aanzien van die voorwaarde aansprakelijk voor de betaling van de verschuldigde belasting, interesten en geldboeten.</w:t>
          </w:r>
        </w:p>
      </w:sdtContent>
    </w:sdt>
    <w:p>
      <w:pPr>
        <w:spacing w:before="0" w:after="0" w:line="200" w:lineRule="auto"/>
      </w:pPr>
      <w:r>
        <w:rPr>
          <w:rFonts w:ascii="Arial" w:hAnsi="Arial" w:eastAsia="Arial" w:cs="Arial"/>
          <w:b w:val="false"/>
          <w:bCs w:val="false"/>
          <w:i w:val="false"/>
          <w:iCs w:val="false"/>
          <w:color w:val="6B7B8A"/>
          <w:sz w:val="13"/>
          <w:szCs w:val="13"/>
        </w:rPr>
        <w:t xml:space="preserve">Algemene voorwaarden: bij dit document gevoegd (pagina 3 en volgende) en gepubliceerd op prodebouchage24.be/nl/algemene-voorwaarden.</w:t>
      </w:r>
    </w:p>
    <w:p>
      <w:pPr>
        <w:spacing w:before="0" w:after="0" w:line="240" w:lineRule="auto"/>
      </w:pPr>
      <w:r>
        <w:rPr>
          <w:rFonts w:ascii="Arial" w:hAnsi="Arial" w:eastAsia="Arial" w:cs="Arial"/>
          <w:b w:val="false"/>
          <w:bCs w:val="false"/>
          <w:i w:val="false"/>
          <w:iCs w:val="false"/>
          <w:sz w:val="2"/>
          <w:szCs w:val="2"/>
        </w:rPr>
        <w:br w:type="page"/>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2" name="Logo 2"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2"/>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54"/>
                <w:szCs w:val="54"/>
              </w:rPr>
              <w:t xml:space="preserve">WERKBON</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4"/>
          <w:szCs w:val="14"/>
        </w:rPr>
        <w:t xml:space="preserve">PRO DEBOUCHAGE BV · Guldenschaapstraat 6, 1800 Vilvoorde · Btw-nummer BE 1027.454.187 · RPR Brussel · 0480 649 649 · info@prodebouchage24.be · www.prodebouchage24.be</w:t>
      </w:r>
    </w:p>
    <w:p>
      <w:pPr>
        <w:pBdr>
          <w:top w:val="none" w:color="FFFFFF" w:sz="0"/>
          <w:left w:val="none" w:color="FFFFFF" w:sz="0"/>
          <w:bottom w:val="single" w:color="D8DEE4" w:sz="4"/>
          <w:right w:val="none" w:color="FFFFFF" w:sz="0"/>
        </w:pBdr>
        <w:spacing w:before="0" w:after="140" w:line="240" w:lineRule="auto"/>
      </w:pPr>
    </w:p>
    <w:p>
      <w:pPr>
        <w:spacing w:before="0" w:after="160" w:line="200" w:lineRule="auto"/>
      </w:pPr>
      <w:r>
        <w:rPr>
          <w:rFonts w:ascii="Arial" w:hAnsi="Arial" w:eastAsia="Arial" w:cs="Arial"/>
          <w:b w:val="false"/>
          <w:bCs w:val="false"/>
          <w:i w:val="false"/>
          <w:iCs w:val="false"/>
          <w:color w:val="6B7B8A"/>
          <w:sz w:val="13"/>
          <w:szCs w:val="13"/>
        </w:rPr>
        <w:t xml:space="preserve">Deze bon wordt gebruikt wanneer dat nuttig is. Dan wordt hij ondertekend VOOR de werken beginnen en krijgt de klant een kopie.</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KLANT</w:t>
            </w:r>
          </w:p>
          <w:p>
            <w:pPr>
              <w:spacing w:before="0" w:after="20" w:line="240" w:lineRule="auto"/>
            </w:pPr>
            <w:r>
              <w:rPr>
                <w:rFonts w:ascii="Arial" w:hAnsi="Arial" w:eastAsia="Arial" w:cs="Arial"/>
                <w:b w:val="false"/>
                <w:bCs w:val="false"/>
                <w:i w:val="false"/>
                <w:iCs w:val="false"/>
                <w:color w:val="6B7B8A"/>
                <w:sz w:val="14"/>
                <w:szCs w:val="14"/>
              </w:rPr>
              <w:t xml:space="preserve">Naam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Naam"/>
                <w:tag w:val="wo_client_name"/>
                <w:id w:val="90000054"/>
                <w:lock w:val="sdtLocked"/>
                <w:placeholder>
                  <w:docPart w:val="PDPH_91744238ACC7"/>
                </w:placeholder>
                <w:showingPlcHdr/>
                <w:text/>
              </w:sdtPr>
              <w:sdtContent>
                <w:r>
                  <w:rPr>
                    <w:rStyle w:val="PlaceholderText"/>
                    <w:rFonts w:ascii="Arial" w:hAnsi="Arial" w:eastAsia="Arial" w:cs="Arial"/>
                    <w:b/>
                    <w:bCs/>
                    <w:i w:val="false"/>
                    <w:iCs w:val="false"/>
                    <w:sz w:val="19"/>
                    <w:szCs w:val="19"/>
                  </w:rPr>
                  <w:t xml:space="preserve">Naam van de klant</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Adres"/>
                <w:tag w:val="wo_client_address"/>
                <w:id w:val="90000055"/>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Postcode en gemeente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Postcode en gemeente"/>
                <w:tag w:val="wo_client_postcity"/>
                <w:id w:val="90000056"/>
                <w:lock w:val="sdtLocked"/>
                <w:placeholder>
                  <w:docPart w:val="PDPH_5F3D4450217E"/>
                </w:placeholder>
                <w:showingPlcHdr/>
                <w:text/>
              </w:sdtPr>
              <w:sdtContent>
                <w:r>
                  <w:rPr>
                    <w:rStyle w:val="PlaceholderText"/>
                    <w:rFonts w:ascii="Arial" w:hAnsi="Arial" w:eastAsia="Arial" w:cs="Arial"/>
                    <w:b/>
                    <w:bCs/>
                    <w:i w:val="false"/>
                    <w:iCs w:val="false"/>
                    <w:sz w:val="19"/>
                    <w:szCs w:val="19"/>
                  </w:rPr>
                  <w:t xml:space="preserve">Postcode en gemeente</w:t>
                </w:r>
              </w:sdtContent>
            </w:sdt>
          </w:p>
          <w:p>
            <w:pPr>
              <w:spacing w:before="0" w:after="20" w:line="240" w:lineRule="auto"/>
            </w:pPr>
            <w:r>
              <w:rPr>
                <w:rFonts w:ascii="Arial" w:hAnsi="Arial" w:eastAsia="Arial" w:cs="Arial"/>
                <w:b w:val="false"/>
                <w:bCs w:val="false"/>
                <w:i w:val="false"/>
                <w:iCs w:val="false"/>
                <w:color w:val="6B7B8A"/>
                <w:sz w:val="14"/>
                <w:szCs w:val="14"/>
              </w:rPr>
              <w:t xml:space="preserve">Telefoon</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Telefoon"/>
                <w:tag w:val="wo_client_phone"/>
                <w:id w:val="90000057"/>
                <w:lock w:val="sdtLocked"/>
                <w:placeholder>
                  <w:docPart w:val="PDPH_ABF5EA27B288"/>
                </w:placeholder>
                <w:showingPlcHdr/>
                <w:text/>
              </w:sdtPr>
              <w:sdtContent>
                <w:r>
                  <w:rPr>
                    <w:rStyle w:val="PlaceholderText"/>
                    <w:rFonts w:ascii="Arial" w:hAnsi="Arial" w:eastAsia="Arial" w:cs="Arial"/>
                    <w:b/>
                    <w:bCs/>
                    <w:i w:val="false"/>
                    <w:iCs w:val="false"/>
                    <w:sz w:val="19"/>
                    <w:szCs w:val="19"/>
                  </w:rPr>
                  <w:t xml:space="preserve">0000 00 00 00</w:t>
                </w:r>
              </w:sdtContent>
            </w:sdt>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PLAATS VAN DE INTERVENTIE</w:t>
            </w:r>
          </w:p>
          <w:p>
            <w:pPr>
              <w:spacing w:before="0" w:after="20" w:line="240" w:lineRule="auto"/>
            </w:pPr>
            <w:r>
              <w:rPr>
                <w:rFonts w:ascii="Arial" w:hAnsi="Arial" w:eastAsia="Arial" w:cs="Arial"/>
                <w:b w:val="false"/>
                <w:bCs w:val="false"/>
                <w:i w:val="false"/>
                <w:iCs w:val="false"/>
                <w:color w:val="6B7B8A"/>
                <w:sz w:val="14"/>
                <w:szCs w:val="14"/>
              </w:rPr>
              <w:t xml:space="preserve">Datum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Datum"/>
                <w:tag w:val="wo_date"/>
                <w:id w:val="90000058"/>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p>
            <w:pPr>
              <w:spacing w:before="0" w:after="20" w:line="240" w:lineRule="auto"/>
            </w:pPr>
            <w:r>
              <w:rPr>
                <w:rFonts w:ascii="Arial" w:hAnsi="Arial" w:eastAsia="Arial" w:cs="Arial"/>
                <w:b w:val="false"/>
                <w:bCs w:val="false"/>
                <w:i w:val="false"/>
                <w:iCs w:val="false"/>
                <w:color w:val="6B7B8A"/>
                <w:sz w:val="14"/>
                <w:szCs w:val="14"/>
              </w:rPr>
              <w:t xml:space="preserve">Uur</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Uur"/>
                <w:tag w:val="wo_hour"/>
                <w:id w:val="90000059"/>
                <w:lock w:val="sdtLocked"/>
                <w:placeholder>
                  <w:docPart w:val="PDPH_7A84A9C14F20"/>
                </w:placeholder>
                <w:showingPlcHdr/>
                <w:text/>
              </w:sdtPr>
              <w:sdtContent>
                <w:r>
                  <w:rPr>
                    <w:rStyle w:val="PlaceholderText"/>
                    <w:rFonts w:ascii="Arial" w:hAnsi="Arial" w:eastAsia="Arial" w:cs="Arial"/>
                    <w:b/>
                    <w:bCs/>
                    <w:i w:val="false"/>
                    <w:iCs w:val="false"/>
                    <w:sz w:val="19"/>
                    <w:szCs w:val="19"/>
                  </w:rPr>
                  <w:t xml:space="preserve">UU:MM</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Bon / PLAATS VAN DE INTERVENTIE"/>
                <w:tag w:val="wo_place_address"/>
                <w:id w:val="90000060"/>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Nummer van de offerte of factuur</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Nummer van de offerte of factuur"/>
                <w:tag w:val="wo_reference"/>
                <w:id w:val="90000061"/>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p>
        </w:tc>
      </w:tr>
    </w:tbl>
    <w:p>
      <w:pPr>
        <w:spacing w:before="160" w:after="60" w:line="240" w:lineRule="auto"/>
      </w:pPr>
      <w:r>
        <w:rPr>
          <w:rFonts w:ascii="Arial" w:hAnsi="Arial" w:eastAsia="Arial" w:cs="Arial"/>
          <w:b/>
          <w:bCs/>
          <w:i w:val="false"/>
          <w:iCs w:val="false"/>
          <w:color w:val="27B5A4"/>
          <w:spacing w:val="24"/>
          <w:sz w:val="15"/>
          <w:szCs w:val="15"/>
        </w:rPr>
        <w:t xml:space="preserve">GEVRAAGDE DRINGENDE WERKEN</w:t>
      </w: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10080"/>
      </w:tblGrid>
      <w:tr>
        <w:trPr>
          <w:trHeight w:val="900" w:hRule="atLeast"/>
        </w:trPr>
        <w:tc>
          <w:tcPr>
            <w:tcW w:w="100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GEVRAAGDE DRINGENDE WERKEN"/>
                <w:tag w:val="wo_works"/>
                <w:id w:val="90000062"/>
                <w:lock w:val="sdtLocked"/>
                <w:placeholder>
                  <w:docPart w:val="PDPH_F9829A276EC8"/>
                </w:placeholder>
                <w:showingPlcHdr/>
                <w:text/>
              </w:sdtPr>
              <w:sdtContent>
                <w:r>
                  <w:rPr>
                    <w:rStyle w:val="PlaceholderText"/>
                    <w:rFonts w:ascii="Arial" w:hAnsi="Arial" w:eastAsia="Arial" w:cs="Arial"/>
                    <w:b w:val="false"/>
                    <w:bCs w:val="false"/>
                    <w:i w:val="false"/>
                    <w:iCs w:val="false"/>
                    <w:sz w:val="19"/>
                    <w:szCs w:val="19"/>
                  </w:rPr>
                  <w:t xml:space="preserve">Beschrijf het probleem en het gevraagde werk</w:t>
                </w:r>
              </w:sdtContent>
            </w:sdt>
          </w:p>
        </w:tc>
      </w:tr>
    </w:tbl>
    <w:p>
      <w:pPr>
        <w:spacing w:before="160" w:after="60" w:line="240" w:lineRule="auto"/>
      </w:pPr>
      <w:r>
        <w:rPr>
          <w:rFonts w:ascii="Arial" w:hAnsi="Arial" w:eastAsia="Arial" w:cs="Arial"/>
          <w:b/>
          <w:bCs/>
          <w:i w:val="false"/>
          <w:iCs w:val="false"/>
          <w:color w:val="27B5A4"/>
          <w:spacing w:val="24"/>
          <w:sz w:val="15"/>
          <w:szCs w:val="15"/>
        </w:rPr>
        <w:t xml:space="preserve">PRIJS EN TOESLAGEN</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Prijs aan de telefoon meegedeeld en ter plaatse bevestigd</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bCs/>
                  <w:i w:val="false"/>
                  <w:iCs w:val="false"/>
                  <w:color w:val="1B2733"/>
                  <w:sz w:val="19"/>
                  <w:szCs w:val="19"/>
                </w:rPr>
                <w:alias w:val="Prijs aan de telefoon meegedeeld en ter plaatse bevestigd"/>
                <w:tag w:val="wo_price"/>
                <w:id w:val="90000063"/>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r>
              <w:rPr>
                <w:rFonts w:ascii="Arial" w:hAnsi="Arial" w:eastAsia="Arial" w:cs="Arial"/>
                <w:b/>
                <w:bCs/>
                <w:i w:val="false"/>
                <w:iCs w:val="false"/>
                <w:color w:val="1B2733"/>
                <w:sz w:val="19"/>
                <w:szCs w:val="19"/>
              </w:rPr>
              <w:t xml:space="preserve"> € incl. btw</w:t>
            </w:r>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Of berekeningsbasis als de juiste prijs afhangt van de vaststelling ter plaatse</w:t>
            </w:r>
          </w:p>
          <w:p>
            <w:pPr>
              <w:pBdr>
                <w:top w:val="none" w:color="FFFFFF" w:sz="0"/>
                <w:left w:val="none" w:color="FFFFFF" w:sz="0"/>
                <w:bottom w:val="single" w:color="B9C4CD" w:sz="4"/>
                <w:right w:val="none" w:color="FFFFFF" w:sz="0"/>
              </w:pBdr>
              <w:spacing w:before="150" w:after="40" w:line="240" w:lineRule="auto"/>
            </w:pPr>
            <w:sdt>
              <w:sdtPr>
                <w:rPr>
                  <w:rFonts w:ascii="Arial" w:hAnsi="Arial" w:eastAsia="Arial" w:cs="Arial"/>
                  <w:b w:val="false"/>
                  <w:bCs w:val="false"/>
                  <w:i w:val="false"/>
                  <w:iCs w:val="false"/>
                  <w:color w:val="1B2733"/>
                  <w:sz w:val="19"/>
                  <w:szCs w:val="19"/>
                </w:rPr>
                <w:alias w:val="Of berekeningsbasis als de juiste prijs afhangt van de vaststelling ter plaatse"/>
                <w:tag w:val="wo_price_basis"/>
                <w:id w:val="90000064"/>
                <w:lock w:val="sdtLocked"/>
                <w:placeholder>
                  <w:docPart w:val="PDPH_B9C7947EC59F"/>
                </w:placeholder>
                <w:showingPlcHdr/>
                <w:text/>
              </w:sdtPr>
              <w:sdtContent>
                <w:r>
                  <w:rPr>
                    <w:rStyle w:val="PlaceholderText"/>
                    <w:rFonts w:ascii="Arial" w:hAnsi="Arial" w:eastAsia="Arial" w:cs="Arial"/>
                    <w:b w:val="false"/>
                    <w:bCs w:val="false"/>
                    <w:i w:val="false"/>
                    <w:iCs w:val="false"/>
                    <w:sz w:val="19"/>
                    <w:szCs w:val="19"/>
                  </w:rPr>
                  <w:t xml:space="preserve">Bv.: uurtarief, forfait, of prijs na vaststelling</w:t>
                </w:r>
              </w:sdtContent>
            </w:sdt>
          </w:p>
        </w:tc>
      </w:tr>
    </w:tbl>
    <w:p>
      <w:pPr>
        <w:spacing w:before="140" w:after="40" w:line="240" w:lineRule="auto"/>
      </w:pPr>
      <w:r>
        <w:rPr>
          <w:rFonts w:ascii="Arial" w:hAnsi="Arial" w:eastAsia="Arial" w:cs="Arial"/>
          <w:b w:val="false"/>
          <w:bCs w:val="false"/>
          <w:i w:val="false"/>
          <w:iCs w:val="false"/>
          <w:color w:val="6B7B8A"/>
          <w:sz w:val="14"/>
          <w:szCs w:val="14"/>
        </w:rPr>
        <w:t xml:space="preserve">Toepasselijke toeslagen (aankruisen indien van toepassing)</w:t>
      </w:r>
    </w:p>
    <w:p>
      <w:pPr>
        <w:spacing w:before="0" w:after="30" w:line="240" w:lineRule="auto"/>
      </w:pPr>
      <w:sdt>
        <w:sdtPr>
          <w:rPr>
            <w:rFonts w:ascii="MS Gothic" w:hAnsi="MS Gothic" w:eastAsia="MS Gothic" w:cs="MS Gothic"/>
            <w:b w:val="false"/>
            <w:bCs w:val="false"/>
            <w:i w:val="false"/>
            <w:iCs w:val="false"/>
            <w:color w:val="1B2733"/>
            <w:sz w:val="19"/>
            <w:szCs w:val="19"/>
          </w:rPr>
          <w:alias w:val="Avond of zaterdag: + 50 %"/>
          <w:tag w:val="wo_surcharge_evening"/>
          <w:id w:val="90000065"/>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Avond of zaterdag: + 50 %</w:t>
      </w:r>
    </w:p>
    <w:p>
      <w:pPr>
        <w:spacing w:before="0" w:after="40" w:line="240" w:lineRule="auto"/>
      </w:pPr>
      <w:sdt>
        <w:sdtPr>
          <w:rPr>
            <w:rFonts w:ascii="MS Gothic" w:hAnsi="MS Gothic" w:eastAsia="MS Gothic" w:cs="MS Gothic"/>
            <w:b w:val="false"/>
            <w:bCs w:val="false"/>
            <w:i w:val="false"/>
            <w:iCs w:val="false"/>
            <w:color w:val="1B2733"/>
            <w:sz w:val="19"/>
            <w:szCs w:val="19"/>
          </w:rPr>
          <w:alias w:val="Nacht, zondag of feestdag: + 75 %"/>
          <w:tag w:val="wo_surcharge_night"/>
          <w:id w:val="90000066"/>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Nacht, zondag of feestdag: + 75 %</w:t>
      </w:r>
    </w:p>
    <w:p>
      <w:pPr>
        <w:spacing w:before="0" w:after="0" w:line="240" w:lineRule="auto"/>
      </w:pPr>
      <w:r>
        <w:rPr>
          <w:rFonts w:ascii="Arial" w:hAnsi="Arial" w:eastAsia="Arial" w:cs="Arial"/>
          <w:b w:val="false"/>
          <w:bCs w:val="false"/>
          <w:i w:val="false"/>
          <w:iCs w:val="false"/>
          <w:color w:val="6B7B8A"/>
          <w:sz w:val="13"/>
          <w:szCs w:val="13"/>
        </w:rPr>
        <w:t xml:space="preserve">Kan er niets ontstopt worden, dan is enkel de verplaatsing van 60 € incl. btw verschuldigd.</w:t>
      </w:r>
    </w:p>
    <w:p>
      <w:pPr>
        <w:spacing w:before="160" w:after="60" w:line="240" w:lineRule="auto"/>
      </w:pPr>
      <w:r>
        <w:rPr>
          <w:rFonts w:ascii="Arial" w:hAnsi="Arial" w:eastAsia="Arial" w:cs="Arial"/>
          <w:b/>
          <w:bCs/>
          <w:i w:val="false"/>
          <w:iCs w:val="false"/>
          <w:color w:val="27B5A4"/>
          <w:spacing w:val="24"/>
          <w:sz w:val="15"/>
          <w:szCs w:val="15"/>
        </w:rPr>
        <w:t xml:space="preserve">VERKLARINGEN VAN DE KLANT</w:t>
      </w: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travaux urgents"/>
                <w:tag w:val="wo_decl_urgent"/>
                <w:id w:val="90000071"/>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travaux urgents"/>
              <w:tag w:val="Declaration travaux urgents"/>
              <w:id w:val="90000072"/>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Ik verzoek PRO DEBOUCHAGE BV uitdrukkelijk om bij mij langs te komen voor dringende herstellings- of onderhoudswerken. Ik erken dat mij werd meegedeeld dat ik voor die dringende werken en voor de onmisbare vervangingsonderdelen niet beschik over het herroepingsrecht van veertien dagen (artikel VI.53, 8° van het Wetboek van economisch recht).</w:t>
                </w:r>
              </w:p>
            </w:sdtContent>
          </w:sdt>
          <w:p>
            <w:pPr>
              <w:spacing w:before="0" w:after="0" w:line="20" w:lineRule="auto"/>
              <w:rPr>
                <w:sz w:val="2"/>
                <w:szCs w:val="2"/>
              </w:rPr>
            </w:pPr>
          </w:p>
        </w:tc>
      </w:tr>
    </w:tbl>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execution immediate"/>
                <w:tag w:val="wo_decl_immediate"/>
                <w:id w:val="90000073"/>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execution immediate"/>
              <w:tag w:val="Declaration execution immediate"/>
              <w:id w:val="90000074"/>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Ik vraag uitdrukkelijk om de werken onmiddellijk uit te voeren en ik erken dat ik mijn herroepingsrecht verlies zodra de dienst volledig is uitgevoerd (artikelen VI.53, 1° en VI.73, 1° van het Wetboek van economisch recht).</w:t>
                </w:r>
              </w:p>
            </w:sdtContent>
          </w:sdt>
          <w:p>
            <w:pPr>
              <w:spacing w:before="0" w:after="0" w:line="20" w:lineRule="auto"/>
              <w:rPr>
                <w:sz w:val="2"/>
                <w:szCs w:val="2"/>
              </w:rPr>
            </w:pPr>
          </w:p>
        </w:tc>
      </w:tr>
    </w:tbl>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w="420" w:type="dxa"/>
            <w:tcMar>
              <w:top w:w="40" w:type="dxa"/>
              <w:left w:w="0" w:type="dxa"/>
              <w:bottom w:w="40" w:type="dxa"/>
              <w:right w:w="0" w:type="dxa"/>
            </w:tcMar>
            <w:vAlign w:val="top"/>
          </w:tcPr>
          <w:p>
            <w:pPr>
              <w:spacing w:before="0" w:after="0" w:line="240" w:lineRule="auto"/>
            </w:pPr>
            <w:sdt>
              <w:sdtPr>
                <w:rPr>
                  <w:rFonts w:ascii="MS Gothic" w:hAnsi="MS Gothic" w:eastAsia="MS Gothic" w:cs="MS Gothic"/>
                  <w:b w:val="false"/>
                  <w:bCs w:val="false"/>
                  <w:i w:val="false"/>
                  <w:iCs w:val="false"/>
                  <w:color w:val="1B2733"/>
                  <w:sz w:val="19"/>
                  <w:szCs w:val="19"/>
                </w:rPr>
                <w:alias w:val="Declaration acceptation des conditions"/>
                <w:tag w:val="wo_decl_cgv"/>
                <w:id w:val="90000075"/>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p>
        </w:tc>
        <w:tc>
          <w:tcPr>
            <w:tcW w:w="9660" w:type="dxa"/>
            <w:tcMar>
              <w:top w:w="40" w:type="dxa"/>
              <w:left w:w="60" w:type="dxa"/>
              <w:bottom w:w="40" w:type="dxa"/>
              <w:right w:w="0" w:type="dxa"/>
            </w:tcMar>
            <w:vAlign w:val="top"/>
          </w:tcPr>
          <w:sdt>
            <w:sdtPr>
              <w:alias w:val="Declaration acceptation des conditions"/>
              <w:tag w:val="Declaration acceptation des conditions"/>
              <w:id w:val="90000076"/>
              <w:lock w:val="contentLocked"/>
            </w:sdtPr>
            <w:sdtContent>
              <w:p>
                <w:pPr>
                  <w:spacing w:before="0" w:after="0" w:line="200" w:lineRule="auto"/>
                  <w:jc w:val="both"/>
                </w:pPr>
                <w:r>
                  <w:rPr>
                    <w:rFonts w:ascii="Arial" w:hAnsi="Arial" w:eastAsia="Arial" w:cs="Arial"/>
                    <w:b w:val="false"/>
                    <w:bCs w:val="false"/>
                    <w:i w:val="false"/>
                    <w:iCs w:val="false"/>
                    <w:color w:val="2C3A47"/>
                    <w:sz w:val="13"/>
                    <w:szCs w:val="13"/>
                  </w:rPr>
                  <w:t xml:space="preserve">Ik heb de algemene voorwaarden van PRO DEBOUCHAGE BV ontvangen en ik aanvaard ze, bij deze werkbon gevoegd en gepubliceerd op prodebouchage24.be/nl/algemene-voorwaarden, met inbegrip van de terugkomgarantie van 30 dagen en haar uitsluitingen (vochtige doekjes, vetten, wortels, gebroken leiding: artikel 12).</w:t>
                </w:r>
              </w:p>
            </w:sdtContent>
          </w:sdt>
          <w:p>
            <w:pPr>
              <w:spacing w:before="0" w:after="0" w:line="20" w:lineRule="auto"/>
              <w:rPr>
                <w:sz w:val="2"/>
                <w:szCs w:val="2"/>
              </w:rPr>
            </w:pPr>
          </w:p>
        </w:tc>
      </w:tr>
    </w:tbl>
    <w:p>
      <w:pPr>
        <w:spacing w:before="0" w:after="12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DE KLANT</w:t>
            </w:r>
          </w:p>
          <w:p>
            <w:pPr>
              <w:spacing w:before="0" w:after="20" w:line="240" w:lineRule="auto"/>
            </w:pPr>
            <w:r>
              <w:rPr>
                <w:rFonts w:ascii="Arial" w:hAnsi="Arial" w:eastAsia="Arial" w:cs="Arial"/>
                <w:b w:val="false"/>
                <w:bCs w:val="false"/>
                <w:i w:val="false"/>
                <w:iCs w:val="false"/>
                <w:color w:val="6B7B8A"/>
                <w:sz w:val="14"/>
                <w:szCs w:val="14"/>
              </w:rPr>
              <w:t xml:space="preserve">Naam in hoofdletters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DE KLANT / Naam in hoofdletters"/>
                <w:tag w:val="sign_client_name"/>
                <w:id w:val="90000067"/>
                <w:lock w:val="sdtLocked"/>
                <w:placeholder>
                  <w:docPart w:val="PDPH_CDF3FC3974E2"/>
                </w:placeholder>
                <w:showingPlcHdr/>
                <w:text/>
              </w:sdtPr>
              <w:sdtContent>
                <w:r>
                  <w:rPr>
                    <w:rStyle w:val="PlaceholderText"/>
                    <w:rFonts w:ascii="Arial" w:hAnsi="Arial" w:eastAsia="Arial" w:cs="Arial"/>
                    <w:b/>
                    <w:bCs/>
                    <w:i w:val="false"/>
                    <w:iCs w:val="false"/>
                    <w:sz w:val="19"/>
                    <w:szCs w:val="19"/>
                  </w:rPr>
                  <w:t xml:space="preserve">NAAM IN HOOFDLETTERS</w:t>
                </w:r>
              </w:sdtContent>
            </w:sdt>
          </w:p>
          <w:p>
            <w:pPr>
              <w:spacing w:before="0" w:after="20" w:line="240" w:lineRule="auto"/>
            </w:pPr>
            <w:r>
              <w:rPr>
                <w:rFonts w:ascii="Arial" w:hAnsi="Arial" w:eastAsia="Arial" w:cs="Arial"/>
                <w:b w:val="false"/>
                <w:bCs w:val="false"/>
                <w:i w:val="false"/>
                <w:iCs w:val="false"/>
                <w:color w:val="6B7B8A"/>
                <w:sz w:val="14"/>
                <w:szCs w:val="14"/>
              </w:rPr>
              <w:t xml:space="preserve">Datum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DE KLANT / Datum"/>
                <w:tag w:val="sign_client_date"/>
                <w:id w:val="90000068"/>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p>
            <w:pPr>
              <w:spacing w:before="60" w:after="20" w:line="240" w:lineRule="auto"/>
            </w:pPr>
            <w:r>
              <w:rPr>
                <w:rFonts w:ascii="Arial" w:hAnsi="Arial" w:eastAsia="Arial" w:cs="Arial"/>
                <w:b w:val="false"/>
                <w:bCs w:val="false"/>
                <w:i w:val="false"/>
                <w:iCs w:val="false"/>
                <w:color w:val="6B7B8A"/>
                <w:sz w:val="14"/>
                <w:szCs w:val="14"/>
              </w:rPr>
              <w:t xml:space="preserve">"Gelezen en goedgekeurd", datum en handtekening</w:t>
            </w:r>
          </w:p>
          <w:p>
            <w:pPr>
              <w:pBdr>
                <w:top w:val="none" w:color="FFFFFF" w:sz="0"/>
                <w:left w:val="none" w:color="FFFFFF" w:sz="0"/>
                <w:bottom w:val="single" w:color="B9C4CD" w:sz="4"/>
                <w:right w:val="none" w:color="FFFFFF" w:sz="0"/>
              </w:pBdr>
              <w:spacing w:before="420" w:after="40" w:line="240" w:lineRule="auto"/>
            </w:pPr>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VOOR PRO DEBOUCHAGE BV</w:t>
            </w:r>
          </w:p>
          <w:p>
            <w:pPr>
              <w:spacing w:before="0" w:after="20" w:line="240" w:lineRule="auto"/>
            </w:pPr>
            <w:r>
              <w:rPr>
                <w:rFonts w:ascii="Arial" w:hAnsi="Arial" w:eastAsia="Arial" w:cs="Arial"/>
                <w:b w:val="false"/>
                <w:bCs w:val="false"/>
                <w:i w:val="false"/>
                <w:iCs w:val="false"/>
                <w:color w:val="6B7B8A"/>
                <w:sz w:val="14"/>
                <w:szCs w:val="14"/>
              </w:rPr>
              <w:t xml:space="preserve">Naam in hoofdletters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VOOR PRO DEBOUCHAGE BV / Naam in hoofdletters"/>
                <w:tag w:val="sign_company_name"/>
                <w:id w:val="90000069"/>
                <w:lock w:val="sdtLocked"/>
                <w:placeholder>
                  <w:docPart w:val="PDPH_CDF3FC3974E2"/>
                </w:placeholder>
                <w:showingPlcHdr/>
                <w:text/>
              </w:sdtPr>
              <w:sdtContent>
                <w:r>
                  <w:rPr>
                    <w:rStyle w:val="PlaceholderText"/>
                    <w:rFonts w:ascii="Arial" w:hAnsi="Arial" w:eastAsia="Arial" w:cs="Arial"/>
                    <w:b/>
                    <w:bCs/>
                    <w:i w:val="false"/>
                    <w:iCs w:val="false"/>
                    <w:sz w:val="19"/>
                    <w:szCs w:val="19"/>
                  </w:rPr>
                  <w:t xml:space="preserve">NAAM IN HOOFDLETTERS</w:t>
                </w:r>
              </w:sdtContent>
            </w:sdt>
          </w:p>
          <w:p>
            <w:pPr>
              <w:spacing w:before="0" w:after="20" w:line="240" w:lineRule="auto"/>
            </w:pPr>
            <w:r>
              <w:rPr>
                <w:rFonts w:ascii="Arial" w:hAnsi="Arial" w:eastAsia="Arial" w:cs="Arial"/>
                <w:b w:val="false"/>
                <w:bCs w:val="false"/>
                <w:i w:val="false"/>
                <w:iCs w:val="false"/>
                <w:color w:val="6B7B8A"/>
                <w:sz w:val="14"/>
                <w:szCs w:val="14"/>
              </w:rPr>
              <w:t xml:space="preserve">Datum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VOOR PRO DEBOUCHAGE BV / Datum"/>
                <w:tag w:val="sign_company_date"/>
                <w:id w:val="90000070"/>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p>
            <w:pPr>
              <w:spacing w:before="60" w:after="20" w:line="240" w:lineRule="auto"/>
            </w:pPr>
            <w:r>
              <w:rPr>
                <w:rFonts w:ascii="Arial" w:hAnsi="Arial" w:eastAsia="Arial" w:cs="Arial"/>
                <w:b w:val="false"/>
                <w:bCs w:val="false"/>
                <w:i w:val="false"/>
                <w:iCs w:val="false"/>
                <w:color w:val="6B7B8A"/>
                <w:sz w:val="14"/>
                <w:szCs w:val="14"/>
              </w:rPr>
              <w:t xml:space="preserve">"Gelezen en goedgekeurd", datum en handtekening</w:t>
            </w:r>
          </w:p>
          <w:p>
            <w:pPr>
              <w:pBdr>
                <w:top w:val="none" w:color="FFFFFF" w:sz="0"/>
                <w:left w:val="none" w:color="FFFFFF" w:sz="0"/>
                <w:bottom w:val="single" w:color="B9C4CD" w:sz="4"/>
                <w:right w:val="none" w:color="FFFFFF" w:sz="0"/>
              </w:pBdr>
              <w:spacing w:before="420" w:after="40" w:line="240" w:lineRule="auto"/>
            </w:pPr>
          </w:p>
        </w:tc>
      </w:tr>
    </w:tbl>
    <w:p>
      <w:pPr>
        <w:spacing w:before="0" w:after="0" w:line="240" w:lineRule="auto"/>
      </w:pPr>
      <w:r>
        <w:rPr>
          <w:rFonts w:ascii="Arial" w:hAnsi="Arial" w:eastAsia="Arial" w:cs="Arial"/>
          <w:b w:val="false"/>
          <w:bCs w:val="false"/>
          <w:i w:val="false"/>
          <w:iCs w:val="false"/>
          <w:sz w:val="2"/>
          <w:szCs w:val="2"/>
        </w:rPr>
        <w:br w:type="page"/>
      </w: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10080"/>
      </w:tblGrid>
      <w:tr>
        <w:tc>
          <w:tcPr>
            <w:tcW w:w="10080" w:type="dxa"/>
            <w:tcBorders>
              <w:top w:val="single" w:color="D8DEE4" w:sz="4"/>
              <w:left w:val="single" w:color="D8DEE4" w:sz="4"/>
              <w:bottom w:val="single" w:color="D8DEE4" w:sz="4"/>
              <w:right w:val="single" w:color="D8DEE4" w:sz="4"/>
            </w:tcBorders>
            <w:shd w:val="clear" w:color="auto" w:fill="F2F6F5"/>
            <w:tcMar>
              <w:top w:w="140" w:type="dxa"/>
              <w:left w:w="160" w:type="dxa"/>
              <w:bottom w:w="140" w:type="dxa"/>
              <w:right w:w="160" w:type="dxa"/>
            </w:tcMar>
            <w:vAlign w:val="top"/>
          </w:tcPr>
          <w:p>
            <w:pPr>
              <w:spacing w:before="0" w:after="40" w:line="240" w:lineRule="auto"/>
            </w:pPr>
            <w:r>
              <w:rPr>
                <w:rFonts w:ascii="Arial" w:hAnsi="Arial" w:eastAsia="Arial" w:cs="Arial"/>
                <w:b/>
                <w:bCs/>
                <w:i w:val="false"/>
                <w:iCs w:val="false"/>
                <w:color w:val="1B2733"/>
                <w:spacing w:val="10"/>
                <w:sz w:val="30"/>
                <w:szCs w:val="30"/>
              </w:rPr>
              <w:t xml:space="preserve">ALGEMENE VOORWAARDEN</w:t>
            </w:r>
          </w:p>
          <w:p>
            <w:pPr>
              <w:spacing w:before="0" w:after="0" w:line="240" w:lineRule="auto"/>
            </w:pPr>
            <w:r>
              <w:rPr>
                <w:rFonts w:ascii="Arial" w:hAnsi="Arial" w:eastAsia="Arial" w:cs="Arial"/>
                <w:b w:val="false"/>
                <w:bCs w:val="false"/>
                <w:i w:val="false"/>
                <w:iCs w:val="false"/>
                <w:color w:val="6B7B8A"/>
                <w:sz w:val="13"/>
                <w:szCs w:val="13"/>
              </w:rPr>
              <w:t xml:space="preserve">PRO DEBOUCHAGE BV · Versie van 26 augustus 2026. Zij gelden voor elke opdracht die vanaf die datum wordt gegeven.</w:t>
            </w:r>
          </w:p>
        </w:tc>
      </w:tr>
    </w:tbl>
    <w:sdt>
      <w:sdtPr>
        <w:alias w:val="Conditions 1"/>
        <w:tag w:val="Conditions 1"/>
        <w:id w:val="90000077"/>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 Wie wij zijn</w:t>
          </w:r>
        </w:p>
        <w:p>
          <w:pPr>
            <w:spacing w:before="0" w:after="60" w:line="200" w:lineRule="auto"/>
            <w:jc w:val="both"/>
          </w:pPr>
          <w:r>
            <w:rPr>
              <w:rFonts w:ascii="Arial" w:hAnsi="Arial" w:eastAsia="Arial" w:cs="Arial"/>
              <w:b w:val="false"/>
              <w:bCs w:val="false"/>
              <w:i w:val="false"/>
              <w:iCs w:val="false"/>
              <w:color w:val="2C3A47"/>
              <w:sz w:val="14"/>
              <w:szCs w:val="14"/>
            </w:rPr>
            <w:t xml:space="preserve">PRO DEBOUCHAGE BV, besloten vennootschap naar Belgisch recht.</w:t>
          </w:r>
        </w:p>
        <w:p>
          <w:pPr>
            <w:spacing w:before="0" w:after="60" w:line="200" w:lineRule="auto"/>
            <w:jc w:val="both"/>
          </w:pPr>
          <w:r>
            <w:rPr>
              <w:rFonts w:ascii="Arial" w:hAnsi="Arial" w:eastAsia="Arial" w:cs="Arial"/>
              <w:b w:val="false"/>
              <w:bCs w:val="false"/>
              <w:i w:val="false"/>
              <w:iCs w:val="false"/>
              <w:color w:val="2C3A47"/>
              <w:sz w:val="14"/>
              <w:szCs w:val="14"/>
            </w:rPr>
            <w:t xml:space="preserve">Zetel: Guldenschaapstraat 6, 1800 Vilvoorde, België.</w:t>
          </w:r>
        </w:p>
        <w:p>
          <w:pPr>
            <w:spacing w:before="0" w:after="60" w:line="200" w:lineRule="auto"/>
            <w:jc w:val="both"/>
          </w:pPr>
          <w:r>
            <w:rPr>
              <w:rFonts w:ascii="Arial" w:hAnsi="Arial" w:eastAsia="Arial" w:cs="Arial"/>
              <w:b w:val="false"/>
              <w:bCs w:val="false"/>
              <w:i w:val="false"/>
              <w:iCs w:val="false"/>
              <w:color w:val="2C3A47"/>
              <w:sz w:val="14"/>
              <w:szCs w:val="14"/>
            </w:rPr>
            <w:t xml:space="preserve">Ondernemingsnummer: 1027.454.187.</w:t>
          </w:r>
        </w:p>
        <w:p>
          <w:pPr>
            <w:spacing w:before="0" w:after="60" w:line="200" w:lineRule="auto"/>
            <w:jc w:val="both"/>
          </w:pPr>
          <w:r>
            <w:rPr>
              <w:rFonts w:ascii="Arial" w:hAnsi="Arial" w:eastAsia="Arial" w:cs="Arial"/>
              <w:b w:val="false"/>
              <w:bCs w:val="false"/>
              <w:i w:val="false"/>
              <w:iCs w:val="false"/>
              <w:color w:val="2C3A47"/>
              <w:sz w:val="14"/>
              <w:szCs w:val="14"/>
            </w:rPr>
            <w:t xml:space="preserve">Telefoon: 0480 649 649. E-mail: info@prodebouchage24.be.</w:t>
          </w:r>
        </w:p>
        <w:p>
          <w:pPr>
            <w:spacing w:before="0" w:after="60" w:line="200" w:lineRule="auto"/>
            <w:jc w:val="both"/>
          </w:pPr>
          <w:r>
            <w:rPr>
              <w:rFonts w:ascii="Arial" w:hAnsi="Arial" w:eastAsia="Arial" w:cs="Arial"/>
              <w:b w:val="false"/>
              <w:bCs w:val="false"/>
              <w:i w:val="false"/>
              <w:iCs w:val="false"/>
              <w:color w:val="2C3A47"/>
              <w:sz w:val="14"/>
              <w:szCs w:val="14"/>
            </w:rPr>
            <w:t xml:space="preserve">Verzekering burgerlijke beroepsaansprakelijkheid: AG Insurance. Een attest wordt u op eenvoudig verzoek bezorgd.</w:t>
          </w:r>
        </w:p>
        <w:p>
          <w:pPr>
            <w:spacing w:before="0" w:after="60" w:line="200" w:lineRule="auto"/>
            <w:jc w:val="both"/>
          </w:pPr>
          <w:r>
            <w:rPr>
              <w:rFonts w:ascii="Arial" w:hAnsi="Arial" w:eastAsia="Arial" w:cs="Arial"/>
              <w:b w:val="false"/>
              <w:bCs w:val="false"/>
              <w:i w:val="false"/>
              <w:iCs w:val="false"/>
              <w:color w:val="2C3A47"/>
              <w:sz w:val="14"/>
              <w:szCs w:val="14"/>
            </w:rPr>
            <w:t xml:space="preserve">In deze voorwaarden betekent "wij" PRO DEBOUCHAGE BV en "u" de klant.</w:t>
          </w:r>
        </w:p>
      </w:sdtContent>
    </w:sdt>
    <w:sdt>
      <w:sdtPr>
        <w:alias w:val="Conditions 2"/>
        <w:tag w:val="Conditions 2"/>
        <w:id w:val="90000078"/>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2. Waarop deze voorwaarden van toepassing zijn</w:t>
          </w:r>
        </w:p>
        <w:p>
          <w:pPr>
            <w:spacing w:before="0" w:after="60" w:line="200" w:lineRule="auto"/>
            <w:jc w:val="both"/>
          </w:pPr>
          <w:r>
            <w:rPr>
              <w:rFonts w:ascii="Arial" w:hAnsi="Arial" w:eastAsia="Arial" w:cs="Arial"/>
              <w:b w:val="false"/>
              <w:bCs w:val="false"/>
              <w:i w:val="false"/>
              <w:iCs w:val="false"/>
              <w:color w:val="2C3A47"/>
              <w:sz w:val="14"/>
              <w:szCs w:val="14"/>
            </w:rPr>
            <w:t xml:space="preserve">Deze voorwaarden gelden voor al onze werken: ontstoppen, reinigen onder hoge druk, camera-inspectie, ledigen van septische putten en leegpompen van ondergelopen kelders, zowel bij particulieren als bij ondernemingen.</w:t>
          </w:r>
        </w:p>
        <w:p>
          <w:pPr>
            <w:spacing w:before="0" w:after="60" w:line="200" w:lineRule="auto"/>
            <w:jc w:val="both"/>
          </w:pPr>
          <w:r>
            <w:rPr>
              <w:rFonts w:ascii="Arial" w:hAnsi="Arial" w:eastAsia="Arial" w:cs="Arial"/>
              <w:b w:val="false"/>
              <w:bCs w:val="false"/>
              <w:i w:val="false"/>
              <w:iCs w:val="false"/>
              <w:color w:val="2C3A47"/>
              <w:sz w:val="14"/>
              <w:szCs w:val="14"/>
            </w:rPr>
            <w:t xml:space="preserve">U aanvaardt ze op het ogenblik dat u ons de opdracht geeft, per telefoon, via WhatsApp, per e-mail of door de werkbon ter plaatse te ondertekenen. Zij hebben voorrang op uw eigen aankoopvoorwaarden, tenzij wij schriftelijk anders aanvaarden.</w:t>
          </w:r>
        </w:p>
        <w:p>
          <w:pPr>
            <w:spacing w:before="0" w:after="60" w:line="200" w:lineRule="auto"/>
            <w:jc w:val="both"/>
          </w:pPr>
          <w:r>
            <w:rPr>
              <w:rFonts w:ascii="Arial" w:hAnsi="Arial" w:eastAsia="Arial" w:cs="Arial"/>
              <w:b w:val="false"/>
              <w:bCs w:val="false"/>
              <w:i w:val="false"/>
              <w:iCs w:val="false"/>
              <w:color w:val="2C3A47"/>
              <w:sz w:val="14"/>
              <w:szCs w:val="14"/>
            </w:rPr>
            <w:t xml:space="preserve">Bent u consument, dan kan niets in deze voorwaarden uw wettelijke rechten beperken. Waar een beding strenger zou zijn dan de wet, geldt de wet.</w:t>
          </w:r>
        </w:p>
      </w:sdtContent>
    </w:sdt>
    <w:sdt>
      <w:sdtPr>
        <w:alias w:val="Conditions 3"/>
        <w:tag w:val="Conditions 3"/>
        <w:id w:val="90000079"/>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3. Hoe de overeenkomst tot stand komt en hoe de prijs wordt bepaald</w:t>
          </w:r>
        </w:p>
        <w:p>
          <w:pPr>
            <w:spacing w:before="0" w:after="60" w:line="200" w:lineRule="auto"/>
            <w:jc w:val="both"/>
          </w:pPr>
          <w:r>
            <w:rPr>
              <w:rFonts w:ascii="Arial" w:hAnsi="Arial" w:eastAsia="Arial" w:cs="Arial"/>
              <w:b w:val="false"/>
              <w:bCs w:val="false"/>
              <w:i w:val="false"/>
              <w:iCs w:val="false"/>
              <w:color w:val="2C3A47"/>
              <w:sz w:val="14"/>
              <w:szCs w:val="14"/>
            </w:rPr>
            <w:t xml:space="preserve">U belt ons, u beschrijft het probleem en wij geven u een prijs aan de telefoon, nog voor wij vertrekken. Die prijs is een vaste prijs voor het beschreven werk, taksen inbegrepen, verplaatsing inbegrepen.</w:t>
          </w:r>
        </w:p>
        <w:p>
          <w:pPr>
            <w:spacing w:before="0" w:after="60" w:line="200" w:lineRule="auto"/>
            <w:jc w:val="both"/>
          </w:pPr>
          <w:r>
            <w:rPr>
              <w:rFonts w:ascii="Arial" w:hAnsi="Arial" w:eastAsia="Arial" w:cs="Arial"/>
              <w:b w:val="false"/>
              <w:bCs w:val="false"/>
              <w:i w:val="false"/>
              <w:iCs w:val="false"/>
              <w:color w:val="2C3A47"/>
              <w:sz w:val="14"/>
              <w:szCs w:val="14"/>
            </w:rPr>
            <w:t xml:space="preserve">Die prijs steunt op wat u ons vertelt. Blijkt de toestand ter plaatse werkelijk anders te zijn dan beschreven, dan wijzigen wij niets op eigen houtje: wij tonen u wat wij vaststellen en wij stellen u een nieuwe prijs voor, die u vrij mag weigeren. Artikel 4 legt uit wat er dan gebeurt.</w:t>
          </w:r>
        </w:p>
        <w:p>
          <w:pPr>
            <w:spacing w:before="0" w:after="60" w:line="200" w:lineRule="auto"/>
            <w:jc w:val="both"/>
          </w:pPr>
          <w:r>
            <w:rPr>
              <w:rFonts w:ascii="Arial" w:hAnsi="Arial" w:eastAsia="Arial" w:cs="Arial"/>
              <w:b w:val="false"/>
              <w:bCs w:val="false"/>
              <w:i w:val="false"/>
              <w:iCs w:val="false"/>
              <w:color w:val="2C3A47"/>
              <w:sz w:val="14"/>
              <w:szCs w:val="14"/>
            </w:rPr>
            <w:t xml:space="preserve">Na uw telefonisch akkoord sturen wij u een schriftelijke bevestiging per sms, WhatsApp of e-mail, voor de werken beginnen. Daarin staan de opdracht, de totale prijs, de eventuele toeslagen en onze gegevens.</w:t>
          </w:r>
        </w:p>
      </w:sdtContent>
    </w:sdt>
    <w:sdt>
      <w:sdtPr>
        <w:alias w:val="Conditions 4"/>
        <w:tag w:val="Conditions 4"/>
        <w:id w:val="90000080"/>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4. De prijs wordt aan uw deur bevestigd voor wij beginnen</w:t>
          </w:r>
        </w:p>
        <w:p>
          <w:pPr>
            <w:spacing w:before="0" w:after="60" w:line="200" w:lineRule="auto"/>
            <w:jc w:val="both"/>
          </w:pPr>
          <w:r>
            <w:rPr>
              <w:rFonts w:ascii="Arial" w:hAnsi="Arial" w:eastAsia="Arial" w:cs="Arial"/>
              <w:b w:val="false"/>
              <w:bCs w:val="false"/>
              <w:i w:val="false"/>
              <w:iCs w:val="false"/>
              <w:color w:val="2C3A47"/>
              <w:sz w:val="14"/>
              <w:szCs w:val="14"/>
            </w:rPr>
            <w:t xml:space="preserve">Onze technieker bekijkt de situatie en bevestigt u de prijs voor hij begint. Er start niets zonder uw akkoord.</w:t>
          </w:r>
        </w:p>
        <w:p>
          <w:pPr>
            <w:spacing w:before="0" w:after="60" w:line="200" w:lineRule="auto"/>
            <w:jc w:val="both"/>
          </w:pPr>
          <w:r>
            <w:rPr>
              <w:rFonts w:ascii="Arial" w:hAnsi="Arial" w:eastAsia="Arial" w:cs="Arial"/>
              <w:b w:val="false"/>
              <w:bCs w:val="false"/>
              <w:i w:val="false"/>
              <w:iCs w:val="false"/>
              <w:color w:val="2C3A47"/>
              <w:sz w:val="14"/>
              <w:szCs w:val="14"/>
            </w:rPr>
            <w:t xml:space="preserve">Stemt de prijs ter plaatse overeen met de prijs aan de telefoon, dan werken wij. Is de situatie anders en verandert de prijs, dan hebt u drie mogelijkheden: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 aanvaardt de nieuwe prijs en wij werken;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 weigert en u betaalt enkel de verplaatsing, namelijk 60 € btw inbegrepen;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u vraagt een schriftelijke offerte en u beslist later, zonder andere kosten dan de verplaatsing.</w:t>
          </w:r>
        </w:p>
        <w:p>
          <w:pPr>
            <w:spacing w:before="0" w:after="60" w:line="200" w:lineRule="auto"/>
            <w:jc w:val="both"/>
          </w:pPr>
          <w:r>
            <w:rPr>
              <w:rFonts w:ascii="Arial" w:hAnsi="Arial" w:eastAsia="Arial" w:cs="Arial"/>
              <w:b w:val="false"/>
              <w:bCs w:val="false"/>
              <w:i w:val="false"/>
              <w:iCs w:val="false"/>
              <w:color w:val="2C3A47"/>
              <w:sz w:val="14"/>
              <w:szCs w:val="14"/>
            </w:rPr>
            <w:t xml:space="preserve">U betaalt nooit voor werk dat u niet hebt aanvaard.</w:t>
          </w:r>
        </w:p>
      </w:sdtContent>
    </w:sdt>
    <w:sdt>
      <w:sdtPr>
        <w:alias w:val="Conditions 5"/>
        <w:tag w:val="Conditions 5"/>
        <w:id w:val="90000081"/>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5. Toeslagen voor avond, nacht, weekend en feestdagen</w:t>
          </w:r>
        </w:p>
        <w:p>
          <w:pPr>
            <w:spacing w:before="0" w:after="60" w:line="200" w:lineRule="auto"/>
            <w:jc w:val="both"/>
          </w:pPr>
          <w:r>
            <w:rPr>
              <w:rFonts w:ascii="Arial" w:hAnsi="Arial" w:eastAsia="Arial" w:cs="Arial"/>
              <w:b w:val="false"/>
              <w:bCs w:val="false"/>
              <w:i w:val="false"/>
              <w:iCs w:val="false"/>
              <w:color w:val="2C3A47"/>
              <w:sz w:val="14"/>
              <w:szCs w:val="14"/>
            </w:rPr>
            <w:t xml:space="preserve">Onze basisprijzen gelden op weekdagen van 7 tot 18 uur. Daarbuiten gelden de volgende toeslagen op de aangekondigde basisprijs:</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avond (18 tot 22 uur) en zaterdag: toeslag van 50 %;</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nacht (22 tot 7 uur), zondag en wettelijke feestdagen: toeslag van 75 %.</w:t>
          </w:r>
        </w:p>
        <w:p>
          <w:pPr>
            <w:spacing w:before="0" w:after="60" w:line="200" w:lineRule="auto"/>
            <w:jc w:val="both"/>
          </w:pPr>
          <w:r>
            <w:rPr>
              <w:rFonts w:ascii="Arial" w:hAnsi="Arial" w:eastAsia="Arial" w:cs="Arial"/>
              <w:b w:val="false"/>
              <w:bCs w:val="false"/>
              <w:i w:val="false"/>
              <w:iCs w:val="false"/>
              <w:color w:val="2C3A47"/>
              <w:sz w:val="14"/>
              <w:szCs w:val="14"/>
            </w:rPr>
            <w:t xml:space="preserve">De toeslag die op u van toepassing is, wordt u samen met de prijs aan de telefoon meegedeeld voor wij vertrekken, en wordt herhaald in de schriftelijke bevestiging. Wij rekenen nooit een toeslag aan die u niet vooraf werd meegedeeld.</w:t>
          </w:r>
        </w:p>
      </w:sdtContent>
    </w:sdt>
    <w:sdt>
      <w:sdtPr>
        <w:alias w:val="Conditions 6"/>
        <w:tag w:val="Conditions 6"/>
        <w:id w:val="90000082"/>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6. Wat wij van u verwachten</w:t>
          </w:r>
        </w:p>
        <w:p>
          <w:pPr>
            <w:spacing w:before="0" w:after="60" w:line="200" w:lineRule="auto"/>
            <w:jc w:val="both"/>
          </w:pPr>
          <w:r>
            <w:rPr>
              <w:rFonts w:ascii="Arial" w:hAnsi="Arial" w:eastAsia="Arial" w:cs="Arial"/>
              <w:b w:val="false"/>
              <w:bCs w:val="false"/>
              <w:i w:val="false"/>
              <w:iCs w:val="false"/>
              <w:color w:val="2C3A47"/>
              <w:sz w:val="14"/>
              <w:szCs w:val="14"/>
            </w:rPr>
            <w:t xml:space="preserve">Opdat de interventie vlot verloopt, verbindt u zich ertoe:</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ons een juist adres te geven en vrije toegang tot het toezichtsputje, de inspectieput, de sterfput of het betrokken toestel;</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aanwezig te zijn, of ervoor te zorgen dat een meerderjarige persoon u vertegenwoordigt en de prijs kan aanvaarden en de werkbon kan ondertekenen;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ons te melden wat u weet over de installatie: plannen, eerdere werken, kwetsbare leidingen, materialen, aanwezigheid van asbest;</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gemachtigd te zijn om de werken te bestellen. Bent u huurder, syndicus of beheerder, dan waarborgt u dat de betrokken partij akkoord gaat;</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de toegang vrij te maken en breekbare voorwerpen rond de werkzone te beschermen of te verplaatsen;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water en elektriciteit ter beschikking te stellen wanneer de techniek dat vereist.</w:t>
          </w:r>
        </w:p>
        <w:p>
          <w:pPr>
            <w:spacing w:before="0" w:after="60" w:line="200" w:lineRule="auto"/>
            <w:jc w:val="both"/>
          </w:pPr>
          <w:r>
            <w:rPr>
              <w:rFonts w:ascii="Arial" w:hAnsi="Arial" w:eastAsia="Arial" w:cs="Arial"/>
              <w:b w:val="false"/>
              <w:bCs w:val="false"/>
              <w:i w:val="false"/>
              <w:iCs w:val="false"/>
              <w:color w:val="2C3A47"/>
              <w:sz w:val="14"/>
              <w:szCs w:val="14"/>
            </w:rPr>
            <w:t xml:space="preserve">Kunnen wij niet werken omdat aan een van deze voorwaarden niet is voldaan, of doet niemand open op het afgesproken uur, dan factureren wij enkel de verplaatsing, namelijk 60 € btw inbegrepen.</w:t>
          </w:r>
        </w:p>
      </w:sdtContent>
    </w:sdt>
    <w:sdt>
      <w:sdtPr>
        <w:alias w:val="Conditions 7"/>
        <w:tag w:val="Conditions 7"/>
        <w:id w:val="90000083"/>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7. Herroepingsrecht, en waarom het niet geldt bij een dringende herstelling</w:t>
          </w:r>
        </w:p>
        <w:p>
          <w:pPr>
            <w:spacing w:before="0" w:after="60" w:line="200" w:lineRule="auto"/>
            <w:jc w:val="both"/>
          </w:pPr>
          <w:r>
            <w:rPr>
              <w:rFonts w:ascii="Arial" w:hAnsi="Arial" w:eastAsia="Arial" w:cs="Arial"/>
              <w:b w:val="false"/>
              <w:bCs w:val="false"/>
              <w:i w:val="false"/>
              <w:iCs w:val="false"/>
              <w:color w:val="2C3A47"/>
              <w:sz w:val="14"/>
              <w:szCs w:val="14"/>
            </w:rPr>
            <w:t xml:space="preserve">Wanneer u op afstand bestelt, per telefoon of per bericht, of wanneer u bij u thuis ondertekent, geeft de wet u in beginsel veertien kalenderdagen om te herroepen, zonder opgave van reden en zonder kosten (artikelen VI.47 en VI.67 van het Wetboek van economisch recht).</w:t>
          </w:r>
        </w:p>
        <w:p>
          <w:pPr>
            <w:spacing w:before="0" w:after="60" w:line="200" w:lineRule="auto"/>
            <w:jc w:val="both"/>
          </w:pPr>
          <w:r>
            <w:rPr>
              <w:rFonts w:ascii="Arial" w:hAnsi="Arial" w:eastAsia="Arial" w:cs="Arial"/>
              <w:b w:val="false"/>
              <w:bCs w:val="false"/>
              <w:i w:val="false"/>
              <w:iCs w:val="false"/>
              <w:color w:val="2C3A47"/>
              <w:sz w:val="14"/>
              <w:szCs w:val="14"/>
            </w:rPr>
            <w:t xml:space="preserve">Er bestaat een uitzondering, en die is precies op ons beroep geschreven. Artikel VI.53, 8° van het Wetboek van economisch recht, en de overeenstemmende bepaling voor overeenkomsten buiten verkoopruimten, sluiten het herroepingsrecht uit voor overeenkomsten waarbij de consument de onderneming specifiek verzocht heeft hem te bezoeken om daar dringende herstellingen of onderhoud te verrichten.</w:t>
          </w:r>
        </w:p>
        <w:p>
          <w:pPr>
            <w:spacing w:before="0" w:after="60" w:line="200" w:lineRule="auto"/>
            <w:jc w:val="both"/>
          </w:pPr>
          <w:r>
            <w:rPr>
              <w:rFonts w:ascii="Arial" w:hAnsi="Arial" w:eastAsia="Arial" w:cs="Arial"/>
              <w:b w:val="false"/>
              <w:bCs w:val="false"/>
              <w:i w:val="false"/>
              <w:iCs w:val="false"/>
              <w:color w:val="2C3A47"/>
              <w:sz w:val="14"/>
              <w:szCs w:val="14"/>
            </w:rPr>
            <w:t xml:space="preserve">a) Dringende interventie die u ons uitdrukkelijk vraagt. Door ons te bellen voor een ontstopping, een terugslag, een ondergelopen kelder of een andere noodsituatie, verzoekt u ons uitdrukkelijk om bij u langs te komen voor dringende werken. U beschikt voor die werken en voor de vervangingsonderdelen die daarvoor onmisbaar zijn dus niet over een herroepingsrecht. U bevestigt dat verzoek door de werkbon te ondertekenen.</w:t>
          </w:r>
        </w:p>
        <w:p>
          <w:pPr>
            <w:spacing w:before="0" w:after="60" w:line="200" w:lineRule="auto"/>
            <w:jc w:val="both"/>
          </w:pPr>
          <w:r>
            <w:rPr>
              <w:rFonts w:ascii="Arial" w:hAnsi="Arial" w:eastAsia="Arial" w:cs="Arial"/>
              <w:b w:val="false"/>
              <w:bCs w:val="false"/>
              <w:i w:val="false"/>
              <w:iCs w:val="false"/>
              <w:color w:val="2C3A47"/>
              <w:sz w:val="14"/>
              <w:szCs w:val="14"/>
            </w:rPr>
            <w:t xml:space="preserve">b) Alles wat verder gaat dan de dringende herstelling behoudt uw herroepingsrecht. Stellen wij u tijdens dat bezoek een dienst voor die bovenop de gevraagde dienst komt, of een goed dat geen onmisbaar vervangingsonderdeel is, dan beschikt u wel over veertien dagen om die bijkomende dienst of dat bijkomend goed te herroepen.</w:t>
          </w:r>
        </w:p>
        <w:p>
          <w:pPr>
            <w:spacing w:before="0" w:after="60" w:line="200" w:lineRule="auto"/>
            <w:jc w:val="both"/>
          </w:pPr>
          <w:r>
            <w:rPr>
              <w:rFonts w:ascii="Arial" w:hAnsi="Arial" w:eastAsia="Arial" w:cs="Arial"/>
              <w:b w:val="false"/>
              <w:bCs w:val="false"/>
              <w:i w:val="false"/>
              <w:iCs w:val="false"/>
              <w:color w:val="2C3A47"/>
              <w:sz w:val="14"/>
              <w:szCs w:val="14"/>
            </w:rPr>
            <w:t xml:space="preserve">c) Niet-dringende werken. Voor een geplande opdracht, bijvoorbeeld een camera-inspectie of een preventieve reiniging op een latere datum, geldt uw herroepingsrecht van veertien dagen volledig, vanaf de dag van het sluiten van de overeenkomst. U oefent het uit door ons een ondubbelzinnige verklaring te sturen op info@prodebouchage24.be of per brief naar het adres in artikel 1. Wenst u dat wij starten voor het einde van die veertien dagen, dan vragen wij u dat uitdrukkelijk schriftelijk te bevestigen; herroept u nadien, dan betaalt u het reeds uitgevoerde deel van de opdracht, in verhouding tot de overeengekomen prijs.</w:t>
          </w:r>
        </w:p>
      </w:sdtContent>
    </w:sdt>
    <w:sdt>
      <w:sdtPr>
        <w:alias w:val="Conditions 8"/>
        <w:tag w:val="Conditions 8"/>
        <w:id w:val="90000084"/>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8. Bijkomende werken en onderdelen</w:t>
          </w:r>
        </w:p>
        <w:p>
          <w:pPr>
            <w:spacing w:before="0" w:after="60" w:line="200" w:lineRule="auto"/>
            <w:jc w:val="both"/>
          </w:pPr>
          <w:r>
            <w:rPr>
              <w:rFonts w:ascii="Arial" w:hAnsi="Arial" w:eastAsia="Arial" w:cs="Arial"/>
              <w:b w:val="false"/>
              <w:bCs w:val="false"/>
              <w:i w:val="false"/>
              <w:iCs w:val="false"/>
              <w:color w:val="2C3A47"/>
              <w:sz w:val="14"/>
              <w:szCs w:val="14"/>
            </w:rPr>
            <w:t xml:space="preserve">Wij voeren nooit bijkomende werken uit zonder u eerst aan te spreken.</w:t>
          </w:r>
        </w:p>
        <w:p>
          <w:pPr>
            <w:spacing w:before="0" w:after="60" w:line="200" w:lineRule="auto"/>
            <w:jc w:val="both"/>
          </w:pPr>
          <w:r>
            <w:rPr>
              <w:rFonts w:ascii="Arial" w:hAnsi="Arial" w:eastAsia="Arial" w:cs="Arial"/>
              <w:b w:val="false"/>
              <w:bCs w:val="false"/>
              <w:i w:val="false"/>
              <w:iCs w:val="false"/>
              <w:color w:val="2C3A47"/>
              <w:sz w:val="14"/>
              <w:szCs w:val="14"/>
            </w:rPr>
            <w:t xml:space="preserve">Stellen wij een probleem vast dat verder gaat dan de bestelde opdracht, bijvoorbeeld een gebroken leiding, een verzakking, wortelingroei of een verkeerde helling, dan stoppen wij, tonen wij het u, leggen wij uit wat wij voorstellen en geven wij u een afzonderlijke prijs. U beslist.</w:t>
          </w:r>
        </w:p>
        <w:p>
          <w:pPr>
            <w:spacing w:before="0" w:after="60" w:line="200" w:lineRule="auto"/>
            <w:jc w:val="both"/>
          </w:pPr>
          <w:r>
            <w:rPr>
              <w:rFonts w:ascii="Arial" w:hAnsi="Arial" w:eastAsia="Arial" w:cs="Arial"/>
              <w:b w:val="false"/>
              <w:bCs w:val="false"/>
              <w:i w:val="false"/>
              <w:iCs w:val="false"/>
              <w:color w:val="2C3A47"/>
              <w:sz w:val="14"/>
              <w:szCs w:val="14"/>
            </w:rPr>
            <w:t xml:space="preserve">Stellen wij vast dat de installatie in een toestand verkeert waarbij het ontstoppen schade kan veroorzaken, dan zeggen wij u dat voor wij tussenkomen. Vraagt u ons toch om verder te gaan, dan noteren wij dat op de werkbon en ondertekent u die.</w:t>
          </w:r>
        </w:p>
      </w:sdtContent>
    </w:sdt>
    <w:sdt>
      <w:sdtPr>
        <w:alias w:val="Conditions 9"/>
        <w:tag w:val="Conditions 9"/>
        <w:id w:val="90000085"/>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9. Uitvoering, technische grenzen en overmacht</w:t>
          </w:r>
        </w:p>
        <w:p>
          <w:pPr>
            <w:spacing w:before="0" w:after="60" w:line="200" w:lineRule="auto"/>
            <w:jc w:val="both"/>
          </w:pPr>
          <w:r>
            <w:rPr>
              <w:rFonts w:ascii="Arial" w:hAnsi="Arial" w:eastAsia="Arial" w:cs="Arial"/>
              <w:b w:val="false"/>
              <w:bCs w:val="false"/>
              <w:i w:val="false"/>
              <w:iCs w:val="false"/>
              <w:color w:val="2C3A47"/>
              <w:sz w:val="14"/>
              <w:szCs w:val="14"/>
            </w:rPr>
            <w:t xml:space="preserve">Wij zetten het materieel en de middelen in die bij het probleem passen en wij werken volgens de regels van de kunst.</w:t>
          </w:r>
        </w:p>
        <w:p>
          <w:pPr>
            <w:spacing w:before="0" w:after="60" w:line="200" w:lineRule="auto"/>
            <w:jc w:val="both"/>
          </w:pPr>
          <w:r>
            <w:rPr>
              <w:rFonts w:ascii="Arial" w:hAnsi="Arial" w:eastAsia="Arial" w:cs="Arial"/>
              <w:b w:val="false"/>
              <w:bCs w:val="false"/>
              <w:i w:val="false"/>
              <w:iCs w:val="false"/>
              <w:color w:val="2C3A47"/>
              <w:sz w:val="14"/>
              <w:szCs w:val="14"/>
            </w:rPr>
            <w:t xml:space="preserve">Wij verbinden ons tot een correcte uitvoering, niet tot een resultaat dat de techniek niet kan waarborgen. Een verstopping kan onbereikbaar blijken zonder demontage, zonder graafwerk of zonder toegang tot een gemeenschappelijk deel waartoe wij geen toegang hebben. In dat geval zeggen wij u dat, tonen wij u de vaststelling en stellen wij u het vervolg voor. Wij factureren geen ontstopping die niet heeft plaatsgevonden; enkel de verplaatsing (60 € btw inbegrepen) en, in voorkomend geval, de werkelijk uitgevoerde camera-inspectie zijn verschuldigd.</w:t>
          </w:r>
        </w:p>
        <w:p>
          <w:pPr>
            <w:spacing w:before="0" w:after="60" w:line="200" w:lineRule="auto"/>
            <w:jc w:val="both"/>
          </w:pPr>
          <w:r>
            <w:rPr>
              <w:rFonts w:ascii="Arial" w:hAnsi="Arial" w:eastAsia="Arial" w:cs="Arial"/>
              <w:b w:val="false"/>
              <w:bCs w:val="false"/>
              <w:i w:val="false"/>
              <w:iCs w:val="false"/>
              <w:color w:val="2C3A47"/>
              <w:sz w:val="14"/>
              <w:szCs w:val="14"/>
            </w:rPr>
            <w:t xml:space="preserve">Onze interventietermijnen worden te goeder trouw meegedeeld. Zij hangen af van het verkeer, het weer en de lopende noodgevallen.</w:t>
          </w:r>
        </w:p>
        <w:p>
          <w:pPr>
            <w:spacing w:before="0" w:after="60" w:line="200" w:lineRule="auto"/>
            <w:jc w:val="both"/>
          </w:pPr>
          <w:r>
            <w:rPr>
              <w:rFonts w:ascii="Arial" w:hAnsi="Arial" w:eastAsia="Arial" w:cs="Arial"/>
              <w:b w:val="false"/>
              <w:bCs w:val="false"/>
              <w:i w:val="false"/>
              <w:iCs w:val="false"/>
              <w:color w:val="2C3A47"/>
              <w:sz w:val="14"/>
              <w:szCs w:val="14"/>
            </w:rPr>
            <w:t xml:space="preserve">Wij zijn niet aansprakelijk voor vertraging of niet-uitvoering door overmacht of door een gebeurtenis buiten onze wil: uitzonderlijk weer, algemene wateroverlast, verkeersblokkade, staking, storing van het openbare rioleringsnet, beslissing van een overheid, onbeschikbaarheid van een leverancier. In dat geval verwittigen wij u en spreken wij samen een nieuwe datum af, of wordt de opdracht kosteloos geannuleerd voor beide partijen.</w:t>
          </w:r>
        </w:p>
      </w:sdtContent>
    </w:sdt>
    <w:sdt>
      <w:sdtPr>
        <w:alias w:val="Conditions 10"/>
        <w:tag w:val="Conditions 10"/>
        <w:id w:val="90000086"/>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10. Betaling en btw</w:t>
          </w:r>
        </w:p>
        <w:p>
          <w:pPr>
            <w:spacing w:before="0" w:after="60" w:line="200" w:lineRule="auto"/>
            <w:jc w:val="both"/>
          </w:pPr>
          <w:r>
            <w:rPr>
              <w:rFonts w:ascii="Arial" w:hAnsi="Arial" w:eastAsia="Arial" w:cs="Arial"/>
              <w:b w:val="false"/>
              <w:bCs w:val="false"/>
              <w:i w:val="false"/>
              <w:iCs w:val="false"/>
              <w:color w:val="2C3A47"/>
              <w:sz w:val="14"/>
              <w:szCs w:val="14"/>
            </w:rPr>
            <w:t xml:space="preserve">Behoudens schriftelijk andersluidend akkoord zijn onze facturen contant betaalbaar, bij het einde van de interventie. U kunt betalen via overschrijving, via betaallink, of cash tegen onmiddellijke afgifte van een ontvangstbewijs. U ontvangt altijd een factuur.</w:t>
          </w:r>
        </w:p>
        <w:p>
          <w:pPr>
            <w:spacing w:before="0" w:after="60" w:line="200" w:lineRule="auto"/>
            <w:jc w:val="both"/>
          </w:pPr>
          <w:r>
            <w:rPr>
              <w:rFonts w:ascii="Arial" w:hAnsi="Arial" w:eastAsia="Arial" w:cs="Arial"/>
              <w:b w:val="false"/>
              <w:bCs w:val="false"/>
              <w:i w:val="false"/>
              <w:iCs w:val="false"/>
              <w:color w:val="2C3A47"/>
              <w:sz w:val="14"/>
              <w:szCs w:val="14"/>
            </w:rPr>
            <w:t xml:space="preserve">De prijzen die wij aan consumenten meedelen op onze website en aan de telefoon zijn prijzen taksen inbegrepen. Het tarief van 6 % geldt wanneer de wettelijke voorwaarden vervuld zijn: een gebouw waarvan de eerste ingebruikneming ten minste tien jaar voorafgaat aan de datum van de eerste factuur voor de werken, dat na de werken voor meer dan 50 % als privéwoning wordt gebruikt, en werken die aan de eindgebruiker worden gefactureerd. De wettelijk voorgeschreven verklaring staat op de factuur; betwist u die niet schriftelijk binnen de maand na ontvangst van de factuur, dan wordt u geacht de juistheid ervan te erkennen. In alle andere gevallen, onder meer voor gebouwen van minder dan tien jaar oud en voor professionele klanten, geldt het tarief van 21 %. Wij delen u het toepasselijke tarief aan de telefoon mee, voor wij vertrekken.</w:t>
          </w:r>
        </w:p>
        <w:p>
          <w:pPr>
            <w:spacing w:before="0" w:after="60" w:line="200" w:lineRule="auto"/>
            <w:jc w:val="both"/>
          </w:pPr>
          <w:r>
            <w:rPr>
              <w:rFonts w:ascii="Arial" w:hAnsi="Arial" w:eastAsia="Arial" w:cs="Arial"/>
              <w:b w:val="false"/>
              <w:bCs w:val="false"/>
              <w:i w:val="false"/>
              <w:iCs w:val="false"/>
              <w:color w:val="2C3A47"/>
              <w:sz w:val="14"/>
              <w:szCs w:val="14"/>
            </w:rPr>
            <w:t xml:space="preserve">Voor werken in onroerende staat verricht voor een belastingplichtige die periodieke aangiften indient, is de belasting verschuldigd door de medecontractant wanneer de wettelijke voorwaarden vervuld zijn, en staat de overeenstemmende wettelijke vermelding op de factuur.</w:t>
          </w:r>
        </w:p>
      </w:sdtContent>
    </w:sdt>
    <w:sdt>
      <w:sdtPr>
        <w:alias w:val="Conditions 11"/>
        <w:tag w:val="Conditions 11"/>
        <w:id w:val="90000087"/>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11. Laattijdige betaling</w:t>
          </w:r>
        </w:p>
        <w:p>
          <w:pPr>
            <w:spacing w:before="0" w:after="60" w:line="200" w:lineRule="auto"/>
            <w:jc w:val="both"/>
          </w:pPr>
          <w:r>
            <w:rPr>
              <w:rFonts w:ascii="Arial" w:hAnsi="Arial" w:eastAsia="Arial" w:cs="Arial"/>
              <w:b w:val="false"/>
              <w:bCs w:val="false"/>
              <w:i w:val="false"/>
              <w:iCs w:val="false"/>
              <w:color w:val="2C3A47"/>
              <w:sz w:val="14"/>
              <w:szCs w:val="14"/>
            </w:rPr>
            <w:t xml:space="preserve">Bent u consument. Bij niet-betaling op de vervaldag sturen wij u eerst een gratis eerste herinnering. Er is geen enkele interest en geen enkele vergoeding verschuldigd voor het verstrijken van een termijn van veertien kalenderdagen, die begint te lopen op de derde werkdag na de verzending van de herinnering per post, of op de dag na de verzending langs elektronische weg.</w:t>
          </w:r>
        </w:p>
        <w:p>
          <w:pPr>
            <w:spacing w:before="0" w:after="60" w:line="200" w:lineRule="auto"/>
            <w:jc w:val="both"/>
          </w:pPr>
          <w:r>
            <w:rPr>
              <w:rFonts w:ascii="Arial" w:hAnsi="Arial" w:eastAsia="Arial" w:cs="Arial"/>
              <w:b w:val="false"/>
              <w:bCs w:val="false"/>
              <w:i w:val="false"/>
              <w:iCs w:val="false"/>
              <w:color w:val="2C3A47"/>
              <w:sz w:val="14"/>
              <w:szCs w:val="14"/>
            </w:rPr>
            <w:t xml:space="preserve">Na het verstrijken van die termijn, en pas dan, zijn van rechtswege verschuldigd:</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een verwijlinterest tegen het maximumtarief toegelaten door artikel XIX.4 van het Wetboek van economisch recht, berekend op het openstaande saldo;</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een forfaitaire vergoeding, beperkt tot de wettelijke maxima: 20 € indien het verschuldigde saldo lager is dan of gelijk aan 150 €; 30 € plus 10 % van het deel van het saldo tussen 150,01 € en 500 €; 65 € plus 5 % van het deel van het saldo boven 500 €, met een maximum van 2 000 €.</w:t>
          </w:r>
        </w:p>
        <w:p>
          <w:pPr>
            <w:spacing w:before="0" w:after="60" w:line="200" w:lineRule="auto"/>
            <w:jc w:val="both"/>
          </w:pPr>
          <w:r>
            <w:rPr>
              <w:rFonts w:ascii="Arial" w:hAnsi="Arial" w:eastAsia="Arial" w:cs="Arial"/>
              <w:b w:val="false"/>
              <w:bCs w:val="false"/>
              <w:i w:val="false"/>
              <w:iCs w:val="false"/>
              <w:color w:val="2C3A47"/>
              <w:sz w:val="14"/>
              <w:szCs w:val="14"/>
            </w:rPr>
            <w:t xml:space="preserve">Wederkerigheid. Moeten wij u een bedrag terugbetalen en doen wij dat niet binnen de afgesproken termijn, dan hebt u onder dezelfde voorwaarden en na een herinnering van uw kant recht op een interest tegen dezelfde voet en op een forfaitaire vergoeding berekend volgens dezelfde maxima.</w:t>
          </w:r>
        </w:p>
        <w:p>
          <w:pPr>
            <w:spacing w:before="0" w:after="60" w:line="200" w:lineRule="auto"/>
            <w:jc w:val="both"/>
          </w:pPr>
          <w:r>
            <w:rPr>
              <w:rFonts w:ascii="Arial" w:hAnsi="Arial" w:eastAsia="Arial" w:cs="Arial"/>
              <w:b w:val="false"/>
              <w:bCs w:val="false"/>
              <w:i w:val="false"/>
              <w:iCs w:val="false"/>
              <w:color w:val="2C3A47"/>
              <w:sz w:val="14"/>
              <w:szCs w:val="14"/>
            </w:rPr>
            <w:t xml:space="preserve">Bent u onderneming. Bij niet-betaling op de vervaldag zijn van rechtswege en zonder ingebrekestelling verschuldigd: een interest tegen de voet bepaald in de wet van 2 augustus 2002 betreffende de bestrijding van de betalingsachterstand bij handelstransacties, alsook een forfaitaire schadevergoeding van 10 % van het onbetaalde bedrag met een minimum van 75 €.</w:t>
          </w:r>
        </w:p>
      </w:sdtContent>
    </w:sdt>
    <w:sdt>
      <w:sdtPr>
        <w:alias w:val="Conditions 12"/>
        <w:tag w:val="Conditions 12"/>
        <w:id w:val="90000088"/>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12. Onze terugkomgarantie van 30 dagen op de ontstopping</w:t>
          </w:r>
        </w:p>
        <w:p>
          <w:pPr>
            <w:spacing w:before="0" w:after="60" w:line="200" w:lineRule="auto"/>
            <w:jc w:val="both"/>
          </w:pPr>
          <w:r>
            <w:rPr>
              <w:rFonts w:ascii="Arial" w:hAnsi="Arial" w:eastAsia="Arial" w:cs="Arial"/>
              <w:b w:val="false"/>
              <w:bCs w:val="false"/>
              <w:i w:val="false"/>
              <w:iCs w:val="false"/>
              <w:color w:val="2C3A47"/>
              <w:sz w:val="14"/>
              <w:szCs w:val="14"/>
            </w:rPr>
            <w:t xml:space="preserve">Wat wij beloven. Raakt de leiding die wij hebben ontstopt binnen dertig kalenderdagen na onze interventie opnieuw verstopt, op dezelfde plaats en door dezelfde oorzaak, dan komen wij gratis terug, verplaatsing en werkuren inbegrepen.</w:t>
          </w:r>
        </w:p>
        <w:p>
          <w:pPr>
            <w:spacing w:before="0" w:after="60" w:line="200" w:lineRule="auto"/>
            <w:jc w:val="both"/>
          </w:pPr>
          <w:r>
            <w:rPr>
              <w:rFonts w:ascii="Arial" w:hAnsi="Arial" w:eastAsia="Arial" w:cs="Arial"/>
              <w:b w:val="false"/>
              <w:bCs w:val="false"/>
              <w:i w:val="false"/>
              <w:iCs w:val="false"/>
              <w:color w:val="2C3A47"/>
              <w:sz w:val="14"/>
              <w:szCs w:val="14"/>
            </w:rPr>
            <w:t xml:space="preserve">Hoe u er beroep op doet. Bel 0480 649 649 of schrijf naar info@prodebouchage24.be binnen die dertig dagen, met vermelding van de datum van de interventie en het factuurnummer.</w:t>
          </w:r>
        </w:p>
        <w:p>
          <w:pPr>
            <w:spacing w:before="0" w:after="60" w:line="200" w:lineRule="auto"/>
            <w:jc w:val="both"/>
          </w:pPr>
          <w:r>
            <w:rPr>
              <w:rFonts w:ascii="Arial" w:hAnsi="Arial" w:eastAsia="Arial" w:cs="Arial"/>
              <w:b w:val="false"/>
              <w:bCs w:val="false"/>
              <w:i w:val="false"/>
              <w:iCs w:val="false"/>
              <w:color w:val="2C3A47"/>
              <w:sz w:val="14"/>
              <w:szCs w:val="14"/>
            </w:rPr>
            <w:t xml:space="preserve">Wat de waarborg niet dekt:</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vochtige doekjes, poetsdoeken, kattenbakvulling, maandverband en ander hygiënisch materiaal, vetten, frituurolie, resten van beton, cement of gips, en elk ander voorwerp dat na onze doorgang in de leiding terechtkomt;</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wortels van bomen of struiken in de leiding;</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een gebroken, gebarsten, verzakte, platgedrukte of verkeerd aangesloten leiding, een leiding met een verkeerde helling, en elk structureel gebrek dat wij u hebben gemeld en dat u niet hebt laten herstellen;</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een nieuwe verstopping op een andere plaats van het net, of door een andere oorzaak;</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een terugslag afkomstig van het openbare rioleringsnet, van een gemeenschappelijk deel of van een naburige installatie;</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interventies die op uw vraag beperkt werden, bijvoorbeeld wanneer u de door ons voorgestelde reiniging hebt geweigerd;</w:t>
          </w:r>
        </w:p>
        <w:p>
          <w:pPr>
            <w:spacing w:before="0" w:after="40" w:line="200" w:lineRule="auto"/>
            <w:ind w:left="280" w:hanging="180"/>
            <w:jc w:val="both"/>
          </w:pPr>
          <w:r>
            <w:rPr>
              <w:rFonts w:ascii="Arial" w:hAnsi="Arial" w:eastAsia="Arial" w:cs="Arial"/>
              <w:b w:val="false"/>
              <w:bCs w:val="false"/>
              <w:i w:val="false"/>
              <w:iCs w:val="false"/>
              <w:color w:val="2C3A47"/>
              <w:sz w:val="14"/>
              <w:szCs w:val="14"/>
            </w:rPr>
            <w:t xml:space="preserve">·</w:t>
          </w:r>
          <w:r>
            <w:rPr>
              <w:rFonts w:ascii="Arial" w:hAnsi="Arial" w:eastAsia="Arial" w:cs="Arial"/>
              <w:b w:val="false"/>
              <w:bCs w:val="false"/>
              <w:i w:val="false"/>
              <w:iCs w:val="false"/>
              <w:color w:val="2C3A47"/>
              <w:sz w:val="14"/>
              <w:szCs w:val="14"/>
            </w:rPr>
            <w:t xml:space="preserve">   elke tussenkomst van een derde op de leiding tussen onze doorgang en uw oproep.</w:t>
          </w:r>
        </w:p>
        <w:p>
          <w:pPr>
            <w:spacing w:before="0" w:after="60" w:line="200" w:lineRule="auto"/>
            <w:jc w:val="both"/>
          </w:pPr>
          <w:r>
            <w:rPr>
              <w:rFonts w:ascii="Arial" w:hAnsi="Arial" w:eastAsia="Arial" w:cs="Arial"/>
              <w:b w:val="false"/>
              <w:bCs w:val="false"/>
              <w:i w:val="false"/>
              <w:iCs w:val="false"/>
              <w:color w:val="2C3A47"/>
              <w:sz w:val="14"/>
              <w:szCs w:val="14"/>
            </w:rPr>
            <w:t xml:space="preserve">Uw wettelijke rechten blijven onaangetast. Deze commerciële waarborg van dertig dagen is een vrijwillige verbintenis van onze kant. Zij komt bovenop de rechten die de wet u als klant geeft en beperkt die op geen enkele wijze.</w:t>
          </w:r>
        </w:p>
      </w:sdtContent>
    </w:sdt>
    <w:sdt>
      <w:sdtPr>
        <w:alias w:val="Conditions 13"/>
        <w:tag w:val="Conditions 13"/>
        <w:id w:val="90000089"/>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13. Onze aansprakelijkheid en onze verzekering</w:t>
          </w:r>
        </w:p>
        <w:p>
          <w:pPr>
            <w:spacing w:before="0" w:after="60" w:line="200" w:lineRule="auto"/>
            <w:jc w:val="both"/>
          </w:pPr>
          <w:r>
            <w:rPr>
              <w:rFonts w:ascii="Arial" w:hAnsi="Arial" w:eastAsia="Arial" w:cs="Arial"/>
              <w:b w:val="false"/>
              <w:bCs w:val="false"/>
              <w:i w:val="false"/>
              <w:iCs w:val="false"/>
              <w:color w:val="2C3A47"/>
              <w:sz w:val="14"/>
              <w:szCs w:val="14"/>
            </w:rPr>
            <w:t xml:space="preserve">Wij zijn verzekerd voor burgerlijke beroepsaansprakelijkheid bij AG Insurance. Een attest wordt u op eenvoudig verzoek bezorgd.</w:t>
          </w:r>
        </w:p>
        <w:p>
          <w:pPr>
            <w:spacing w:before="0" w:after="60" w:line="200" w:lineRule="auto"/>
            <w:jc w:val="both"/>
          </w:pPr>
          <w:r>
            <w:rPr>
              <w:rFonts w:ascii="Arial" w:hAnsi="Arial" w:eastAsia="Arial" w:cs="Arial"/>
              <w:b w:val="false"/>
              <w:bCs w:val="false"/>
              <w:i w:val="false"/>
              <w:iCs w:val="false"/>
              <w:color w:val="2C3A47"/>
              <w:sz w:val="14"/>
              <w:szCs w:val="14"/>
            </w:rPr>
            <w:t xml:space="preserve">Wij staan in voor de schade die wij door onze fout bij de uitvoering van onze werken veroorzaken.</w:t>
          </w:r>
        </w:p>
        <w:p>
          <w:pPr>
            <w:spacing w:before="0" w:after="60" w:line="200" w:lineRule="auto"/>
            <w:jc w:val="both"/>
          </w:pPr>
          <w:r>
            <w:rPr>
              <w:rFonts w:ascii="Arial" w:hAnsi="Arial" w:eastAsia="Arial" w:cs="Arial"/>
              <w:b w:val="false"/>
              <w:bCs w:val="false"/>
              <w:i w:val="false"/>
              <w:iCs w:val="false"/>
              <w:color w:val="2C3A47"/>
              <w:sz w:val="14"/>
              <w:szCs w:val="14"/>
            </w:rPr>
            <w:t xml:space="preserve">Wij sluiten onze aansprakelijkheid op geen enkele wijze uit of beperken ze op geen enkele wijze: bij opzet of zware fout, in onzen hoofde of in hoofde van onze aangestelden; bij niet-uitvoering van een van de hoofdprestaties van de overeenkomst; bij aantasting van het leven of de fysieke integriteit van een persoon.</w:t>
          </w:r>
        </w:p>
        <w:p>
          <w:pPr>
            <w:spacing w:before="0" w:after="60" w:line="200" w:lineRule="auto"/>
            <w:jc w:val="both"/>
          </w:pPr>
          <w:r>
            <w:rPr>
              <w:rFonts w:ascii="Arial" w:hAnsi="Arial" w:eastAsia="Arial" w:cs="Arial"/>
              <w:b w:val="false"/>
              <w:bCs w:val="false"/>
              <w:i w:val="false"/>
              <w:iCs w:val="false"/>
              <w:color w:val="2C3A47"/>
              <w:sz w:val="14"/>
              <w:szCs w:val="14"/>
            </w:rPr>
            <w:t xml:space="preserve">Voor het overige, dat wil zeggen voor materiële en indirecte schade die voortvloeit uit een lichte fout bij de uitvoering van een bijkomstige verbintenis, is onze vergoeding beperkt tot het bedrag dat onze verzekering burgerlijke beroepsaansprakelijkheid voor het betrokken schadegeval werkelijk ten laste neemt.</w:t>
          </w:r>
        </w:p>
        <w:p>
          <w:pPr>
            <w:spacing w:before="0" w:after="60" w:line="200" w:lineRule="auto"/>
            <w:jc w:val="both"/>
          </w:pPr>
          <w:r>
            <w:rPr>
              <w:rFonts w:ascii="Arial" w:hAnsi="Arial" w:eastAsia="Arial" w:cs="Arial"/>
              <w:b w:val="false"/>
              <w:bCs w:val="false"/>
              <w:i w:val="false"/>
              <w:iCs w:val="false"/>
              <w:color w:val="2C3A47"/>
              <w:sz w:val="14"/>
              <w:szCs w:val="14"/>
            </w:rPr>
            <w:t xml:space="preserve">Wij staan niet in: voor de vooraf bestaande toestand van uw installatie, noch voor slijtage, corrosie, barsten of structurele gebreken die er voor onze doorgang al waren; voor schade die voortvloeit uit onjuiste of onvolledige informatie die u ons over de installatie hebt gegeven; voor schade aan een leiding waarvan wij u de kwetsbaarheid vooraf hebben gemeld en waarvoor u ons schriftelijk hebt gevraagd toch verder te gaan; voor schade die al was ontstaan voor onze aankomst, in het bijzonder de waterschade veroorzaakt door de terugslag zelf.</w:t>
          </w:r>
        </w:p>
      </w:sdtContent>
    </w:sdt>
    <w:sdt>
      <w:sdtPr>
        <w:alias w:val="Conditions 14"/>
        <w:tag w:val="Conditions 14"/>
        <w:id w:val="90000090"/>
        <w:lock w:val="contentLocked"/>
      </w:sdtPr>
      <w:sdtContent>
        <w:p>
          <w:pPr>
            <w:spacing w:before="200" w:after="60" w:line="210" w:lineRule="auto"/>
          </w:pPr>
          <w:r>
            <w:rPr>
              <w:rFonts w:ascii="Arial" w:hAnsi="Arial" w:eastAsia="Arial" w:cs="Arial"/>
              <w:b/>
              <w:bCs/>
              <w:i w:val="false"/>
              <w:iCs w:val="false"/>
              <w:color w:val="1B2733"/>
              <w:sz w:val="17"/>
              <w:szCs w:val="17"/>
            </w:rPr>
            <w:t xml:space="preserve">Artikel 14. Klachten, bemiddeling, toepasselijk recht en bevoegde rechtbank</w:t>
          </w:r>
        </w:p>
        <w:p>
          <w:pPr>
            <w:spacing w:before="0" w:after="60" w:line="200" w:lineRule="auto"/>
            <w:jc w:val="both"/>
          </w:pPr>
          <w:r>
            <w:rPr>
              <w:rFonts w:ascii="Arial" w:hAnsi="Arial" w:eastAsia="Arial" w:cs="Arial"/>
              <w:b w:val="false"/>
              <w:bCs w:val="false"/>
              <w:i w:val="false"/>
              <w:iCs w:val="false"/>
              <w:color w:val="2C3A47"/>
              <w:sz w:val="14"/>
              <w:szCs w:val="14"/>
            </w:rPr>
            <w:t xml:space="preserve">Spreek ons eerst aan. Een klacht raakt sneller opgelost in rechtstreeks contact. Schrijf naar info@prodebouchage24.be of bel 0480 649 649, bij voorkeur binnen veertien dagen na de interventie of na ontvangst van de factuur, met een omschrijving van het probleem en zo mogelijk foto's. Wij antwoorden binnen zeven werkdagen.</w:t>
          </w:r>
        </w:p>
        <w:p>
          <w:pPr>
            <w:spacing w:before="0" w:after="60" w:line="200" w:lineRule="auto"/>
            <w:jc w:val="both"/>
          </w:pPr>
          <w:r>
            <w:rPr>
              <w:rFonts w:ascii="Arial" w:hAnsi="Arial" w:eastAsia="Arial" w:cs="Arial"/>
              <w:b w:val="false"/>
              <w:bCs w:val="false"/>
              <w:i w:val="false"/>
              <w:iCs w:val="false"/>
              <w:color w:val="2C3A47"/>
              <w:sz w:val="14"/>
              <w:szCs w:val="14"/>
            </w:rPr>
            <w:t xml:space="preserve">Bemiddeling. Bent u niet tevreden met ons antwoord, dan kunt u zich als consument gratis wenden tot de Consumentenombudsdienst, North Gate II, Koning Albert II-laan 8 bus 1, 1000 Brussel, telefoon 02 702 52 00, contact@consumentenombudsdienst.be, www.consumentenombudsdienst.be. Het Europese platform voor onlinegeschillenbeslechting werd op 20 juli 2025 definitief gesloten en is niet meer beschikbaar.</w:t>
          </w:r>
        </w:p>
        <w:p>
          <w:pPr>
            <w:spacing w:before="0" w:after="60" w:line="200" w:lineRule="auto"/>
            <w:jc w:val="both"/>
          </w:pPr>
          <w:r>
            <w:rPr>
              <w:rFonts w:ascii="Arial" w:hAnsi="Arial" w:eastAsia="Arial" w:cs="Arial"/>
              <w:b w:val="false"/>
              <w:bCs w:val="false"/>
              <w:i w:val="false"/>
              <w:iCs w:val="false"/>
              <w:color w:val="2C3A47"/>
              <w:sz w:val="14"/>
              <w:szCs w:val="14"/>
            </w:rPr>
            <w:t xml:space="preserve">Toepasselijk recht. Op onze overeenkomsten is het Belgisch recht van toepassing.</w:t>
          </w:r>
        </w:p>
        <w:p>
          <w:pPr>
            <w:spacing w:before="0" w:after="60" w:line="200" w:lineRule="auto"/>
            <w:jc w:val="both"/>
          </w:pPr>
          <w:r>
            <w:rPr>
              <w:rFonts w:ascii="Arial" w:hAnsi="Arial" w:eastAsia="Arial" w:cs="Arial"/>
              <w:b w:val="false"/>
              <w:bCs w:val="false"/>
              <w:i w:val="false"/>
              <w:iCs w:val="false"/>
              <w:color w:val="2C3A47"/>
              <w:sz w:val="14"/>
              <w:szCs w:val="14"/>
            </w:rPr>
            <w:t xml:space="preserve">Bevoegde rechtbank. Bij een geschil zijn de rechtbanken bevoegd die worden aangewezen door de artikelen 624 en volgende van het Gerechtelijk Wetboek. Wij leggen geen andere rechtbank op.</w:t>
          </w:r>
        </w:p>
        <w:p>
          <w:pPr>
            <w:spacing w:before="0" w:after="60" w:line="200" w:lineRule="auto"/>
            <w:jc w:val="both"/>
          </w:pPr>
          <w:r>
            <w:rPr>
              <w:rFonts w:ascii="Arial" w:hAnsi="Arial" w:eastAsia="Arial" w:cs="Arial"/>
              <w:b w:val="false"/>
              <w:bCs w:val="false"/>
              <w:i w:val="false"/>
              <w:iCs w:val="false"/>
              <w:color w:val="2C3A47"/>
              <w:sz w:val="14"/>
              <w:szCs w:val="14"/>
            </w:rPr>
            <w:t xml:space="preserve">Gedeeltelijke nietigheid. Wordt een beding van deze voorwaarden nietig of voor niet geschreven gehouden, dan blijven de overige bedingen gelden.</w:t>
          </w:r>
        </w:p>
        <w:p>
          <w:pPr>
            <w:spacing w:before="0" w:after="60" w:line="200" w:lineRule="auto"/>
            <w:jc w:val="both"/>
          </w:pPr>
          <w:r>
            <w:rPr>
              <w:rFonts w:ascii="Arial" w:hAnsi="Arial" w:eastAsia="Arial" w:cs="Arial"/>
              <w:b w:val="false"/>
              <w:bCs w:val="false"/>
              <w:i w:val="false"/>
              <w:iCs w:val="false"/>
              <w:color w:val="2C3A47"/>
              <w:sz w:val="14"/>
              <w:szCs w:val="14"/>
            </w:rPr>
            <w:t xml:space="preserve">Privacy. De verwerking van uw persoonsgegevens is beschreven in ons privacybeleid.</w:t>
          </w:r>
        </w:p>
      </w:sdtContent>
    </w:sdt>
    <w:sectPr>
      <w:pgSz w:w="11906" w:h="16838" w:orient="portrait"/>
      <w:pgMar w:top="907" w:right="907" w:bottom="907" w:left="907" w:header="708" w:footer="708" w:gutter="0"/>
      <w:cols w:num="1"/>
      <w:docGrid w:linePitch="360"/>
    </w:sectPr>
  </w:body>
</w:document>
</file>

<file path=word/fontTable.xml><?xml version="1.0" encoding="utf-8"?>
<w:font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nt w:name="Arial">
    <w:family w:val="swiss"/>
    <w:pitch w:val="variable"/>
  </w:font>
  <w:font w:name="MS Gothic">
    <w:family w:val="modern"/>
    <w:pitch w:val="fixed"/>
  </w:font>
</w:fonts>
</file>

<file path=word/settings.xml><?xml version="1.0" encoding="utf-8"?>
<w:setting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efaultTabStop w:val="720"/>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Arial" w:hAnsi="Arial" w:eastAsia="Arial" w:cs="Arial"/>
        <w:color w:val="1B2733"/>
        <w:sz w:val="19"/>
        <w:szCs w:val="19"/>
        <w:lang w:val="nl-BE" w:eastAsia="nl-BE" w:bidi="ar-SA"/>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style>
  <w:style w:type="character" w:styleId="PlaceholderText">
    <w:name w:val="Placeholder Text"/>
    <w:basedOn w:val="DefaultParagraphFont"/>
    <w:uiPriority w:val="99"/>
    <w:semiHidden/>
    <w:rPr>
      <w:color w:val="8080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Glossary" Type="http://schemas.openxmlformats.org/officeDocument/2006/relationships/glossaryDocument" Target="glossary/document.xml"/><Relationship Id="rIdLogo" Type="http://schemas.openxmlformats.org/officeDocument/2006/relationships/image" Target="media/logo.png"/></Relationships>
</file>

<file path=word/glossary/document.xml><?xml version="1.0" encoding="utf-8"?>
<w:glossary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Parts>
    <w:docPart>
      <w:docPartPr>
        <w:name w:val="PDPH_158C485E16F1"/>
        <w:category>
          <w:name w:val="General"/>
          <w:gallery w:val="placeholder"/>
        </w:category>
        <w:types>
          <w:type w:val="bbPlcHdr"/>
        </w:types>
        <w:behaviors>
          <w:behavior w:val="content"/>
        </w:behaviors>
        <w:guid w:val="{700C5078-E9E8-EDCC-0402-4A7795520908}"/>
      </w:docPartPr>
      <w:docPartBody>
        <w:p>
          <w:r>
            <w:t xml:space="preserve">Nummer</w:t>
          </w:r>
        </w:p>
      </w:docPartBody>
    </w:docPart>
    <w:docPart>
      <w:docPartPr>
        <w:name w:val="PDPH_D0107EE62BAA"/>
        <w:category>
          <w:name w:val="General"/>
          <w:gallery w:val="placeholder"/>
        </w:category>
        <w:types>
          <w:type w:val="bbPlcHdr"/>
        </w:types>
        <w:behaviors>
          <w:behavior w:val="content"/>
        </w:behaviors>
        <w:guid w:val="{B64DF5EF-3949-8EED-AA56-D44812ABB0C2}"/>
      </w:docPartPr>
      <w:docPartBody>
        <w:p>
          <w:r>
            <w:t xml:space="preserve">DD/MM/JJJJ</w:t>
          </w:r>
        </w:p>
      </w:docPartBody>
    </w:docPart>
    <w:docPart>
      <w:docPartPr>
        <w:name w:val="PDPH_896FF5C3FD19"/>
        <w:category>
          <w:name w:val="General"/>
          <w:gallery w:val="placeholder"/>
        </w:category>
        <w:types>
          <w:type w:val="bbPlcHdr"/>
        </w:types>
        <w:behaviors>
          <w:behavior w:val="content"/>
        </w:behaviors>
        <w:guid w:val="{6F853D87-539C-0A4E-B59A-FFF8BF5252F3}"/>
      </w:docPartPr>
      <w:docPartBody>
        <w:p>
          <w:r>
            <w:t xml:space="preserve">Factuur nr. ______ van __/__/____, ______ €</w:t>
          </w:r>
        </w:p>
      </w:docPartBody>
    </w:docPart>
    <w:docPart>
      <w:docPartPr>
        <w:name w:val="PDPH_91744238ACC7"/>
        <w:category>
          <w:name w:val="General"/>
          <w:gallery w:val="placeholder"/>
        </w:category>
        <w:types>
          <w:type w:val="bbPlcHdr"/>
        </w:types>
        <w:behaviors>
          <w:behavior w:val="content"/>
        </w:behaviors>
        <w:guid w:val="{0DE44B04-E94A-3811-4445-48E154F829ED}"/>
      </w:docPartPr>
      <w:docPartBody>
        <w:p>
          <w:r>
            <w:t xml:space="preserve">Naam van de klant</w:t>
          </w:r>
        </w:p>
      </w:docPartBody>
    </w:docPart>
    <w:docPart>
      <w:docPartPr>
        <w:name w:val="PDPH_270E840B7562"/>
        <w:category>
          <w:name w:val="General"/>
          <w:gallery w:val="placeholder"/>
        </w:category>
        <w:types>
          <w:type w:val="bbPlcHdr"/>
        </w:types>
        <w:behaviors>
          <w:behavior w:val="content"/>
        </w:behaviors>
        <w:guid w:val="{0D87EC54-6A84-60FA-FBCF-7BEA16ACB872}"/>
      </w:docPartPr>
      <w:docPartBody>
        <w:p>
          <w:r>
            <w:t xml:space="preserve">Straat en nummer</w:t>
          </w:r>
        </w:p>
      </w:docPartBody>
    </w:docPart>
    <w:docPart>
      <w:docPartPr>
        <w:name w:val="PDPH_5F3D4450217E"/>
        <w:category>
          <w:name w:val="General"/>
          <w:gallery w:val="placeholder"/>
        </w:category>
        <w:types>
          <w:type w:val="bbPlcHdr"/>
        </w:types>
        <w:behaviors>
          <w:behavior w:val="content"/>
        </w:behaviors>
        <w:guid w:val="{B0F5669B-B107-2280-56E8-5FFE18B3EC79}"/>
      </w:docPartPr>
      <w:docPartBody>
        <w:p>
          <w:r>
            <w:t xml:space="preserve">Postcode en gemeente</w:t>
          </w:r>
        </w:p>
      </w:docPartBody>
    </w:docPart>
    <w:docPart>
      <w:docPartPr>
        <w:name w:val="PDPH_ABF5EA27B288"/>
        <w:category>
          <w:name w:val="General"/>
          <w:gallery w:val="placeholder"/>
        </w:category>
        <w:types>
          <w:type w:val="bbPlcHdr"/>
        </w:types>
        <w:behaviors>
          <w:behavior w:val="content"/>
        </w:behaviors>
        <w:guid w:val="{55915BA1-A942-ED2A-A9C3-088B64EF80CC}"/>
      </w:docPartPr>
      <w:docPartBody>
        <w:p>
          <w:r>
            <w:t xml:space="preserve">0000 00 00 00</w:t>
          </w:r>
        </w:p>
      </w:docPartBody>
    </w:docPart>
    <w:docPart>
      <w:docPartPr>
        <w:name w:val="PDPH_2DD9AD7D918A"/>
        <w:category>
          <w:name w:val="General"/>
          <w:gallery w:val="placeholder"/>
        </w:category>
        <w:types>
          <w:type w:val="bbPlcHdr"/>
        </w:types>
        <w:behaviors>
          <w:behavior w:val="content"/>
        </w:behaviors>
        <w:guid w:val="{31F7D3BD-DC85-9037-8071-3275F33576BA}"/>
      </w:docPartPr>
      <w:docPartBody>
        <w:p>
          <w:r>
            <w:t xml:space="preserve">BE 0000.000.000</w:t>
          </w:r>
        </w:p>
      </w:docPartBody>
    </w:docPart>
    <w:docPart>
      <w:docPartPr>
        <w:name w:val="PDPH_B858CB282617"/>
        <w:category>
          <w:name w:val="General"/>
          <w:gallery w:val="placeholder"/>
        </w:category>
        <w:types>
          <w:type w:val="bbPlcHdr"/>
        </w:types>
        <w:behaviors>
          <w:behavior w:val="content"/>
        </w:behaviors>
        <w:guid w:val="{56B81857-044A-4EB1-8D37-95B169C1740B}"/>
      </w:docPartPr>
      <w:docPartBody>
        <w:p>
          <w:r>
            <w:t xml:space="preserve"> </w:t>
          </w:r>
        </w:p>
      </w:docPartBody>
    </w:docPart>
    <w:docPart>
      <w:docPartPr>
        <w:name w:val="PDPH_869CDC738E3D"/>
        <w:category>
          <w:name w:val="General"/>
          <w:gallery w:val="placeholder"/>
        </w:category>
        <w:types>
          <w:type w:val="bbPlcHdr"/>
        </w:types>
        <w:behaviors>
          <w:behavior w:val="content"/>
        </w:behaviors>
        <w:guid w:val="{5C65B4FB-03C5-F263-1CF5-4E13B1131F3F}"/>
      </w:docPartPr>
      <w:docPartBody>
        <w:p>
          <w:r>
            <w:t xml:space="preserve">Overschrijving / Bancontact / Contant</w:t>
          </w:r>
        </w:p>
      </w:docPartBody>
    </w:docPart>
    <w:docPart>
      <w:docPartPr>
        <w:name w:val="PDPH_7A84A9C14F20"/>
        <w:category>
          <w:name w:val="General"/>
          <w:gallery w:val="placeholder"/>
        </w:category>
        <w:types>
          <w:type w:val="bbPlcHdr"/>
        </w:types>
        <w:behaviors>
          <w:behavior w:val="content"/>
        </w:behaviors>
        <w:guid w:val="{5ACC640C-3F4C-6268-3730-58705D137154}"/>
      </w:docPartPr>
      <w:docPartBody>
        <w:p>
          <w:r>
            <w:t xml:space="preserve">UU:MM</w:t>
          </w:r>
        </w:p>
      </w:docPartBody>
    </w:docPart>
    <w:docPart>
      <w:docPartPr>
        <w:name w:val="PDPH_F9829A276EC8"/>
        <w:category>
          <w:name w:val="General"/>
          <w:gallery w:val="placeholder"/>
        </w:category>
        <w:types>
          <w:type w:val="bbPlcHdr"/>
        </w:types>
        <w:behaviors>
          <w:behavior w:val="content"/>
        </w:behaviors>
        <w:guid w:val="{244218ED-F12C-7639-46D4-61DB60D1012C}"/>
      </w:docPartPr>
      <w:docPartBody>
        <w:p>
          <w:r>
            <w:t xml:space="preserve">Beschrijf het probleem en het gevraagde werk</w:t>
          </w:r>
        </w:p>
      </w:docPartBody>
    </w:docPart>
    <w:docPart>
      <w:docPartPr>
        <w:name w:val="PDPH_B9C7947EC59F"/>
        <w:category>
          <w:name w:val="General"/>
          <w:gallery w:val="placeholder"/>
        </w:category>
        <w:types>
          <w:type w:val="bbPlcHdr"/>
        </w:types>
        <w:behaviors>
          <w:behavior w:val="content"/>
        </w:behaviors>
        <w:guid w:val="{5637175D-9A69-92F7-F47C-C7E2D28FC19A}"/>
      </w:docPartPr>
      <w:docPartBody>
        <w:p>
          <w:r>
            <w:t xml:space="preserve">Bv.: uurtarief, forfait, of prijs na vaststelling</w:t>
          </w:r>
        </w:p>
      </w:docPartBody>
    </w:docPart>
    <w:docPart>
      <w:docPartPr>
        <w:name w:val="PDPH_CDF3FC3974E2"/>
        <w:category>
          <w:name w:val="General"/>
          <w:gallery w:val="placeholder"/>
        </w:category>
        <w:types>
          <w:type w:val="bbPlcHdr"/>
        </w:types>
        <w:behaviors>
          <w:behavior w:val="content"/>
        </w:behaviors>
        <w:guid w:val="{23313808-9290-7AB0-E84A-7D794102E812}"/>
      </w:docPartPr>
      <w:docPartBody>
        <w:p>
          <w:r>
            <w:t xml:space="preserve">NAAM IN HOOFDLETTERS</w:t>
          </w:r>
        </w:p>
      </w:docPartBody>
    </w:docPart>
  </w:docParts>
</w:glossaryDocument>
</file>

<file path=docProps/app.xml><?xml version="1.0" encoding="utf-8"?>
<Properties xmlns="http://schemas.openxmlformats.org/officeDocument/2006/extended-properties" xmlns:vt="http://schemas.openxmlformats.org/officeDocument/2006/docPropsVTypes">
  <Application>build-invoice.js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 DEBOUCHAGE FACTUUR B</dc:title>
  <dc:creator>PRO DEBOUCHAGE</dc:creator>
  <cp:lastModifiedBy>PRO DEBOUCHAGE</cp:lastModifiedBy>
  <dcterms:created xsi:type="dcterms:W3CDTF">2026-08-30T00:00:00Z</dcterms:created>
  <dcterms:modified xsi:type="dcterms:W3CDTF">2026-08-30T00:00:00Z</dcterms:modified>
</cp:coreProperties>
</file>