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urful"/>
        <w:tblW w:w="11053" w:type="dxa"/>
        <w:tblLook w:val="04A0" w:firstRow="1" w:lastRow="0" w:firstColumn="1" w:lastColumn="0" w:noHBand="0" w:noVBand="1"/>
      </w:tblPr>
      <w:tblGrid>
        <w:gridCol w:w="1555"/>
        <w:gridCol w:w="4006"/>
        <w:gridCol w:w="1097"/>
        <w:gridCol w:w="1329"/>
        <w:gridCol w:w="3066"/>
      </w:tblGrid>
      <w:tr w:rsidR="00AA7996" w:rsidRPr="002B6324" w14:paraId="2A7557C8" w14:textId="77777777" w:rsidTr="009C5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  <w:hideMark/>
          </w:tcPr>
          <w:p w14:paraId="3DF6F443" w14:textId="1D57FB9B" w:rsidR="00AA7996" w:rsidRPr="002B6324" w:rsidRDefault="00AA7996" w:rsidP="00CF2149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Požadavky</w:t>
            </w:r>
            <w:r w:rsidR="006E7C40" w:rsidRPr="002B6324">
              <w:rPr>
                <w:rFonts w:ascii="Arial" w:eastAsia="Times New Roman" w:hAnsi="Arial" w:cs="Arial"/>
                <w:sz w:val="18"/>
                <w:lang w:val="en-US" w:eastAsia="cs-CZ"/>
              </w:rPr>
              <w:t>: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</w:t>
            </w:r>
            <w:r w:rsidR="006E7C40" w:rsidRPr="002B6324">
              <w:rPr>
                <w:rFonts w:ascii="Arial" w:eastAsia="Times New Roman" w:hAnsi="Arial" w:cs="Arial"/>
                <w:b w:val="0"/>
                <w:sz w:val="18"/>
                <w:lang w:eastAsia="cs-CZ"/>
              </w:rPr>
              <w:t>Vytvořte program pro zobrazení jednoduché grafické scény složené alespoň ze tří těles, natočení scény a umístění těles (program je funkční a negeneruje žádné výjimky)</w:t>
            </w:r>
          </w:p>
        </w:tc>
        <w:tc>
          <w:tcPr>
            <w:tcW w:w="1097" w:type="dxa"/>
            <w:noWrap/>
            <w:hideMark/>
          </w:tcPr>
          <w:p w14:paraId="46059537" w14:textId="77777777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Splněno </w:t>
            </w: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br/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(hodnota od 0 do 1 odpovídá 0 až 100%)</w:t>
            </w:r>
          </w:p>
        </w:tc>
        <w:tc>
          <w:tcPr>
            <w:tcW w:w="1329" w:type="dxa"/>
            <w:noWrap/>
            <w:hideMark/>
          </w:tcPr>
          <w:p w14:paraId="5F3A47E1" w14:textId="07886F2C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Řešení ovládání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 xml:space="preserve">která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klávesa nebo GUI)</w:t>
            </w:r>
          </w:p>
        </w:tc>
        <w:tc>
          <w:tcPr>
            <w:tcW w:w="3066" w:type="dxa"/>
            <w:noWrap/>
            <w:hideMark/>
          </w:tcPr>
          <w:p w14:paraId="59E467F7" w14:textId="1BDB9D21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Případné komentáře k řešení požadavk</w:t>
            </w:r>
            <w:r w:rsidR="00BE7675" w:rsidRPr="002B6324">
              <w:rPr>
                <w:rFonts w:ascii="Arial" w:eastAsia="Times New Roman" w:hAnsi="Arial" w:cs="Arial"/>
                <w:sz w:val="18"/>
                <w:lang w:eastAsia="cs-CZ"/>
              </w:rPr>
              <w:t>ů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m 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– uveďte vždy pokud  není hodnocení 0 nebo 100 %</w:t>
            </w:r>
          </w:p>
        </w:tc>
      </w:tr>
      <w:tr w:rsidR="00280C9F" w:rsidRPr="002B6324" w14:paraId="54824365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shd w:val="clear" w:color="auto" w:fill="FFFFFF" w:themeFill="background1"/>
            <w:noWrap/>
          </w:tcPr>
          <w:p w14:paraId="44F0FBBA" w14:textId="336B4DA5" w:rsidR="00280C9F" w:rsidRPr="001B24F1" w:rsidRDefault="00280C9F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Zobrazení těles</w:t>
            </w:r>
          </w:p>
        </w:tc>
        <w:tc>
          <w:tcPr>
            <w:tcW w:w="4006" w:type="dxa"/>
          </w:tcPr>
          <w:p w14:paraId="6BF5E5C9" w14:textId="4D053CCB" w:rsidR="00280C9F" w:rsidRPr="001B24F1" w:rsidRDefault="00851F3D" w:rsidP="00851F3D">
            <w:pPr>
              <w:tabs>
                <w:tab w:val="left" w:pos="14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18"/>
                <w:lang w:eastAsia="cs-CZ"/>
              </w:rPr>
              <w:t>k</w:t>
            </w:r>
            <w:r w:rsidR="00280C9F"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oule</w:t>
            </w:r>
            <w:r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 definovaná středem a poloměrem</w:t>
            </w:r>
          </w:p>
        </w:tc>
        <w:tc>
          <w:tcPr>
            <w:tcW w:w="1097" w:type="dxa"/>
            <w:noWrap/>
            <w:vAlign w:val="center"/>
          </w:tcPr>
          <w:p w14:paraId="537D3A58" w14:textId="5BAD7796" w:rsidR="00EE6AB6" w:rsidRPr="002772AD" w:rsidRDefault="00EE6AB6" w:rsidP="00EE6A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06341239" w14:textId="77777777" w:rsidR="00280C9F" w:rsidRPr="002772AD" w:rsidRDefault="00280C9F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6ABB66D" w14:textId="77777777" w:rsidR="00280C9F" w:rsidRPr="00611C4C" w:rsidRDefault="00280C9F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280C9F" w:rsidRPr="002B6324" w14:paraId="2E345319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shd w:val="clear" w:color="auto" w:fill="FFFFFF" w:themeFill="background1"/>
            <w:noWrap/>
          </w:tcPr>
          <w:p w14:paraId="6F56B2D5" w14:textId="77777777" w:rsidR="00280C9F" w:rsidRPr="001B24F1" w:rsidRDefault="00280C9F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6C177CC7" w14:textId="07CE66FE" w:rsidR="00280C9F" w:rsidRPr="001B24F1" w:rsidRDefault="00280C9F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krychle, čtyřstěn</w:t>
            </w:r>
          </w:p>
        </w:tc>
        <w:tc>
          <w:tcPr>
            <w:tcW w:w="1097" w:type="dxa"/>
            <w:shd w:val="clear" w:color="auto" w:fill="FFFFFF" w:themeFill="background1"/>
            <w:noWrap/>
            <w:vAlign w:val="center"/>
          </w:tcPr>
          <w:p w14:paraId="5C1AD19B" w14:textId="28D1A955" w:rsidR="00280C9F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shd w:val="clear" w:color="auto" w:fill="FFFFFF" w:themeFill="background1"/>
            <w:noWrap/>
            <w:vAlign w:val="center"/>
          </w:tcPr>
          <w:p w14:paraId="0BE81622" w14:textId="77777777" w:rsidR="00280C9F" w:rsidRPr="002772AD" w:rsidRDefault="00280C9F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shd w:val="clear" w:color="auto" w:fill="FFFFFF" w:themeFill="background1"/>
            <w:noWrap/>
            <w:vAlign w:val="center"/>
          </w:tcPr>
          <w:p w14:paraId="61A5BC43" w14:textId="6B4E51EC" w:rsidR="00280C9F" w:rsidRPr="00611C4C" w:rsidRDefault="009C5EDA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Krychle</w:t>
            </w:r>
          </w:p>
        </w:tc>
      </w:tr>
      <w:tr w:rsidR="00280C9F" w:rsidRPr="002B6324" w14:paraId="51BCE4B7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shd w:val="clear" w:color="auto" w:fill="FFFFFF" w:themeFill="background1"/>
            <w:noWrap/>
          </w:tcPr>
          <w:p w14:paraId="2864AA1E" w14:textId="77777777" w:rsidR="00280C9F" w:rsidRPr="001B24F1" w:rsidRDefault="00280C9F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38DF180A" w14:textId="1451C816" w:rsidR="00280C9F" w:rsidRPr="001B24F1" w:rsidRDefault="00280C9F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válec, kužel, netriviální víceboký hranol, komolý jehlan/kužel</w:t>
            </w:r>
          </w:p>
        </w:tc>
        <w:tc>
          <w:tcPr>
            <w:tcW w:w="1097" w:type="dxa"/>
            <w:noWrap/>
            <w:vAlign w:val="center"/>
          </w:tcPr>
          <w:p w14:paraId="61AA1AFC" w14:textId="0E59F4AE" w:rsidR="00280C9F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55DA3034" w14:textId="77777777" w:rsidR="00280C9F" w:rsidRPr="002772AD" w:rsidRDefault="00280C9F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E7821FE" w14:textId="6087E9DD" w:rsidR="00280C9F" w:rsidRPr="00611C4C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Válec</w:t>
            </w:r>
          </w:p>
        </w:tc>
      </w:tr>
      <w:tr w:rsidR="00A15796" w:rsidRPr="002B6324" w14:paraId="477E41DC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18C1DDC" w14:textId="3F9CB0A3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eprezentace</w:t>
            </w:r>
          </w:p>
        </w:tc>
        <w:tc>
          <w:tcPr>
            <w:tcW w:w="4006" w:type="dxa"/>
          </w:tcPr>
          <w:p w14:paraId="37624EC6" w14:textId="77777777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topologie, geometrie, rozšířený vertex</w:t>
            </w:r>
          </w:p>
        </w:tc>
        <w:tc>
          <w:tcPr>
            <w:tcW w:w="1097" w:type="dxa"/>
            <w:noWrap/>
            <w:vAlign w:val="center"/>
          </w:tcPr>
          <w:p w14:paraId="5174D134" w14:textId="2C0C5FAC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098A987A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50838F8" w14:textId="6E2C298E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38D4DCB5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1B15E80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C833C94" w14:textId="77777777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možnost ukládání hran i ploch</w:t>
            </w:r>
          </w:p>
        </w:tc>
        <w:tc>
          <w:tcPr>
            <w:tcW w:w="1097" w:type="dxa"/>
            <w:noWrap/>
            <w:vAlign w:val="center"/>
          </w:tcPr>
          <w:p w14:paraId="71B7B8B4" w14:textId="71BF269E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035C169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949A1E7" w14:textId="2F4313D7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E6072" w:rsidRPr="002B6324" w14:paraId="2B41B49D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5923D1A9" w14:textId="3A9F64E9" w:rsidR="00AE6072" w:rsidRPr="001B24F1" w:rsidRDefault="00AE6072" w:rsidP="00817F2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Transformace těles jednotlivě</w:t>
            </w:r>
            <w:r w:rsidR="00280C9F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(řízené klávesnicí)</w:t>
            </w:r>
          </w:p>
        </w:tc>
        <w:tc>
          <w:tcPr>
            <w:tcW w:w="4006" w:type="dxa"/>
            <w:noWrap/>
            <w:hideMark/>
          </w:tcPr>
          <w:p w14:paraId="4E2F2C4A" w14:textId="77777777" w:rsidR="00AE6072" w:rsidRPr="001B24F1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translace</w:t>
            </w:r>
          </w:p>
        </w:tc>
        <w:tc>
          <w:tcPr>
            <w:tcW w:w="1097" w:type="dxa"/>
            <w:noWrap/>
            <w:vAlign w:val="center"/>
          </w:tcPr>
          <w:p w14:paraId="02C3024E" w14:textId="4D397322" w:rsidR="00AE6072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0E3C21A3" w14:textId="76608DC1" w:rsidR="00AE6072" w:rsidRPr="002772AD" w:rsidRDefault="009C5EDA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Z/U, H/J, V/B</w:t>
            </w:r>
          </w:p>
        </w:tc>
        <w:tc>
          <w:tcPr>
            <w:tcW w:w="3066" w:type="dxa"/>
            <w:noWrap/>
            <w:vAlign w:val="center"/>
          </w:tcPr>
          <w:p w14:paraId="33E31FA4" w14:textId="3B5CDE45" w:rsidR="00AE6072" w:rsidRPr="00611C4C" w:rsidRDefault="00AE6072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E6072" w:rsidRPr="002B6324" w14:paraId="1CB53B59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2BAC34E" w14:textId="77777777" w:rsidR="00AE6072" w:rsidRPr="001B24F1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1E339C4" w14:textId="77777777" w:rsidR="00AE6072" w:rsidRPr="001B24F1" w:rsidRDefault="00AE6072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rotace (správně kolem jednotlivých os)</w:t>
            </w:r>
          </w:p>
        </w:tc>
        <w:tc>
          <w:tcPr>
            <w:tcW w:w="1097" w:type="dxa"/>
            <w:noWrap/>
            <w:vAlign w:val="center"/>
          </w:tcPr>
          <w:p w14:paraId="252BD10C" w14:textId="3002C362" w:rsidR="00AE6072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1CFF7FB8" w14:textId="5F1B2208" w:rsidR="00AE6072" w:rsidRPr="002772AD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 xml:space="preserve">I/O, </w:t>
            </w:r>
            <w:r w:rsidR="00611C4C"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K/L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, N/M</w:t>
            </w:r>
          </w:p>
        </w:tc>
        <w:tc>
          <w:tcPr>
            <w:tcW w:w="3066" w:type="dxa"/>
            <w:noWrap/>
            <w:vAlign w:val="center"/>
          </w:tcPr>
          <w:p w14:paraId="10D37ED4" w14:textId="77777777" w:rsidR="00AE6072" w:rsidRPr="00611C4C" w:rsidRDefault="00AE6072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highlight w:val="yellow"/>
                <w:lang w:eastAsia="cs-CZ"/>
              </w:rPr>
            </w:pPr>
          </w:p>
        </w:tc>
      </w:tr>
      <w:tr w:rsidR="00AE6072" w:rsidRPr="002B6324" w14:paraId="6DA74C43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6FB27EE0" w14:textId="77777777" w:rsidR="00AE6072" w:rsidRPr="001B24F1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A4466" w14:textId="1B39A3CE" w:rsidR="00AE6072" w:rsidRPr="001B24F1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zoom (scale)</w:t>
            </w:r>
          </w:p>
        </w:tc>
        <w:tc>
          <w:tcPr>
            <w:tcW w:w="1097" w:type="dxa"/>
            <w:noWrap/>
            <w:vAlign w:val="center"/>
          </w:tcPr>
          <w:p w14:paraId="5DDEBB9E" w14:textId="0E7F253F" w:rsidR="00AE6072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44D08FF0" w14:textId="7238D211" w:rsidR="00AE6072" w:rsidRPr="002772AD" w:rsidRDefault="009C5EDA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+/-</w:t>
            </w:r>
          </w:p>
        </w:tc>
        <w:tc>
          <w:tcPr>
            <w:tcW w:w="3066" w:type="dxa"/>
            <w:noWrap/>
            <w:vAlign w:val="center"/>
          </w:tcPr>
          <w:p w14:paraId="102EC77A" w14:textId="77777777" w:rsidR="00AE6072" w:rsidRPr="00611C4C" w:rsidRDefault="00AE6072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B44687" w:rsidRPr="002B6324" w14:paraId="423654D0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4625A857" w14:textId="77777777" w:rsidR="00B44687" w:rsidRPr="001B24F1" w:rsidRDefault="00B44687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7F124" w14:textId="77777777" w:rsidR="00B44687" w:rsidRPr="001B24F1" w:rsidRDefault="00B44687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výběr aktivního tělesa</w:t>
            </w:r>
          </w:p>
        </w:tc>
        <w:tc>
          <w:tcPr>
            <w:tcW w:w="1097" w:type="dxa"/>
            <w:noWrap/>
            <w:vAlign w:val="center"/>
          </w:tcPr>
          <w:p w14:paraId="04AABC43" w14:textId="3EC490F1" w:rsidR="00B44687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25050313" w14:textId="25915A4E" w:rsidR="00B44687" w:rsidRPr="002772AD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highlight w:val="yellow"/>
                <w:lang w:eastAsia="cs-CZ"/>
              </w:rPr>
              <w:t>TAB</w:t>
            </w:r>
          </w:p>
        </w:tc>
        <w:tc>
          <w:tcPr>
            <w:tcW w:w="3066" w:type="dxa"/>
            <w:noWrap/>
            <w:vAlign w:val="center"/>
          </w:tcPr>
          <w:p w14:paraId="4C53B43D" w14:textId="74C7DB9F" w:rsidR="00B44687" w:rsidRPr="00611C4C" w:rsidRDefault="00B44687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1E7E7F10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3960826F" w14:textId="3928EB88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K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amera</w:t>
            </w:r>
          </w:p>
        </w:tc>
        <w:tc>
          <w:tcPr>
            <w:tcW w:w="4006" w:type="dxa"/>
            <w:noWrap/>
            <w:hideMark/>
          </w:tcPr>
          <w:p w14:paraId="4678B21E" w14:textId="4CBA0842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rozhlížení myší, azimut a zenit</w:t>
            </w:r>
          </w:p>
        </w:tc>
        <w:tc>
          <w:tcPr>
            <w:tcW w:w="1097" w:type="dxa"/>
            <w:noWrap/>
            <w:vAlign w:val="center"/>
          </w:tcPr>
          <w:p w14:paraId="1F5601EA" w14:textId="15F94A17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41943FC1" w14:textId="170E8B5F" w:rsidR="00A15796" w:rsidRPr="002772AD" w:rsidRDefault="00611C4C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Tažení myší</w:t>
            </w:r>
          </w:p>
        </w:tc>
        <w:tc>
          <w:tcPr>
            <w:tcW w:w="3066" w:type="dxa"/>
            <w:noWrap/>
            <w:vAlign w:val="center"/>
          </w:tcPr>
          <w:p w14:paraId="6F5EAF78" w14:textId="253FFA1E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0B915CA4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DD5503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471349E1" w14:textId="2C7EC0A5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pohyb vpřed, vzad, vlevo, vpravo, klávesy WSAD</w:t>
            </w:r>
          </w:p>
        </w:tc>
        <w:tc>
          <w:tcPr>
            <w:tcW w:w="1097" w:type="dxa"/>
            <w:noWrap/>
            <w:vAlign w:val="center"/>
          </w:tcPr>
          <w:p w14:paraId="4A0604E5" w14:textId="179C1459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63F69BF5" w14:textId="27B5D552" w:rsidR="00A15796" w:rsidRPr="002772AD" w:rsidRDefault="00611C4C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WSAD + Space/C</w:t>
            </w:r>
          </w:p>
        </w:tc>
        <w:tc>
          <w:tcPr>
            <w:tcW w:w="3066" w:type="dxa"/>
            <w:noWrap/>
            <w:vAlign w:val="center"/>
          </w:tcPr>
          <w:p w14:paraId="06C9ECE2" w14:textId="53B0A2ED" w:rsidR="005A0315" w:rsidRPr="00611C4C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 xml:space="preserve">WSAD + c pro pohyb dolů </w:t>
            </w: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br/>
              <w:t>a mezerník pro pohyb nahoru</w:t>
            </w:r>
          </w:p>
        </w:tc>
      </w:tr>
      <w:tr w:rsidR="00A15796" w:rsidRPr="002B6324" w14:paraId="3D3ABABF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29BBE71" w14:textId="14A9BA6E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P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rojekce</w:t>
            </w:r>
            <w:r w:rsidR="00280C9F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(klávesa P)</w:t>
            </w:r>
          </w:p>
        </w:tc>
        <w:tc>
          <w:tcPr>
            <w:tcW w:w="4006" w:type="dxa"/>
            <w:noWrap/>
            <w:hideMark/>
          </w:tcPr>
          <w:p w14:paraId="0BE5DE1B" w14:textId="77777777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pravoúhlá</w:t>
            </w:r>
          </w:p>
        </w:tc>
        <w:tc>
          <w:tcPr>
            <w:tcW w:w="1097" w:type="dxa"/>
            <w:noWrap/>
            <w:vAlign w:val="center"/>
          </w:tcPr>
          <w:p w14:paraId="0C865840" w14:textId="59C55274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18F449B2" w14:textId="4ADF6D95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P</w:t>
            </w:r>
          </w:p>
        </w:tc>
        <w:tc>
          <w:tcPr>
            <w:tcW w:w="3066" w:type="dxa"/>
            <w:noWrap/>
            <w:vAlign w:val="center"/>
            <w:hideMark/>
          </w:tcPr>
          <w:p w14:paraId="6EBBFF36" w14:textId="6A20529D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5B2BAC69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11AFC3E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534B9B9B" w14:textId="77777777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perspektivní</w:t>
            </w:r>
          </w:p>
        </w:tc>
        <w:tc>
          <w:tcPr>
            <w:tcW w:w="1097" w:type="dxa"/>
            <w:noWrap/>
            <w:vAlign w:val="center"/>
          </w:tcPr>
          <w:p w14:paraId="169D7548" w14:textId="01F907DB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1A91B2E" w14:textId="787BDAD2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P</w:t>
            </w:r>
          </w:p>
        </w:tc>
        <w:tc>
          <w:tcPr>
            <w:tcW w:w="3066" w:type="dxa"/>
            <w:noWrap/>
            <w:vAlign w:val="center"/>
            <w:hideMark/>
          </w:tcPr>
          <w:p w14:paraId="3F848D40" w14:textId="48A2AA3E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26BF9948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35822205" w14:textId="5F46EDE0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asterizace</w:t>
            </w:r>
          </w:p>
        </w:tc>
        <w:tc>
          <w:tcPr>
            <w:tcW w:w="4006" w:type="dxa"/>
          </w:tcPr>
          <w:p w14:paraId="5C5FE68B" w14:textId="77777777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hran</w:t>
            </w:r>
          </w:p>
        </w:tc>
        <w:tc>
          <w:tcPr>
            <w:tcW w:w="1097" w:type="dxa"/>
            <w:noWrap/>
            <w:vAlign w:val="center"/>
          </w:tcPr>
          <w:p w14:paraId="661C3C55" w14:textId="49AF1C9F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644380EA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0CB56A67" w14:textId="77777777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3A36246E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F682AE9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A42F89E" w14:textId="77777777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ploch</w:t>
            </w:r>
          </w:p>
        </w:tc>
        <w:tc>
          <w:tcPr>
            <w:tcW w:w="1097" w:type="dxa"/>
            <w:noWrap/>
            <w:vAlign w:val="center"/>
          </w:tcPr>
          <w:p w14:paraId="7648CCA4" w14:textId="5DE9E537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61DFAA89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5C9E2674" w14:textId="77777777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2E39E848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A206634" w14:textId="62ECE38A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Ř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ešení viditelnosti</w:t>
            </w:r>
          </w:p>
        </w:tc>
        <w:tc>
          <w:tcPr>
            <w:tcW w:w="4006" w:type="dxa"/>
          </w:tcPr>
          <w:p w14:paraId="57FDB55A" w14:textId="77777777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hran pomocí algoritmu Zbuffer</w:t>
            </w:r>
          </w:p>
        </w:tc>
        <w:tc>
          <w:tcPr>
            <w:tcW w:w="1097" w:type="dxa"/>
            <w:noWrap/>
            <w:vAlign w:val="center"/>
          </w:tcPr>
          <w:p w14:paraId="3B231D14" w14:textId="710B5D92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4D1F6ADF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4953C859" w14:textId="12D1A038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6C6C0591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7E90E5D9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7CEB1EB" w14:textId="77777777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ploch pomocí algoritmu Zbuffer</w:t>
            </w:r>
          </w:p>
        </w:tc>
        <w:tc>
          <w:tcPr>
            <w:tcW w:w="1097" w:type="dxa"/>
            <w:noWrap/>
            <w:vAlign w:val="center"/>
          </w:tcPr>
          <w:p w14:paraId="6F8C300D" w14:textId="5C11AE23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701C5EF3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0B7396C7" w14:textId="0EFC4AC8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0DFF08CE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071E6B23" w14:textId="0EAA4D3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Ořezání bez mizení entit (ne přísné)</w:t>
            </w:r>
          </w:p>
        </w:tc>
        <w:tc>
          <w:tcPr>
            <w:tcW w:w="4006" w:type="dxa"/>
          </w:tcPr>
          <w:p w14:paraId="3500E114" w14:textId="77777777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rychlé ořezání zobrazovacím objemem</w:t>
            </w:r>
          </w:p>
        </w:tc>
        <w:tc>
          <w:tcPr>
            <w:tcW w:w="1097" w:type="dxa"/>
            <w:noWrap/>
            <w:vAlign w:val="center"/>
          </w:tcPr>
          <w:p w14:paraId="7DC77B0D" w14:textId="2D52578C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68C8AA2A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7535049E" w14:textId="77777777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5E37FD28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0C016D6D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2DCFB6FB" w14:textId="595F9685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 xml:space="preserve">ořezání z </w:t>
            </w:r>
            <w:r w:rsidRPr="001B24F1">
              <w:rPr>
                <w:rFonts w:ascii="Arial" w:eastAsia="Times New Roman" w:hAnsi="Arial" w:cs="Arial"/>
                <w:sz w:val="18"/>
                <w:lang w:val="pl-PL" w:eastAsia="cs-CZ"/>
              </w:rPr>
              <w:t>–</w:t>
            </w: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 xml:space="preserve"> rozklad úseček/trojuhelniku </w:t>
            </w:r>
          </w:p>
        </w:tc>
        <w:tc>
          <w:tcPr>
            <w:tcW w:w="1097" w:type="dxa"/>
            <w:noWrap/>
            <w:vAlign w:val="center"/>
          </w:tcPr>
          <w:p w14:paraId="14AB807F" w14:textId="3874954F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126D3C4A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03AEA68C" w14:textId="7FCD843D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46E2CE58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24F7DF7E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445B732" w14:textId="510BFD58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ořezání xy – při rasterizaci</w:t>
            </w:r>
          </w:p>
        </w:tc>
        <w:tc>
          <w:tcPr>
            <w:tcW w:w="1097" w:type="dxa"/>
            <w:noWrap/>
            <w:vAlign w:val="center"/>
          </w:tcPr>
          <w:p w14:paraId="1191CB83" w14:textId="6B90CC4A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21392BF8" w14:textId="42C0B7EA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9589898" w14:textId="77777777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2DE9AED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3EF16CD3" w14:textId="070725B7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drátového modelu nebo vyplněných ploch</w:t>
            </w:r>
            <w:r w:rsidR="00280C9F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(přepínání klávesou M)</w:t>
            </w:r>
          </w:p>
        </w:tc>
        <w:tc>
          <w:tcPr>
            <w:tcW w:w="1097" w:type="dxa"/>
            <w:noWrap/>
            <w:vAlign w:val="center"/>
          </w:tcPr>
          <w:p w14:paraId="4EE8BF21" w14:textId="2CA38617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51F94515" w14:textId="74FC7179" w:rsidR="00A15796" w:rsidRPr="002772AD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Q</w:t>
            </w:r>
          </w:p>
        </w:tc>
        <w:tc>
          <w:tcPr>
            <w:tcW w:w="3066" w:type="dxa"/>
            <w:noWrap/>
            <w:vAlign w:val="center"/>
          </w:tcPr>
          <w:p w14:paraId="62DC0647" w14:textId="6AE7BBE6" w:rsidR="00A15796" w:rsidRPr="00611C4C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M již využito pro otáčení, zvoleno Q</w:t>
            </w:r>
          </w:p>
        </w:tc>
      </w:tr>
      <w:tr w:rsidR="00A15796" w:rsidRPr="002B6324" w14:paraId="343B01E8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68B8A26E" w14:textId="02DD3776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Zobrazení povrchu</w:t>
            </w:r>
          </w:p>
        </w:tc>
        <w:tc>
          <w:tcPr>
            <w:tcW w:w="4006" w:type="dxa"/>
          </w:tcPr>
          <w:p w14:paraId="0E3C447C" w14:textId="45DDE97D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jednobarevné plochy</w:t>
            </w:r>
            <w:r w:rsidR="001B24F1" w:rsidRPr="001B24F1">
              <w:rPr>
                <w:rFonts w:ascii="Arial" w:eastAsia="Times New Roman" w:hAnsi="Arial" w:cs="Arial"/>
                <w:sz w:val="18"/>
                <w:lang w:eastAsia="cs-CZ"/>
              </w:rPr>
              <w:t>, interpolace barvy určené ve vrcholech (každé těleso jinou barvou)</w:t>
            </w:r>
          </w:p>
        </w:tc>
        <w:tc>
          <w:tcPr>
            <w:tcW w:w="1097" w:type="dxa"/>
            <w:shd w:val="clear" w:color="auto" w:fill="FFFFFF" w:themeFill="background1"/>
            <w:noWrap/>
            <w:vAlign w:val="center"/>
          </w:tcPr>
          <w:p w14:paraId="391BF974" w14:textId="185BE837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shd w:val="clear" w:color="auto" w:fill="FFFFFF" w:themeFill="background1"/>
            <w:noWrap/>
            <w:vAlign w:val="center"/>
          </w:tcPr>
          <w:p w14:paraId="013D97A8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shd w:val="clear" w:color="auto" w:fill="FFFFFF" w:themeFill="background1"/>
            <w:noWrap/>
            <w:vAlign w:val="center"/>
          </w:tcPr>
          <w:p w14:paraId="32EFCA92" w14:textId="2EF56745" w:rsidR="00A15796" w:rsidRPr="00611C4C" w:rsidRDefault="009C5EDA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Interpolace barev na krychli, nutno vypnout texturu</w:t>
            </w:r>
          </w:p>
        </w:tc>
      </w:tr>
      <w:tr w:rsidR="00482BC7" w:rsidRPr="002B6324" w14:paraId="2FBDB8D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6C4EF78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C23AA0B" w14:textId="0D30241C" w:rsidR="00A15796" w:rsidRPr="001B24F1" w:rsidRDefault="001B24F1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mapování textury (každé těleso má jinou texturu)</w:t>
            </w:r>
          </w:p>
        </w:tc>
        <w:tc>
          <w:tcPr>
            <w:tcW w:w="1097" w:type="dxa"/>
            <w:noWrap/>
            <w:vAlign w:val="center"/>
          </w:tcPr>
          <w:p w14:paraId="5F3F4940" w14:textId="18E840E0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19EA139D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43FF2F13" w14:textId="77777777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77CA9D3B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C6971F1" w14:textId="77777777" w:rsidR="00A15796" w:rsidRPr="001B24F1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444EFDD" w14:textId="61F88A09" w:rsidR="00A15796" w:rsidRPr="001B24F1" w:rsidRDefault="001B24F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zapnutí a vypnutí textury na aktivním tělese</w:t>
            </w:r>
          </w:p>
        </w:tc>
        <w:tc>
          <w:tcPr>
            <w:tcW w:w="1097" w:type="dxa"/>
            <w:noWrap/>
            <w:vAlign w:val="center"/>
          </w:tcPr>
          <w:p w14:paraId="33B2A570" w14:textId="210DA260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67817D58" w14:textId="5AA131B2" w:rsidR="00A15796" w:rsidRPr="002772AD" w:rsidRDefault="009C5EDA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T</w:t>
            </w:r>
          </w:p>
        </w:tc>
        <w:tc>
          <w:tcPr>
            <w:tcW w:w="3066" w:type="dxa"/>
            <w:noWrap/>
            <w:vAlign w:val="center"/>
          </w:tcPr>
          <w:p w14:paraId="6DB299FE" w14:textId="0BAF2EC0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7AD88C44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0612D89E" w14:textId="57BF6D8C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os</w:t>
            </w:r>
            <w:r w:rsidR="00A15796" w:rsidRPr="001B24F1">
              <w:rPr>
                <w:rFonts w:ascii="Arial" w:hAnsi="Arial" w:cs="Arial"/>
                <w:bCs w:val="0"/>
                <w:sz w:val="20"/>
                <w:szCs w:val="20"/>
              </w:rPr>
              <w:t xml:space="preserve"> 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RGB, šipka</w:t>
            </w:r>
            <w:r w:rsidR="001B24F1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(1 hrana a 1 trojúhelník)</w:t>
            </w:r>
          </w:p>
        </w:tc>
        <w:tc>
          <w:tcPr>
            <w:tcW w:w="1097" w:type="dxa"/>
            <w:noWrap/>
            <w:vAlign w:val="center"/>
          </w:tcPr>
          <w:p w14:paraId="1C0CE64A" w14:textId="231AFDEA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5EB63E6" w14:textId="10BC1E4A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2643F2E" w14:textId="057D0964" w:rsidR="00A15796" w:rsidRPr="00611C4C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Šipky jako čtyřboké jehlany</w:t>
            </w:r>
          </w:p>
        </w:tc>
      </w:tr>
      <w:tr w:rsidR="001B24F1" w:rsidRPr="002B6324" w14:paraId="3B542EDF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A962DE2" w14:textId="481B5BF2" w:rsidR="001B24F1" w:rsidRPr="001B24F1" w:rsidRDefault="001B24F1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Osvětlení povrchu</w:t>
            </w:r>
          </w:p>
        </w:tc>
        <w:tc>
          <w:tcPr>
            <w:tcW w:w="4006" w:type="dxa"/>
          </w:tcPr>
          <w:p w14:paraId="06D6C80B" w14:textId="1ED24F22" w:rsidR="001B24F1" w:rsidRPr="001B24F1" w:rsidRDefault="001B24F1" w:rsidP="00ED5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ambientní složka</w:t>
            </w:r>
          </w:p>
        </w:tc>
        <w:tc>
          <w:tcPr>
            <w:tcW w:w="1097" w:type="dxa"/>
            <w:noWrap/>
            <w:vAlign w:val="center"/>
          </w:tcPr>
          <w:p w14:paraId="78C4FD0C" w14:textId="5D8BC6F5" w:rsidR="001B24F1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82CB843" w14:textId="6D3A18BC" w:rsidR="001B24F1" w:rsidRPr="002772AD" w:rsidRDefault="00D97367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  <w:t>F</w:t>
            </w:r>
          </w:p>
        </w:tc>
        <w:tc>
          <w:tcPr>
            <w:tcW w:w="3066" w:type="dxa"/>
            <w:noWrap/>
            <w:vAlign w:val="center"/>
          </w:tcPr>
          <w:p w14:paraId="26A5A268" w14:textId="77777777" w:rsidR="001B24F1" w:rsidRPr="00611C4C" w:rsidRDefault="001B24F1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1B24F1" w:rsidRPr="002B6324" w14:paraId="2A27827D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47E94F6" w14:textId="77777777" w:rsidR="001B24F1" w:rsidRPr="001B24F1" w:rsidRDefault="001B24F1" w:rsidP="00ED5F71">
            <w:pPr>
              <w:rPr>
                <w:rFonts w:ascii="Arial" w:eastAsia="Times New Roman" w:hAnsi="Arial" w:cs="Arial"/>
                <w:b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7259582" w14:textId="0190CAA4" w:rsidR="001B24F1" w:rsidRPr="001B24F1" w:rsidRDefault="001B24F1" w:rsidP="00ED5F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difúzní složka</w:t>
            </w:r>
          </w:p>
        </w:tc>
        <w:tc>
          <w:tcPr>
            <w:tcW w:w="1097" w:type="dxa"/>
            <w:shd w:val="clear" w:color="auto" w:fill="C9C9C9" w:themeFill="accent3" w:themeFillTint="99"/>
            <w:noWrap/>
            <w:vAlign w:val="center"/>
          </w:tcPr>
          <w:p w14:paraId="17E56489" w14:textId="565C93BF" w:rsidR="001B24F1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shd w:val="clear" w:color="auto" w:fill="C9C9C9" w:themeFill="accent3" w:themeFillTint="99"/>
            <w:noWrap/>
            <w:vAlign w:val="center"/>
          </w:tcPr>
          <w:p w14:paraId="564E9A1C" w14:textId="77777777" w:rsidR="001B24F1" w:rsidRPr="002772AD" w:rsidRDefault="001B24F1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shd w:val="clear" w:color="auto" w:fill="C9C9C9" w:themeFill="accent3" w:themeFillTint="99"/>
            <w:noWrap/>
            <w:vAlign w:val="center"/>
          </w:tcPr>
          <w:p w14:paraId="207B02CF" w14:textId="77777777" w:rsidR="001B24F1" w:rsidRPr="00611C4C" w:rsidRDefault="001B24F1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1B24F1" w:rsidRPr="002B6324" w14:paraId="47DFED64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36094C38" w14:textId="77777777" w:rsidR="001B24F1" w:rsidRPr="001B24F1" w:rsidRDefault="001B24F1" w:rsidP="00ED5F71">
            <w:pPr>
              <w:rPr>
                <w:rFonts w:ascii="Arial" w:eastAsia="Times New Roman" w:hAnsi="Arial" w:cs="Arial"/>
                <w:b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DBDC68E" w14:textId="6629ABCF" w:rsidR="001B24F1" w:rsidRPr="001B24F1" w:rsidRDefault="001B24F1" w:rsidP="00ED5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znázornění polohy zdroje světla (koule)</w:t>
            </w:r>
          </w:p>
        </w:tc>
        <w:tc>
          <w:tcPr>
            <w:tcW w:w="1097" w:type="dxa"/>
            <w:noWrap/>
            <w:vAlign w:val="center"/>
          </w:tcPr>
          <w:p w14:paraId="1476F0A2" w14:textId="389CF20F" w:rsidR="001B24F1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1FA2F6C" w14:textId="77777777" w:rsidR="001B24F1" w:rsidRPr="002772AD" w:rsidRDefault="001B24F1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65FA2164" w14:textId="77777777" w:rsidR="001B24F1" w:rsidRPr="00611C4C" w:rsidRDefault="001B24F1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1B24F1" w:rsidRPr="002B6324" w14:paraId="590EA9D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0D54E3B5" w14:textId="77777777" w:rsidR="001B24F1" w:rsidRPr="001B24F1" w:rsidRDefault="001B24F1" w:rsidP="00ED5F71">
            <w:pPr>
              <w:rPr>
                <w:rFonts w:ascii="Arial" w:eastAsia="Times New Roman" w:hAnsi="Arial" w:cs="Arial"/>
                <w:b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0CB048CF" w14:textId="0B36C2E8" w:rsidR="001B24F1" w:rsidRPr="001B24F1" w:rsidRDefault="001B24F1" w:rsidP="00ED5F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barva koule odpovídá barvě difúzní složky</w:t>
            </w:r>
          </w:p>
        </w:tc>
        <w:tc>
          <w:tcPr>
            <w:tcW w:w="1097" w:type="dxa"/>
            <w:shd w:val="clear" w:color="auto" w:fill="C9C9C9" w:themeFill="accent3" w:themeFillTint="99"/>
            <w:noWrap/>
            <w:vAlign w:val="center"/>
          </w:tcPr>
          <w:p w14:paraId="61E5ED90" w14:textId="77FF03F6" w:rsidR="001B24F1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shd w:val="clear" w:color="auto" w:fill="C9C9C9" w:themeFill="accent3" w:themeFillTint="99"/>
            <w:noWrap/>
            <w:vAlign w:val="center"/>
          </w:tcPr>
          <w:p w14:paraId="4CD78846" w14:textId="77777777" w:rsidR="001B24F1" w:rsidRPr="002772AD" w:rsidRDefault="001B24F1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shd w:val="clear" w:color="auto" w:fill="C9C9C9" w:themeFill="accent3" w:themeFillTint="99"/>
            <w:noWrap/>
            <w:vAlign w:val="center"/>
          </w:tcPr>
          <w:p w14:paraId="0393D2E7" w14:textId="77777777" w:rsidR="001B24F1" w:rsidRPr="00611C4C" w:rsidRDefault="001B24F1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1B24F1" w:rsidRPr="002B6324" w14:paraId="3EA022EB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22970A68" w14:textId="77777777" w:rsidR="001B24F1" w:rsidRPr="001B24F1" w:rsidRDefault="001B24F1" w:rsidP="00ED5F71">
            <w:pPr>
              <w:rPr>
                <w:rFonts w:ascii="Arial" w:eastAsia="Times New Roman" w:hAnsi="Arial" w:cs="Arial"/>
                <w:b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776F513" w14:textId="64241470" w:rsidR="001B24F1" w:rsidRPr="001B24F1" w:rsidRDefault="001B24F1" w:rsidP="00ED5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zroj světla lze zvolit jako aktivní těleso a aplikovat transformac</w:t>
            </w:r>
            <w:r w:rsidR="002D5C2B">
              <w:rPr>
                <w:rFonts w:ascii="Arial" w:eastAsia="Times New Roman" w:hAnsi="Arial" w:cs="Arial"/>
                <w:bCs/>
                <w:sz w:val="18"/>
                <w:lang w:eastAsia="cs-CZ"/>
              </w:rPr>
              <w:t>i posunutí</w:t>
            </w:r>
          </w:p>
        </w:tc>
        <w:tc>
          <w:tcPr>
            <w:tcW w:w="1097" w:type="dxa"/>
            <w:noWrap/>
            <w:vAlign w:val="center"/>
          </w:tcPr>
          <w:p w14:paraId="49A4A3B5" w14:textId="0D47DE65" w:rsidR="001B24F1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4C292D5F" w14:textId="77777777" w:rsidR="001B24F1" w:rsidRPr="002772AD" w:rsidRDefault="001B24F1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62BE6E73" w14:textId="77777777" w:rsidR="001B24F1" w:rsidRPr="00611C4C" w:rsidRDefault="001B24F1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15796" w:rsidRPr="002B6324" w14:paraId="22EB939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2796F89B" w14:textId="5E247184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devzdání výsledné aplikace v požadovaném formátu</w:t>
            </w:r>
          </w:p>
        </w:tc>
        <w:tc>
          <w:tcPr>
            <w:tcW w:w="1097" w:type="dxa"/>
            <w:noWrap/>
            <w:vAlign w:val="center"/>
          </w:tcPr>
          <w:p w14:paraId="65CC12BF" w14:textId="1E34133C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0.5</w:t>
            </w:r>
          </w:p>
        </w:tc>
        <w:tc>
          <w:tcPr>
            <w:tcW w:w="1329" w:type="dxa"/>
            <w:noWrap/>
            <w:vAlign w:val="center"/>
          </w:tcPr>
          <w:p w14:paraId="60F80B51" w14:textId="1957F14F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6D70BC7" w14:textId="29BA3568" w:rsidR="00A15796" w:rsidRPr="00611C4C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Pozdní odevzdání</w:t>
            </w:r>
          </w:p>
        </w:tc>
      </w:tr>
      <w:tr w:rsidR="00482BC7" w:rsidRPr="002B6324" w14:paraId="1918AE12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28A71A2" w14:textId="5214C417" w:rsidR="00A15796" w:rsidRPr="001B24F1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V</w:t>
            </w:r>
            <w:r w:rsidR="00A15796" w:rsidRPr="001B24F1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erzování na GitLab</w:t>
            </w:r>
          </w:p>
        </w:tc>
        <w:tc>
          <w:tcPr>
            <w:tcW w:w="4006" w:type="dxa"/>
          </w:tcPr>
          <w:p w14:paraId="543622E6" w14:textId="4F72BDC0" w:rsidR="00A15796" w:rsidRPr="001B24F1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vytvoření privátního repozitáře</w:t>
            </w:r>
            <w:r w:rsidR="00345F22"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 + </w:t>
            </w:r>
            <w:r w:rsidR="00345F22" w:rsidRPr="001B24F1">
              <w:rPr>
                <w:rFonts w:ascii="Arial" w:eastAsia="Times New Roman" w:hAnsi="Arial" w:cs="Arial"/>
                <w:b/>
                <w:sz w:val="18"/>
                <w:lang w:eastAsia="cs-CZ"/>
              </w:rPr>
              <w:t>ODKAZ</w:t>
            </w:r>
            <w:r w:rsidR="001B24F1" w:rsidRPr="001B24F1">
              <w:rPr>
                <w:rFonts w:ascii="Arial" w:eastAsia="Times New Roman" w:hAnsi="Arial" w:cs="Arial"/>
                <w:b/>
                <w:sz w:val="18"/>
                <w:lang w:eastAsia="cs-CZ"/>
              </w:rPr>
              <w:t>!</w:t>
            </w:r>
          </w:p>
        </w:tc>
        <w:tc>
          <w:tcPr>
            <w:tcW w:w="1097" w:type="dxa"/>
            <w:noWrap/>
            <w:vAlign w:val="center"/>
          </w:tcPr>
          <w:p w14:paraId="3BE5C399" w14:textId="679F9E09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788D8996" w14:textId="08E73A02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68E44ADB" w14:textId="5BA5B2BA" w:rsidR="00A15796" w:rsidRPr="00611C4C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hyperlink r:id="rId6" w:history="1">
              <w:r w:rsidRPr="00611C4C">
                <w:rPr>
                  <w:rStyle w:val="Hyperlink"/>
                  <w:rFonts w:ascii="Arial" w:eastAsia="Times New Roman" w:hAnsi="Arial" w:cs="Arial"/>
                  <w:sz w:val="16"/>
                  <w:szCs w:val="16"/>
                  <w:lang w:eastAsia="cs-CZ"/>
                </w:rPr>
                <w:t>https://github.com/fadrny/PGRF2-task-1</w:t>
              </w:r>
            </w:hyperlink>
          </w:p>
        </w:tc>
      </w:tr>
      <w:tr w:rsidR="00482BC7" w:rsidRPr="002B6324" w14:paraId="6F73DA6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62DA9B57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7863849" w14:textId="77777777" w:rsidR="00A15796" w:rsidRPr="001B24F1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bCs/>
                <w:sz w:val="18"/>
                <w:lang w:eastAsia="cs-CZ"/>
              </w:rPr>
              <w:t>pravidelné komentované commity</w:t>
            </w:r>
          </w:p>
        </w:tc>
        <w:tc>
          <w:tcPr>
            <w:tcW w:w="1097" w:type="dxa"/>
            <w:noWrap/>
            <w:vAlign w:val="center"/>
          </w:tcPr>
          <w:p w14:paraId="732A46FF" w14:textId="717EB581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7F295DB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706BB7B7" w14:textId="2232CD88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E6072" w:rsidRPr="002B6324" w14:paraId="66EF2DF5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4A8F2D49" w14:textId="510F4494" w:rsidR="00A15796" w:rsidRPr="001B24F1" w:rsidRDefault="00DF132B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B</w:t>
            </w:r>
            <w:r w:rsidR="00A15796" w:rsidRPr="001B24F1">
              <w:rPr>
                <w:rFonts w:ascii="Arial" w:eastAsia="Times New Roman" w:hAnsi="Arial" w:cs="Arial"/>
                <w:sz w:val="18"/>
                <w:lang w:eastAsia="cs-CZ"/>
              </w:rPr>
              <w:t>onusy</w:t>
            </w:r>
          </w:p>
        </w:tc>
        <w:tc>
          <w:tcPr>
            <w:tcW w:w="4006" w:type="dxa"/>
            <w:noWrap/>
            <w:hideMark/>
          </w:tcPr>
          <w:p w14:paraId="71C93171" w14:textId="77284B0C" w:rsidR="00A15796" w:rsidRPr="001B24F1" w:rsidRDefault="001B24F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vhodná animace zdroje osvětlení v čase</w:t>
            </w:r>
          </w:p>
        </w:tc>
        <w:tc>
          <w:tcPr>
            <w:tcW w:w="1097" w:type="dxa"/>
            <w:noWrap/>
            <w:vAlign w:val="center"/>
          </w:tcPr>
          <w:p w14:paraId="4E7AB9C8" w14:textId="7A4B1AC7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0</w:t>
            </w:r>
          </w:p>
        </w:tc>
        <w:tc>
          <w:tcPr>
            <w:tcW w:w="1329" w:type="dxa"/>
            <w:noWrap/>
            <w:vAlign w:val="center"/>
          </w:tcPr>
          <w:p w14:paraId="5535FFB4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39F7243" w14:textId="1203A351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19D791AC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00C303FF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547D0801" w14:textId="60C1939D" w:rsidR="00A15796" w:rsidRPr="001B24F1" w:rsidRDefault="001B24F1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reprezentace jiné topologie než seznam trojúhelníků/hran</w:t>
            </w:r>
          </w:p>
        </w:tc>
        <w:tc>
          <w:tcPr>
            <w:tcW w:w="1097" w:type="dxa"/>
            <w:noWrap/>
            <w:vAlign w:val="center"/>
          </w:tcPr>
          <w:p w14:paraId="5BA8FB4F" w14:textId="2E4F507C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0</w:t>
            </w:r>
          </w:p>
        </w:tc>
        <w:tc>
          <w:tcPr>
            <w:tcW w:w="1329" w:type="dxa"/>
            <w:noWrap/>
            <w:vAlign w:val="center"/>
          </w:tcPr>
          <w:p w14:paraId="7CBDEF0C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D888809" w14:textId="77777777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E6072" w:rsidRPr="002B6324" w14:paraId="3489AAB9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DFC2323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4CDCE3A2" w14:textId="70FF964E" w:rsidR="00A15796" w:rsidRPr="001B24F1" w:rsidRDefault="001B24F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funkcionální interface pro funkci shader</w:t>
            </w:r>
          </w:p>
        </w:tc>
        <w:tc>
          <w:tcPr>
            <w:tcW w:w="1097" w:type="dxa"/>
            <w:noWrap/>
            <w:vAlign w:val="center"/>
          </w:tcPr>
          <w:p w14:paraId="5115A9AC" w14:textId="33CF7931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0</w:t>
            </w:r>
          </w:p>
        </w:tc>
        <w:tc>
          <w:tcPr>
            <w:tcW w:w="1329" w:type="dxa"/>
            <w:noWrap/>
            <w:vAlign w:val="center"/>
          </w:tcPr>
          <w:p w14:paraId="471B13EF" w14:textId="404DF529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74D8999A" w14:textId="309D03CA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68253033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206745C3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34EC196A" w14:textId="6FDE0A4F" w:rsidR="00A15796" w:rsidRPr="001B24F1" w:rsidRDefault="001B24F1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perspektivně korektní interpolace barvy/textury</w:t>
            </w:r>
          </w:p>
        </w:tc>
        <w:tc>
          <w:tcPr>
            <w:tcW w:w="1097" w:type="dxa"/>
            <w:noWrap/>
            <w:vAlign w:val="center"/>
          </w:tcPr>
          <w:p w14:paraId="6097CD99" w14:textId="1581789A" w:rsidR="00A15796" w:rsidRPr="002772AD" w:rsidRDefault="00611C4C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AB75B79" w14:textId="4AE80631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273CF239" w14:textId="12BE4242" w:rsidR="00A15796" w:rsidRPr="00611C4C" w:rsidRDefault="00611C4C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 xml:space="preserve">UV se před rastrizací dělí W, </w:t>
            </w: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br/>
            </w: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 xml:space="preserve">při </w:t>
            </w: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vy</w:t>
            </w: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kreslení se dělí 1/W</w:t>
            </w:r>
          </w:p>
        </w:tc>
      </w:tr>
      <w:tr w:rsidR="00AE6072" w:rsidRPr="002B6324" w14:paraId="4E31755D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B6F6E8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072B0F15" w14:textId="5C82DE26" w:rsidR="00A15796" w:rsidRPr="001B24F1" w:rsidRDefault="001B24F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implementace osvětlení včerně spekulární složky</w:t>
            </w:r>
          </w:p>
        </w:tc>
        <w:tc>
          <w:tcPr>
            <w:tcW w:w="1097" w:type="dxa"/>
            <w:noWrap/>
            <w:vAlign w:val="center"/>
          </w:tcPr>
          <w:p w14:paraId="19EE4237" w14:textId="11E2546B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>0</w:t>
            </w:r>
          </w:p>
        </w:tc>
        <w:tc>
          <w:tcPr>
            <w:tcW w:w="1329" w:type="dxa"/>
            <w:noWrap/>
            <w:vAlign w:val="center"/>
          </w:tcPr>
          <w:p w14:paraId="646F0A8D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2F4A382" w14:textId="77777777" w:rsidR="00A15796" w:rsidRPr="00611C4C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482BC7" w:rsidRPr="002B6324" w14:paraId="33BD171B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5A704108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1F7BBE5A" w14:textId="1501EEEB" w:rsidR="00A15796" w:rsidRPr="001B24F1" w:rsidRDefault="001B24F1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těleso s využitím bikubické plochy s funkčním osvětlením na povrchu</w:t>
            </w:r>
          </w:p>
        </w:tc>
        <w:tc>
          <w:tcPr>
            <w:tcW w:w="1097" w:type="dxa"/>
            <w:noWrap/>
            <w:vAlign w:val="center"/>
          </w:tcPr>
          <w:p w14:paraId="6942527E" w14:textId="32CD3EA0" w:rsidR="00A15796" w:rsidRPr="002772AD" w:rsidRDefault="00EE6AB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0</w:t>
            </w:r>
          </w:p>
        </w:tc>
        <w:tc>
          <w:tcPr>
            <w:tcW w:w="1329" w:type="dxa"/>
            <w:noWrap/>
            <w:vAlign w:val="center"/>
          </w:tcPr>
          <w:p w14:paraId="306396C6" w14:textId="5F14E3CD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779BEC17" w14:textId="2F9F2B02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  <w:tr w:rsidR="00AE6072" w:rsidRPr="002B6324" w14:paraId="1459F609" w14:textId="77777777" w:rsidTr="009C5EDA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593E240" w14:textId="77777777" w:rsidR="00A15796" w:rsidRPr="001B24F1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Vlastní rozšíření</w:t>
            </w:r>
          </w:p>
        </w:tc>
        <w:tc>
          <w:tcPr>
            <w:tcW w:w="4006" w:type="dxa"/>
            <w:noWrap/>
            <w:hideMark/>
          </w:tcPr>
          <w:p w14:paraId="755B9D4B" w14:textId="5C604E91" w:rsidR="00A15796" w:rsidRPr="001B24F1" w:rsidRDefault="00ED5F7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1B24F1">
              <w:rPr>
                <w:rFonts w:ascii="Arial" w:eastAsia="Times New Roman" w:hAnsi="Arial" w:cs="Arial"/>
                <w:sz w:val="18"/>
                <w:lang w:eastAsia="cs-CZ"/>
              </w:rPr>
              <w:t>UI (infopanel, buttony a combobox)</w:t>
            </w:r>
          </w:p>
        </w:tc>
        <w:tc>
          <w:tcPr>
            <w:tcW w:w="1097" w:type="dxa"/>
            <w:noWrap/>
            <w:vAlign w:val="center"/>
          </w:tcPr>
          <w:p w14:paraId="56AE439A" w14:textId="6B5D6DD3" w:rsidR="00A15796" w:rsidRPr="002772AD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7664406F" w14:textId="77777777" w:rsidR="00A15796" w:rsidRPr="002772AD" w:rsidRDefault="00A1579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7F08EC30" w14:textId="1A44EF02" w:rsidR="00A15796" w:rsidRPr="00611C4C" w:rsidRDefault="00EE6AB6" w:rsidP="00BF7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  <w:r w:rsidRPr="00611C4C">
              <w:rPr>
                <w:rFonts w:ascii="Arial" w:eastAsia="Times New Roman" w:hAnsi="Arial" w:cs="Arial"/>
                <w:sz w:val="16"/>
                <w:szCs w:val="16"/>
                <w:lang w:eastAsia="cs-CZ"/>
              </w:rPr>
              <w:t>Infopanel vlevo nahoře</w:t>
            </w:r>
          </w:p>
        </w:tc>
      </w:tr>
      <w:tr w:rsidR="00AE6072" w:rsidRPr="002B6324" w14:paraId="6FA81B3A" w14:textId="77777777" w:rsidTr="009C5E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A406FD7" w14:textId="77777777" w:rsidR="00A15796" w:rsidRPr="002B6324" w:rsidRDefault="00A15796" w:rsidP="00A15796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750F6A43" w14:textId="6B94A4BB" w:rsidR="00A15796" w:rsidRPr="002B6324" w:rsidRDefault="009C5EDA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lang w:eastAsia="cs-CZ"/>
              </w:rPr>
              <w:t>Resize okna</w:t>
            </w:r>
          </w:p>
        </w:tc>
        <w:tc>
          <w:tcPr>
            <w:tcW w:w="1097" w:type="dxa"/>
            <w:noWrap/>
            <w:vAlign w:val="center"/>
          </w:tcPr>
          <w:p w14:paraId="6B6C8067" w14:textId="408086A8" w:rsidR="00A15796" w:rsidRPr="002772AD" w:rsidRDefault="009C5EDA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  <w:t>1</w:t>
            </w:r>
          </w:p>
        </w:tc>
        <w:tc>
          <w:tcPr>
            <w:tcW w:w="1329" w:type="dxa"/>
            <w:noWrap/>
            <w:vAlign w:val="center"/>
          </w:tcPr>
          <w:p w14:paraId="3C86D732" w14:textId="77777777" w:rsidR="00A15796" w:rsidRPr="002772AD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vAlign w:val="center"/>
          </w:tcPr>
          <w:p w14:paraId="1BFA62AC" w14:textId="77777777" w:rsidR="00A15796" w:rsidRPr="00611C4C" w:rsidRDefault="00A15796" w:rsidP="00BF70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eastAsia="cs-CZ"/>
              </w:rPr>
            </w:pPr>
          </w:p>
        </w:tc>
      </w:tr>
    </w:tbl>
    <w:p w14:paraId="2681B90E" w14:textId="397D5AD7" w:rsidR="0083233E" w:rsidRPr="002B6324" w:rsidRDefault="0083233E" w:rsidP="00C5136E">
      <w:pPr>
        <w:rPr>
          <w:sz w:val="18"/>
          <w:szCs w:val="20"/>
        </w:rPr>
      </w:pPr>
    </w:p>
    <w:sectPr w:rsidR="0083233E" w:rsidRPr="002B6324" w:rsidSect="00301A9E">
      <w:headerReference w:type="default" r:id="rId7"/>
      <w:pgSz w:w="11906" w:h="16838"/>
      <w:pgMar w:top="720" w:right="426" w:bottom="72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A685" w14:textId="77777777" w:rsidR="00AB4E44" w:rsidRDefault="00AB4E44" w:rsidP="007F14AC">
      <w:pPr>
        <w:spacing w:after="0" w:line="240" w:lineRule="auto"/>
      </w:pPr>
      <w:r>
        <w:separator/>
      </w:r>
    </w:p>
  </w:endnote>
  <w:endnote w:type="continuationSeparator" w:id="0">
    <w:p w14:paraId="3CDCB111" w14:textId="77777777" w:rsidR="00AB4E44" w:rsidRDefault="00AB4E44" w:rsidP="007F1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1A8C" w14:textId="77777777" w:rsidR="00AB4E44" w:rsidRDefault="00AB4E44" w:rsidP="007F14AC">
      <w:pPr>
        <w:spacing w:after="0" w:line="240" w:lineRule="auto"/>
      </w:pPr>
      <w:r>
        <w:separator/>
      </w:r>
    </w:p>
  </w:footnote>
  <w:footnote w:type="continuationSeparator" w:id="0">
    <w:p w14:paraId="0D3731CC" w14:textId="77777777" w:rsidR="00AB4E44" w:rsidRDefault="00AB4E44" w:rsidP="007F1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400B" w14:textId="79476774" w:rsidR="007F14AC" w:rsidRPr="007F14AC" w:rsidRDefault="007F14AC" w:rsidP="007F14AC">
    <w:pPr>
      <w:pStyle w:val="Header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PGRF2</w:t>
    </w:r>
    <w:r w:rsidR="009D464C">
      <w:rPr>
        <w:rFonts w:ascii="Arial" w:hAnsi="Arial" w:cs="Arial"/>
        <w:b/>
        <w:bCs/>
        <w:i/>
        <w:iCs/>
      </w:rPr>
      <w:t xml:space="preserve"> 202</w:t>
    </w:r>
    <w:r w:rsidR="008405E3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 w:rsidR="00EC49F0"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>e 1 (Povinně odevzdat)</w:t>
    </w:r>
    <w:r>
      <w:rPr>
        <w:rFonts w:ascii="Arial" w:hAnsi="Arial" w:cs="Arial"/>
        <w:b/>
        <w:bCs/>
        <w:i/>
        <w:iCs/>
      </w:rPr>
      <w:tab/>
    </w:r>
    <w:r w:rsidR="009C5EDA">
      <w:rPr>
        <w:rFonts w:ascii="Arial" w:hAnsi="Arial" w:cs="Arial"/>
        <w:b/>
        <w:bCs/>
      </w:rPr>
      <w:t>Marek Fadrný, kombinovaná forma</w:t>
    </w:r>
  </w:p>
  <w:p w14:paraId="2D06EEC5" w14:textId="77777777" w:rsidR="007F14AC" w:rsidRDefault="007F1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70B0D"/>
    <w:rsid w:val="0009343E"/>
    <w:rsid w:val="000B083C"/>
    <w:rsid w:val="000C111A"/>
    <w:rsid w:val="001159F9"/>
    <w:rsid w:val="00120C1F"/>
    <w:rsid w:val="00122262"/>
    <w:rsid w:val="00141F5A"/>
    <w:rsid w:val="00192E40"/>
    <w:rsid w:val="001A6B28"/>
    <w:rsid w:val="001B24F1"/>
    <w:rsid w:val="00256541"/>
    <w:rsid w:val="002772AD"/>
    <w:rsid w:val="00280C9F"/>
    <w:rsid w:val="002B6324"/>
    <w:rsid w:val="002D5C2B"/>
    <w:rsid w:val="00301A9E"/>
    <w:rsid w:val="00306B47"/>
    <w:rsid w:val="00345F22"/>
    <w:rsid w:val="00366AB7"/>
    <w:rsid w:val="00367CDD"/>
    <w:rsid w:val="00386BFD"/>
    <w:rsid w:val="003C0F97"/>
    <w:rsid w:val="0043430A"/>
    <w:rsid w:val="004672A7"/>
    <w:rsid w:val="004707C4"/>
    <w:rsid w:val="00482BC7"/>
    <w:rsid w:val="004F4C9E"/>
    <w:rsid w:val="005066A1"/>
    <w:rsid w:val="00555360"/>
    <w:rsid w:val="005A0315"/>
    <w:rsid w:val="005B2E1C"/>
    <w:rsid w:val="00611C4C"/>
    <w:rsid w:val="00633D2E"/>
    <w:rsid w:val="00693643"/>
    <w:rsid w:val="006A3983"/>
    <w:rsid w:val="006B29CC"/>
    <w:rsid w:val="006C5546"/>
    <w:rsid w:val="006D39DE"/>
    <w:rsid w:val="006E2369"/>
    <w:rsid w:val="006E7C40"/>
    <w:rsid w:val="00793206"/>
    <w:rsid w:val="007A5E05"/>
    <w:rsid w:val="007F14AC"/>
    <w:rsid w:val="00817F21"/>
    <w:rsid w:val="008219F6"/>
    <w:rsid w:val="00824F40"/>
    <w:rsid w:val="0083233E"/>
    <w:rsid w:val="008405E3"/>
    <w:rsid w:val="00851F3D"/>
    <w:rsid w:val="008F725A"/>
    <w:rsid w:val="009107C6"/>
    <w:rsid w:val="009A3396"/>
    <w:rsid w:val="009C5EDA"/>
    <w:rsid w:val="009D3156"/>
    <w:rsid w:val="009D464C"/>
    <w:rsid w:val="009D7FEF"/>
    <w:rsid w:val="00A15796"/>
    <w:rsid w:val="00AA7996"/>
    <w:rsid w:val="00AB4E44"/>
    <w:rsid w:val="00AD19B7"/>
    <w:rsid w:val="00AD26F2"/>
    <w:rsid w:val="00AD577C"/>
    <w:rsid w:val="00AE6072"/>
    <w:rsid w:val="00B01C0B"/>
    <w:rsid w:val="00B252CA"/>
    <w:rsid w:val="00B44687"/>
    <w:rsid w:val="00B6236C"/>
    <w:rsid w:val="00B72F3A"/>
    <w:rsid w:val="00BA3AC7"/>
    <w:rsid w:val="00BB5B26"/>
    <w:rsid w:val="00BC13F2"/>
    <w:rsid w:val="00BE7675"/>
    <w:rsid w:val="00BF70C1"/>
    <w:rsid w:val="00C11529"/>
    <w:rsid w:val="00C4464B"/>
    <w:rsid w:val="00C5136E"/>
    <w:rsid w:val="00CC0107"/>
    <w:rsid w:val="00CD30EA"/>
    <w:rsid w:val="00CE7C66"/>
    <w:rsid w:val="00CF0044"/>
    <w:rsid w:val="00CF2149"/>
    <w:rsid w:val="00D2449B"/>
    <w:rsid w:val="00D97367"/>
    <w:rsid w:val="00DA6721"/>
    <w:rsid w:val="00DB3F5A"/>
    <w:rsid w:val="00DC7A52"/>
    <w:rsid w:val="00DE4140"/>
    <w:rsid w:val="00DE5BE7"/>
    <w:rsid w:val="00DF132B"/>
    <w:rsid w:val="00E41E15"/>
    <w:rsid w:val="00E55EA5"/>
    <w:rsid w:val="00E73B05"/>
    <w:rsid w:val="00E76EC3"/>
    <w:rsid w:val="00EC49F0"/>
    <w:rsid w:val="00EC4CA6"/>
    <w:rsid w:val="00ED5F71"/>
    <w:rsid w:val="00EE6AB6"/>
    <w:rsid w:val="00F1574E"/>
    <w:rsid w:val="00FE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EDCAB"/>
  <w15:chartTrackingRefBased/>
  <w15:docId w15:val="{7F26F6F3-A4F8-4E6D-8264-9C356DB3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4AC"/>
  </w:style>
  <w:style w:type="paragraph" w:styleId="Footer">
    <w:name w:val="footer"/>
    <w:basedOn w:val="Normal"/>
    <w:link w:val="Footer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4AC"/>
  </w:style>
  <w:style w:type="table" w:styleId="GridTable6Colourful">
    <w:name w:val="Grid Table 6 Colorful"/>
    <w:basedOn w:val="TableNormal"/>
    <w:uiPriority w:val="51"/>
    <w:rsid w:val="004672A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E6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adrny/PGRF2-task-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Fadrny</dc:creator>
  <cp:keywords/>
  <dc:description/>
  <cp:lastModifiedBy>Marin Fadrny</cp:lastModifiedBy>
  <cp:revision>4</cp:revision>
  <dcterms:created xsi:type="dcterms:W3CDTF">2026-05-01T23:10:00Z</dcterms:created>
  <dcterms:modified xsi:type="dcterms:W3CDTF">2026-05-01T23:27:00Z</dcterms:modified>
</cp:coreProperties>
</file>