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mediart"/>
    <w:p>
      <w:pPr>
        <w:pStyle w:val="Heading1"/>
      </w:pPr>
      <w:r>
        <w:t xml:space="preserve">AIMEDIArt</w:t>
      </w:r>
    </w:p>
    <w:bookmarkStart w:id="9" w:name="Xd70913c5e09c51962fbed2795f6af30b48a8ed2"/>
    <w:p>
      <w:pPr>
        <w:pStyle w:val="Heading2"/>
      </w:pPr>
      <w:r>
        <w:t xml:space="preserve">La médiation culturelle, enfin à la hauteur de vos expositions</w:t>
      </w:r>
    </w:p>
    <w:p>
      <w:pPr>
        <w:pStyle w:val="FirstParagraph"/>
      </w:pPr>
      <w:r>
        <w:rPr>
          <w:i/>
          <w:iCs/>
        </w:rPr>
        <w:t xml:space="preserve">Art-mediation with AI</w:t>
      </w:r>
    </w:p>
    <w:p>
      <w:pPr>
        <w:pStyle w:val="BodyText"/>
      </w:pPr>
      <w:r>
        <w:rPr>
          <w:b/>
          <w:bCs/>
        </w:rPr>
        <w:t xml:space="preserve">Document marketing — institutions culturelles · 4 pages</w:t>
      </w:r>
    </w:p>
    <w:p>
      <w:r>
        <w:pict>
          <v:rect style="width:0;height:1.5pt" o:hralign="center" o:hrstd="t" o:hr="t"/>
        </w:pict>
      </w:r>
    </w:p>
    <w:bookmarkEnd w:id="9"/>
    <w:bookmarkStart w:id="15" w:name="X1fb17d3384d92019ac165effc63a57f8320c25d"/>
    <w:p>
      <w:pPr>
        <w:pStyle w:val="Heading2"/>
      </w:pPr>
      <w:r>
        <w:t xml:space="preserve">Votre exposition mérite plus qu’un cartel et un audioguide figé</w:t>
      </w:r>
    </w:p>
    <w:p>
      <w:pPr>
        <w:pStyle w:val="FirstParagraph"/>
      </w:pPr>
      <w:r>
        <w:t xml:space="preserve">Une exposition naît de mois de travail curatoral. Pourtant, le visiteur reçoit souvent</w:t>
      </w:r>
      <w:r>
        <w:t xml:space="preserve"> </w:t>
      </w:r>
      <w:r>
        <w:rPr>
          <w:b/>
          <w:bCs/>
        </w:rPr>
        <w:t xml:space="preserve">un seul discours</w:t>
      </w:r>
      <w:r>
        <w:t xml:space="preserve">, produit</w:t>
      </w:r>
      <w:r>
        <w:t xml:space="preserve"> </w:t>
      </w:r>
      <w:r>
        <w:rPr>
          <w:b/>
          <w:bCs/>
        </w:rPr>
        <w:t xml:space="preserve">en semaines</w:t>
      </w:r>
      <w:r>
        <w:t xml:space="preserve"> </w:t>
      </w:r>
      <w:r>
        <w:t xml:space="preserve">avec des outils éparpillés — textes rédigés à la main, studio d’enregistrement, traductions coûteuses, QR codes vers des pages statiques.</w:t>
      </w:r>
    </w:p>
    <w:p>
      <w:pPr>
        <w:pStyle w:val="BodyText"/>
      </w:pPr>
      <w:r>
        <w:rPr>
          <w:b/>
          <w:bCs/>
        </w:rPr>
        <w:t xml:space="preserve">Le résultat ?</w:t>
      </w:r>
      <w:r>
        <w:t xml:space="preserve"> </w:t>
      </w:r>
      <w:r>
        <w:t xml:space="preserve">Une médiation uniforme, coûteuse à produire, et</w:t>
      </w:r>
      <w:r>
        <w:t xml:space="preserve"> </w:t>
      </w:r>
      <w:r>
        <w:rPr>
          <w:b/>
          <w:bCs/>
        </w:rPr>
        <w:t xml:space="preserve">aucune visibilité</w:t>
      </w:r>
      <w:r>
        <w:t xml:space="preserve"> </w:t>
      </w:r>
      <w:r>
        <w:t xml:space="preserve">sur ce que le public ressent réellement — ni</w:t>
      </w:r>
      <w:r>
        <w:t xml:space="preserve"> </w:t>
      </w:r>
      <w:r>
        <w:rPr>
          <w:b/>
          <w:bCs/>
        </w:rPr>
        <w:t xml:space="preserve">d’où il vient</w:t>
      </w:r>
      <w:r>
        <w:t xml:space="preserve">.</w:t>
      </w:r>
    </w:p>
    <w:p>
      <w:pPr>
        <w:pStyle w:val="BodyText"/>
      </w:pPr>
      <w:r>
        <w:t xml:space="preserve">Pendant ce temps, votre visiteur — enfant, expert, touriste ou senior — attend une expérience</w:t>
      </w:r>
      <w:r>
        <w:t xml:space="preserve"> </w:t>
      </w:r>
      <w:r>
        <w:rPr>
          <w:b/>
          <w:bCs/>
        </w:rPr>
        <w:t xml:space="preserve">immédiate, personnalisée et engageante</w:t>
      </w:r>
      <w:r>
        <w:t xml:space="preserve">. Sans application à installer. Sans questionnaire oublié en fin de visite. Il veut</w:t>
      </w:r>
      <w:r>
        <w:t xml:space="preserve"> </w:t>
      </w:r>
      <w:r>
        <w:rPr>
          <w:b/>
          <w:bCs/>
        </w:rPr>
        <w:t xml:space="preserve">comprendre, ressentir et partager</w:t>
      </w:r>
      <w:r>
        <w:t xml:space="preserve"> </w:t>
      </w:r>
      <w:r>
        <w:t xml:space="preserve">— là, maintenant, devant l’œuvre.</w:t>
      </w:r>
    </w:p>
    <w:p>
      <w:pPr>
        <w:pStyle w:val="BodyText"/>
      </w:pPr>
      <w:r>
        <w:rPr>
          <w:b/>
          <w:bCs/>
        </w:rPr>
        <w:t xml:space="preserve">AIMEDIArt comble ce fossé</w:t>
      </w:r>
      <w:r>
        <w:t xml:space="preserve"> </w:t>
      </w:r>
      <w:r>
        <w:t xml:space="preserve">entre la richesse de votre programmation et l’attente contemporaine du public.</w:t>
      </w:r>
    </w:p>
    <w:p>
      <w:r>
        <w:pict>
          <v:rect style="width:0;height:1.5pt" o:hralign="center" o:hrstd="t" o:hr="t"/>
        </w:pict>
      </w:r>
    </w:p>
    <w:bookmarkStart w:id="10" w:name="ce-quaimediart-change-en-une-phrase"/>
    <w:p>
      <w:pPr>
        <w:pStyle w:val="Heading3"/>
      </w:pPr>
      <w:r>
        <w:t xml:space="preserve">Ce qu’AIMEDIArt change, en une phrase</w:t>
      </w:r>
    </w:p>
    <w:p>
      <w:pPr>
        <w:pStyle w:val="FirstParagraph"/>
      </w:pPr>
      <w:r>
        <w:rPr>
          <w:b/>
          <w:bCs/>
        </w:rPr>
        <w:t xml:space="preserve">AIMEDIArt</w:t>
      </w:r>
      <w:r>
        <w:t xml:space="preserve"> </w:t>
      </w:r>
      <w:r>
        <w:t xml:space="preserve">est la plateforme en ligne qui transforme chaque exposition en médiation</w:t>
      </w:r>
      <w:r>
        <w:t xml:space="preserve"> </w:t>
      </w:r>
      <w:r>
        <w:rPr>
          <w:b/>
          <w:bCs/>
        </w:rPr>
        <w:t xml:space="preserve">interactive, multilingue et mesurable</w:t>
      </w:r>
      <w:r>
        <w:t xml:space="preserve"> </w:t>
      </w:r>
      <w:r>
        <w:t xml:space="preserve">— de la photographie de l’œuvre au bilan curatorale, dans</w:t>
      </w:r>
      <w:r>
        <w:t xml:space="preserve"> </w:t>
      </w:r>
      <w:r>
        <w:rPr>
          <w:b/>
          <w:bCs/>
        </w:rPr>
        <w:t xml:space="preserve">une seule interface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la-chaîne-unifiée"/>
    <w:p>
      <w:pPr>
        <w:pStyle w:val="Heading3"/>
      </w:pPr>
      <w:r>
        <w:t xml:space="preserve">La chaîne unifiée</w:t>
      </w:r>
    </w:p>
    <w:p>
      <w:pPr>
        <w:pStyle w:val="CaptionedFigure"/>
      </w:pPr>
      <w:r>
        <w:drawing>
          <wp:inline>
            <wp:extent cx="5334000" cy="2109107"/>
            <wp:effectExtent b="0" l="0" r="0" t="0"/>
            <wp:docPr descr="Chaîne de valeur AIMEDIArt" title="" id="12" name="Picture"/>
            <a:graphic>
              <a:graphicData uri="http://schemas.openxmlformats.org/drawingml/2006/picture">
                <pic:pic>
                  <pic:nvPicPr>
                    <pic:cNvPr descr="assets/bp/bp-workflow-cha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Chaîne de valeur AIMEDIArt</w:t>
      </w:r>
    </w:p>
    <w:p>
      <w:pPr>
        <w:pStyle w:val="SourceCode"/>
      </w:pPr>
      <w:r>
        <w:rPr>
          <w:rStyle w:val="VerbatimChar"/>
        </w:rPr>
        <w:t xml:space="preserve">Photo de l'œuvre</w:t>
      </w:r>
      <w:r>
        <w:br/>
      </w:r>
      <w:r>
        <w:rPr>
          <w:rStyle w:val="VerbatimChar"/>
        </w:rPr>
        <w:t xml:space="preserve">    → 8 registres de discours × 5 langues × voix audio</w:t>
      </w:r>
      <w:r>
        <w:br/>
      </w:r>
      <w:r>
        <w:rPr>
          <w:rStyle w:val="VerbatimChar"/>
        </w:rPr>
        <w:t xml:space="preserve">    → Cartels imprimables avec QR code</w:t>
      </w:r>
      <w:r>
        <w:br/>
      </w:r>
      <w:r>
        <w:rPr>
          <w:rStyle w:val="VerbatimChar"/>
        </w:rPr>
        <w:t xml:space="preserve">    → Expérience visiteur sur mobile (sans app)</w:t>
      </w:r>
      <w:r>
        <w:br/>
      </w:r>
      <w:r>
        <w:rPr>
          <w:rStyle w:val="VerbatimChar"/>
        </w:rPr>
        <w:t xml:space="preserve">    → Émotion et cœurs recueillis à chaud</w:t>
      </w:r>
      <w:r>
        <w:br/>
      </w:r>
      <w:r>
        <w:rPr>
          <w:rStyle w:val="VerbatimChar"/>
        </w:rPr>
        <w:t xml:space="preserve">    → Statistiques + carte d'origine géographique</w:t>
      </w:r>
      <w:r>
        <w:br/>
      </w:r>
      <w:r>
        <w:rPr>
          <w:rStyle w:val="VerbatimChar"/>
        </w:rPr>
        <w:t xml:space="preserve">    → Rapports exportables</w:t>
      </w:r>
    </w:p>
    <w:p>
      <w:pPr>
        <w:pStyle w:val="BlockText"/>
      </w:pPr>
      <w:r>
        <w:rPr>
          <w:i/>
          <w:iCs/>
        </w:rPr>
        <w:t xml:space="preserve">L’intelligence artificielle accélère. L’humain décide.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trois-piliers-de-valeur"/>
    <w:p>
      <w:pPr>
        <w:pStyle w:val="Heading2"/>
      </w:pPr>
      <w:r>
        <w:t xml:space="preserve">Trois piliers de valeur</w:t>
      </w:r>
    </w:p>
    <w:bookmarkStart w:id="16" w:name="X309b696a28c30cb9083e4a554f9ee6167aeb5f4"/>
    <w:p>
      <w:pPr>
        <w:pStyle w:val="Heading3"/>
      </w:pPr>
      <w:r>
        <w:t xml:space="preserve">1 — Produire dix fois plus, dix fois plus vite</w:t>
      </w:r>
    </w:p>
    <w:p>
      <w:pPr>
        <w:pStyle w:val="FirstParagraph"/>
      </w:pPr>
      <w:r>
        <w:rPr>
          <w:b/>
          <w:bCs/>
        </w:rPr>
        <w:t xml:space="preserve">Pour vous :</w:t>
      </w:r>
      <w:r>
        <w:t xml:space="preserve"> </w:t>
      </w:r>
      <w:r>
        <w:t xml:space="preserve">commissaires, médiateurs, responsables de collections.</w:t>
      </w:r>
    </w:p>
    <w:p>
      <w:pPr>
        <w:pStyle w:val="BodyText"/>
      </w:pPr>
      <w:r>
        <w:t xml:space="preserve">Ce qui prenait des</w:t>
      </w:r>
      <w:r>
        <w:t xml:space="preserve"> </w:t>
      </w:r>
      <w:r>
        <w:rPr>
          <w:b/>
          <w:bCs/>
        </w:rPr>
        <w:t xml:space="preserve">semaines</w:t>
      </w:r>
      <w:r>
        <w:t xml:space="preserve"> </w:t>
      </w:r>
      <w:r>
        <w:t xml:space="preserve">— rédiger, traduire, enregistrer, imprimer — se fait en</w:t>
      </w:r>
      <w:r>
        <w:t xml:space="preserve"> </w:t>
      </w:r>
      <w:r>
        <w:rPr>
          <w:b/>
          <w:bCs/>
        </w:rPr>
        <w:t xml:space="preserve">quelques heures</w:t>
      </w:r>
      <w:r>
        <w:t xml:space="preserve">. À partir d’une simple photo, chaque œuvre devient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histoires différentes</w:t>
      </w:r>
      <w:r>
        <w:t xml:space="preserve"> </w:t>
      </w:r>
      <w:r>
        <w:t xml:space="preserve">: simple, poétique, expert, enfant, conteur…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Jusqu’à 5 langues</w:t>
      </w:r>
      <w:r>
        <w:t xml:space="preserve"> </w:t>
      </w:r>
      <w:r>
        <w:t xml:space="preserve">: français, anglais, allemand, espagnol, italien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 audioguides</w:t>
      </w:r>
      <w:r>
        <w:t xml:space="preserve"> </w:t>
      </w:r>
      <w:r>
        <w:t xml:space="preserve">avec voix féminines et masculines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 cartels QR</w:t>
      </w:r>
      <w:r>
        <w:t xml:space="preserve"> </w:t>
      </w:r>
      <w:r>
        <w:t xml:space="preserve">prêts à poser en salle</w:t>
      </w:r>
    </w:p>
    <w:p>
      <w:pPr>
        <w:pStyle w:val="FirstParagraph"/>
      </w:pPr>
      <w:r>
        <w:rPr>
          <w:b/>
          <w:bCs/>
        </w:rPr>
        <w:t xml:space="preserve">Exemple concret :</w:t>
      </w:r>
      <w:r>
        <w:t xml:space="preserve"> </w:t>
      </w:r>
      <w:r>
        <w:t xml:space="preserve">une exposition de 30 œuvres peut produire jusqu’à</w:t>
      </w:r>
      <w:r>
        <w:t xml:space="preserve"> </w:t>
      </w:r>
      <w:r>
        <w:rPr>
          <w:b/>
          <w:bCs/>
        </w:rPr>
        <w:t xml:space="preserve">1 200 textes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2 400 fichiers audio</w:t>
      </w:r>
      <w:r>
        <w:t xml:space="preserve"> </w:t>
      </w:r>
      <w:r>
        <w:t xml:space="preserve">— sans studio d’enregistrement, sans armée de rédacteurs.</w:t>
      </w:r>
    </w:p>
    <w:p>
      <w:pPr>
        <w:pStyle w:val="BodyText"/>
      </w:pPr>
      <w:r>
        <w:t xml:space="preserve">Vous gardez la main : vous</w:t>
      </w:r>
      <w:r>
        <w:t xml:space="preserve"> </w:t>
      </w:r>
      <w:r>
        <w:rPr>
          <w:b/>
          <w:bCs/>
        </w:rPr>
        <w:t xml:space="preserve">validez, ajustez, enrichissez</w:t>
      </w:r>
      <w:r>
        <w:t xml:space="preserve">. L’IA propose ; vous curatoriez.</w:t>
      </w:r>
    </w:p>
    <w:p>
      <w:r>
        <w:pict>
          <v:rect style="width:0;height:1.5pt" o:hralign="center" o:hrstd="t" o:hr="t"/>
        </w:pict>
      </w:r>
    </w:p>
    <w:bookmarkEnd w:id="16"/>
    <w:bookmarkStart w:id="17" w:name="X66423535beb4d4af4c68d13a947dd4414e4be69"/>
    <w:p>
      <w:pPr>
        <w:pStyle w:val="Heading3"/>
      </w:pPr>
      <w:r>
        <w:t xml:space="preserve">2 — Parler à chaque visiteur — au sens propre comme au figuré</w:t>
      </w:r>
    </w:p>
    <w:p>
      <w:pPr>
        <w:pStyle w:val="FirstParagraph"/>
      </w:pPr>
      <w:r>
        <w:rPr>
          <w:b/>
          <w:bCs/>
        </w:rPr>
        <w:t xml:space="preserve">Pour votre public :</w:t>
      </w:r>
      <w:r>
        <w:t xml:space="preserve"> </w:t>
      </w:r>
      <w:r>
        <w:t xml:space="preserve">familles, scolaires, touristes internationaux, amateurs éclairés.</w:t>
      </w:r>
    </w:p>
    <w:p>
      <w:pPr>
        <w:pStyle w:val="BodyText"/>
      </w:pPr>
      <w:r>
        <w:t xml:space="preserve">Le visiteur scanne le QR code et entre immédiatement dans l’œuvre. Il choisit</w:t>
      </w:r>
      <w:r>
        <w:t xml:space="preserve"> </w:t>
      </w:r>
      <w:r>
        <w:rPr>
          <w:b/>
          <w:bCs/>
        </w:rPr>
        <w:t xml:space="preserve">le ton qui lui correspond</w:t>
      </w:r>
      <w:r>
        <w:t xml:space="preserve"> </w:t>
      </w:r>
      <w:r>
        <w:t xml:space="preserve">: poétique pour rêver, expert pour approfondir, enfant pour émerveiller. Il lit, écoute au casque, prend son temps.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Zéro friction</w:t>
      </w:r>
      <w:r>
        <w:t xml:space="preserve"> </w:t>
      </w:r>
      <w:r>
        <w:t xml:space="preserve">: pas d’application à télécharger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Zéro compte obligatoire</w:t>
      </w:r>
      <w:r>
        <w:t xml:space="preserve"> </w:t>
      </w:r>
      <w:r>
        <w:t xml:space="preserve">pour découvrir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Expérience mémorisée</w:t>
      </w:r>
      <w:r>
        <w:t xml:space="preserve"> </w:t>
      </w:r>
      <w:r>
        <w:t xml:space="preserve">: à sa prochaine visite, le visiteur retrouve son registre préféré</w:t>
      </w:r>
    </w:p>
    <w:p>
      <w:pPr>
        <w:pStyle w:val="BlockText"/>
      </w:pPr>
      <w:r>
        <w:rPr>
          <w:i/>
          <w:iCs/>
        </w:rPr>
        <w:t xml:space="preserve">« Mon fils de 9 ans et ma mère de 78 ans ont enfin vécu la même exposition — chacun à sa manière. »</w:t>
      </w:r>
    </w:p>
    <w:p>
      <w:r>
        <w:pict>
          <v:rect style="width:0;height:1.5pt" o:hralign="center" o:hrstd="t" o:hr="t"/>
        </w:pict>
      </w:r>
    </w:p>
    <w:bookmarkEnd w:id="17"/>
    <w:bookmarkStart w:id="18" w:name="Xa9ab2354cdac3ebde78e7f071f6f472d395a667"/>
    <w:p>
      <w:pPr>
        <w:pStyle w:val="Heading3"/>
      </w:pPr>
      <w:r>
        <w:t xml:space="preserve">3 — Comprendre ce que ressent vraiment votre public</w:t>
      </w:r>
    </w:p>
    <w:p>
      <w:pPr>
        <w:pStyle w:val="FirstParagraph"/>
      </w:pPr>
      <w:r>
        <w:rPr>
          <w:b/>
          <w:bCs/>
        </w:rPr>
        <w:t xml:space="preserve">Pour vos décideurs :</w:t>
      </w:r>
      <w:r>
        <w:t xml:space="preserve"> </w:t>
      </w:r>
      <w:r>
        <w:t xml:space="preserve">directeurs, financeurs, artistes, chargés de mission.</w:t>
      </w:r>
    </w:p>
    <w:p>
      <w:pPr>
        <w:pStyle w:val="BodyText"/>
      </w:pPr>
      <w:r>
        <w:t xml:space="preserve">AIMEDIArt ne se contente pas de compter les passages. Avant de quitter chaque œuvre, le visiteur exprime</w:t>
      </w:r>
      <w:r>
        <w:t xml:space="preserve"> </w:t>
      </w:r>
      <w:r>
        <w:rPr>
          <w:b/>
          <w:bCs/>
        </w:rPr>
        <w:t xml:space="preserve">son émotion</w:t>
      </w:r>
      <w:r>
        <w:t xml:space="preserve"> </w:t>
      </w:r>
      <w:r>
        <w:t xml:space="preserve">et attribue une</w:t>
      </w:r>
      <w:r>
        <w:t xml:space="preserve"> </w:t>
      </w:r>
      <w:r>
        <w:rPr>
          <w:b/>
          <w:bCs/>
        </w:rPr>
        <w:t xml:space="preserve">note par cœurs</w:t>
      </w:r>
      <w:r>
        <w:t xml:space="preserve"> </w:t>
      </w:r>
      <w:r>
        <w:t xml:space="preserve">— à chaud, au moment de la contemplation.</w:t>
      </w:r>
    </w:p>
    <w:p>
      <w:pPr>
        <w:pStyle w:val="BodyText"/>
      </w:pPr>
      <w:r>
        <w:t xml:space="preserve">Vous disposez enfin de</w:t>
      </w:r>
      <w:r>
        <w:t xml:space="preserve"> </w:t>
      </w:r>
      <w:r>
        <w:rPr>
          <w:b/>
          <w:bCs/>
        </w:rPr>
        <w:t xml:space="preserve">données qualitatives exploitables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Quelles œuvres émeuvent, lesquelles laissent indifférent ?</w:t>
      </w:r>
    </w:p>
    <w:p>
      <w:pPr>
        <w:pStyle w:val="Compact"/>
        <w:numPr>
          <w:ilvl w:val="0"/>
          <w:numId w:val="1003"/>
        </w:numPr>
      </w:pPr>
      <w:r>
        <w:t xml:space="preserve">Quels registres de lecture fonctionnent le mieux 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D’où viennent vos visiteurs et vos équipes ?</w:t>
      </w:r>
      <w:r>
        <w:t xml:space="preserve"> </w:t>
      </w:r>
      <w:r>
        <w:t xml:space="preserve">— carte interactive, sans tracking GPS</w:t>
      </w:r>
    </w:p>
    <w:p>
      <w:pPr>
        <w:pStyle w:val="FirstParagraph"/>
      </w:pPr>
      <w:r>
        <w:t xml:space="preserve">Des rapports exportables alimentent vos bilans curatoraux, dossiers de financement et relation avec les artistes.</w:t>
      </w:r>
    </w:p>
    <w:p>
      <w:pPr>
        <w:pStyle w:val="BlockText"/>
      </w:pPr>
      <w:r>
        <w:rPr>
          <w:i/>
          <w:iCs/>
        </w:rPr>
        <w:t xml:space="preserve">« Pour la première fois, nous savons quelle œuvre fait pleurer — et d’où viennent ceux qui l’ont vue. »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vant-après-aimediart"/>
    <w:p>
      <w:pPr>
        <w:pStyle w:val="Heading2"/>
      </w:pPr>
      <w:r>
        <w:t xml:space="preserve">Avant / Après AIMEDIArt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Avec AIMEDIArt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de préparation</w:t>
            </w:r>
          </w:p>
        </w:tc>
        <w:tc>
          <w:tcPr/>
          <w:p>
            <w:pPr>
              <w:pStyle w:val="Compact"/>
            </w:pPr>
            <w:r>
              <w:t xml:space="preserve">Semaines</w:t>
            </w:r>
          </w:p>
        </w:tc>
        <w:tc>
          <w:tcPr/>
          <w:p>
            <w:pPr>
              <w:pStyle w:val="Compact"/>
            </w:pPr>
            <w:r>
              <w:t xml:space="preserve">Quelques heures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Registres de discours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Langues</w:t>
            </w:r>
          </w:p>
        </w:tc>
        <w:tc>
          <w:tcPr/>
          <w:p>
            <w:pPr>
              <w:pStyle w:val="Compact"/>
            </w:pPr>
            <w:r>
              <w:t xml:space="preserve">1 à 2</w:t>
            </w:r>
          </w:p>
        </w:tc>
        <w:tc>
          <w:tcPr/>
          <w:p>
            <w:pPr>
              <w:pStyle w:val="Compact"/>
            </w:pPr>
            <w:r>
              <w:t xml:space="preserve">Jusqu’à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Audioguides</w:t>
            </w:r>
          </w:p>
        </w:tc>
        <w:tc>
          <w:tcPr/>
          <w:p>
            <w:pPr>
              <w:pStyle w:val="Compact"/>
            </w:pPr>
            <w:r>
              <w:t xml:space="preserve">Studio, coûteux</w:t>
            </w:r>
          </w:p>
        </w:tc>
        <w:tc>
          <w:tcPr/>
          <w:p>
            <w:pPr>
              <w:pStyle w:val="Compact"/>
            </w:pPr>
            <w:r>
              <w:t xml:space="preserve">Générés en ligne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Mesure du public</w:t>
            </w:r>
          </w:p>
        </w:tc>
        <w:tc>
          <w:tcPr/>
          <w:p>
            <w:pPr>
              <w:pStyle w:val="Compact"/>
            </w:pPr>
            <w:r>
              <w:t xml:space="preserve">Compteur de passages</w:t>
            </w:r>
          </w:p>
        </w:tc>
        <w:tc>
          <w:tcPr/>
          <w:p>
            <w:pPr>
              <w:pStyle w:val="Compact"/>
            </w:pPr>
            <w:r>
              <w:t xml:space="preserve">Émotion par œuvre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Origine géographique</w:t>
            </w:r>
          </w:p>
        </w:tc>
        <w:tc>
          <w:tcPr/>
          <w:p>
            <w:pPr>
              <w:pStyle w:val="Compact"/>
            </w:pPr>
            <w:r>
              <w:t xml:space="preserve">Inconnue</w:t>
            </w:r>
          </w:p>
        </w:tc>
        <w:tc>
          <w:tcPr/>
          <w:p>
            <w:pPr>
              <w:pStyle w:val="Compact"/>
            </w:pPr>
            <w:r>
              <w:t xml:space="preserve">Carte interactive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Outils</w:t>
            </w:r>
          </w:p>
        </w:tc>
        <w:tc>
          <w:tcPr/>
          <w:p>
            <w:pPr>
              <w:pStyle w:val="Compact"/>
            </w:pPr>
            <w:r>
              <w:t xml:space="preserve">Dispersés</w:t>
            </w:r>
          </w:p>
        </w:tc>
        <w:tc>
          <w:tcPr/>
          <w:p>
            <w:pPr>
              <w:pStyle w:val="Compact"/>
            </w:pPr>
            <w:r>
              <w:t xml:space="preserve">Chaîne unifiée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our-qui"/>
    <w:p>
      <w:pPr>
        <w:pStyle w:val="Heading2"/>
      </w:pPr>
      <w:r>
        <w:t xml:space="preserve">Pour qui 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5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Vous êtes…</w:t>
            </w:r>
          </w:p>
        </w:tc>
        <w:tc>
          <w:tcPr/>
          <w:p>
            <w:pPr>
              <w:pStyle w:val="Compact"/>
            </w:pPr>
            <w:r>
              <w:t xml:space="preserve">AIMEDIArt vous apporte…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Galerie</w:t>
            </w:r>
            <w:r>
              <w:t xml:space="preserve"> </w:t>
            </w:r>
            <w:r>
              <w:t xml:space="preserve">ou jeune structure</w:t>
            </w:r>
          </w:p>
        </w:tc>
        <w:tc>
          <w:tcPr/>
          <w:p>
            <w:pPr>
              <w:pStyle w:val="Compact"/>
            </w:pPr>
            <w:r>
              <w:t xml:space="preserve">Médiation pro en quelques heures, à coût maîtrisé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Musée territorial</w:t>
            </w:r>
            <w:r>
              <w:t xml:space="preserve"> </w:t>
            </w:r>
            <w:r>
              <w:t xml:space="preserve">ou centre d’art</w:t>
            </w:r>
          </w:p>
        </w:tc>
        <w:tc>
          <w:tcPr/>
          <w:p>
            <w:pPr>
              <w:pStyle w:val="Compact"/>
            </w:pPr>
            <w:r>
              <w:t xml:space="preserve">Volume d’œuvres, multilingue, stats pour vos financeurs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 nationale</w:t>
            </w:r>
            <w:r>
              <w:t xml:space="preserve"> </w:t>
            </w:r>
            <w:r>
              <w:t xml:space="preserve">ou réseau</w:t>
            </w:r>
          </w:p>
        </w:tc>
        <w:tc>
          <w:tcPr/>
          <w:p>
            <w:pPr>
              <w:pStyle w:val="Compact"/>
            </w:pPr>
            <w:r>
              <w:t xml:space="preserve">Accompagnement sur mesure, capacité illimitée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Festival ou biennale</w:t>
            </w:r>
          </w:p>
        </w:tc>
        <w:tc>
          <w:tcPr/>
          <w:p>
            <w:pPr>
              <w:pStyle w:val="Compact"/>
            </w:pPr>
            <w:r>
              <w:t xml:space="preserve">Déploiement événementiel clé en main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Du cartel de quartier au grand musée</w:t>
      </w:r>
      <w:r>
        <w:t xml:space="preserve"> </w:t>
      </w:r>
      <w:r>
        <w:t xml:space="preserve">— une seule plateforme, adaptée à la taille de votre exposition.</w:t>
      </w:r>
    </w:p>
    <w:p>
      <w:r>
        <w:pict>
          <v:rect style="width:0;height:1.5pt" o:hralign="center" o:hrstd="t" o:hr="t"/>
        </w:pict>
      </w:r>
    </w:p>
    <w:bookmarkEnd w:id="21"/>
    <w:bookmarkStart w:id="25" w:name="nos-formules"/>
    <w:p>
      <w:pPr>
        <w:pStyle w:val="Heading2"/>
      </w:pPr>
      <w:r>
        <w:t xml:space="preserve">Nos formules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475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Formule</w:t>
            </w:r>
          </w:p>
        </w:tc>
        <w:tc>
          <w:tcPr/>
          <w:p>
            <w:pPr>
              <w:pStyle w:val="Compact"/>
            </w:pPr>
            <w:r>
              <w:t xml:space="preserve">Pour qui</w:t>
            </w:r>
          </w:p>
        </w:tc>
        <w:tc>
          <w:tcPr/>
          <w:p>
            <w:pPr>
              <w:pStyle w:val="Compact"/>
            </w:pPr>
            <w:r>
              <w:t xml:space="preserve">L’essentiel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Étincelle</w:t>
            </w:r>
          </w:p>
        </w:tc>
        <w:tc>
          <w:tcPr/>
          <w:p>
            <w:pPr>
              <w:pStyle w:val="Compact"/>
            </w:pPr>
            <w:r>
              <w:t xml:space="preserve">Découvrir</w:t>
            </w:r>
          </w:p>
        </w:tc>
        <w:tc>
          <w:tcPr/>
          <w:p>
            <w:pPr>
              <w:pStyle w:val="Compact"/>
            </w:pPr>
            <w:r>
              <w:t xml:space="preserve">Essai gratuit 30 jours · 10 œuvres · idéal pour tester sur votre prochaine expo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Atelier</w:t>
            </w:r>
          </w:p>
        </w:tc>
        <w:tc>
          <w:tcPr/>
          <w:p>
            <w:pPr>
              <w:pStyle w:val="Compact"/>
            </w:pPr>
            <w:r>
              <w:t xml:space="preserve">Galeries, petites expos</w:t>
            </w:r>
          </w:p>
        </w:tc>
        <w:tc>
          <w:tcPr/>
          <w:p>
            <w:pPr>
              <w:pStyle w:val="Compact"/>
            </w:pPr>
            <w:r>
              <w:t xml:space="preserve">59 €/mois · 100 œuvres · 1 500 visiteurs/mois · audio inclus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Musées, centres d’art</w:t>
            </w:r>
          </w:p>
        </w:tc>
        <w:tc>
          <w:tcPr/>
          <w:p>
            <w:pPr>
              <w:pStyle w:val="Compact"/>
            </w:pPr>
            <w:r>
              <w:t xml:space="preserve">149 €/mois · 500 œuvres · 2 500 visiteurs/mois · 5 langues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Rayonnement</w:t>
            </w:r>
          </w:p>
        </w:tc>
        <w:tc>
          <w:tcPr/>
          <w:p>
            <w:pPr>
              <w:pStyle w:val="Compact"/>
            </w:pPr>
            <w:r>
              <w:t xml:space="preserve">Grands comptes</w:t>
            </w:r>
          </w:p>
        </w:tc>
        <w:tc>
          <w:tcPr/>
          <w:p>
            <w:pPr>
              <w:pStyle w:val="Compact"/>
            </w:pPr>
            <w:r>
              <w:t xml:space="preserve">Sur devis · illimité · accompagnement dédié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Zénith</w:t>
            </w:r>
          </w:p>
        </w:tc>
        <w:tc>
          <w:tcPr/>
          <w:p>
            <w:pPr>
              <w:pStyle w:val="Compact"/>
            </w:pPr>
            <w:r>
              <w:t xml:space="preserve">Grands événements</w:t>
            </w:r>
          </w:p>
        </w:tc>
        <w:tc>
          <w:tcPr/>
          <w:p>
            <w:pPr>
              <w:pStyle w:val="Compact"/>
            </w:pPr>
            <w:r>
              <w:t xml:space="preserve">Sur devis · biennale, festival, blockbuster</w:t>
            </w:r>
          </w:p>
        </w:tc>
      </w:tr>
    </w:tbl>
    <w:p>
      <w:pPr>
        <w:pStyle w:val="BodyText"/>
      </w:pPr>
      <w:r>
        <w:rPr>
          <w:i/>
          <w:iCs/>
        </w:rPr>
        <w:t xml:space="preserve">Facturation mensuelle ou annuelle (11 mois pour 12). Plan veille disponible hors saison.</w:t>
      </w:r>
    </w:p>
    <w:p>
      <w:pPr>
        <w:pStyle w:val="CaptionedFigure"/>
      </w:pPr>
      <w:r>
        <w:drawing>
          <wp:inline>
            <wp:extent cx="5334000" cy="3386401"/>
            <wp:effectExtent b="0" l="0" r="0" t="0"/>
            <wp:docPr descr="Grille tarifaire AIMEDIArt" title="" id="23" name="Picture"/>
            <a:graphic>
              <a:graphicData uri="http://schemas.openxmlformats.org/drawingml/2006/picture">
                <pic:pic>
                  <pic:nvPicPr>
                    <pic:cNvPr descr="assets/bp/bp-grille-tarifai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Grille tarifaire AIMEDIArt</w:t>
      </w:r>
    </w:p>
    <w:p>
      <w:pPr>
        <w:pStyle w:val="BodyText"/>
      </w:pPr>
      <w:r>
        <w:rPr>
          <w:b/>
          <w:bCs/>
        </w:rPr>
        <w:t xml:space="preserve">Commencez sans risque</w:t>
      </w:r>
      <w:r>
        <w:t xml:space="preserve"> </w:t>
      </w:r>
      <w:r>
        <w:t xml:space="preserve">: l’essai Étincelle ne demande aucune carte bancaire pour découvrir la chaîne complète de production.</w:t>
      </w:r>
    </w:p>
    <w:p>
      <w:r>
        <w:pict>
          <v:rect style="width:0;height:1.5pt" o:hralign="center" o:hrstd="t" o:hr="t"/>
        </w:pict>
      </w:r>
    </w:p>
    <w:bookmarkEnd w:id="25"/>
    <w:bookmarkStart w:id="26" w:name="pourquoi-maintenant"/>
    <w:p>
      <w:pPr>
        <w:pStyle w:val="Heading2"/>
      </w:pPr>
      <w:r>
        <w:t xml:space="preserve">Pourquoi maintenant ?</w:t>
      </w:r>
    </w:p>
    <w:p>
      <w:pPr>
        <w:pStyle w:val="FirstParagraph"/>
      </w:pPr>
      <w:r>
        <w:t xml:space="preserve">Le secteur culturel vit une double mutation : la</w:t>
      </w:r>
      <w:r>
        <w:t xml:space="preserve"> </w:t>
      </w:r>
      <w:r>
        <w:rPr>
          <w:b/>
          <w:bCs/>
        </w:rPr>
        <w:t xml:space="preserve">numérisation des parcours visiteurs</w:t>
      </w:r>
      <w:r>
        <w:t xml:space="preserve"> </w:t>
      </w:r>
      <w:r>
        <w:t xml:space="preserve">et l’</w:t>
      </w:r>
      <w:r>
        <w:rPr>
          <w:b/>
          <w:bCs/>
        </w:rPr>
        <w:t xml:space="preserve">arrivée de l’IA</w:t>
      </w:r>
      <w:r>
        <w:t xml:space="preserve"> </w:t>
      </w:r>
      <w:r>
        <w:t xml:space="preserve">dans la production de contenus. La plupart des acteurs n’ont ni les outils ni le temps de tirer parti de ces évolutions.</w:t>
      </w:r>
    </w:p>
    <w:p>
      <w:pPr>
        <w:pStyle w:val="BodyText"/>
      </w:pPr>
      <w:r>
        <w:t xml:space="preserve">AIMEDIArt propose une réponse</w:t>
      </w:r>
      <w:r>
        <w:t xml:space="preserve"> </w:t>
      </w:r>
      <w:r>
        <w:rPr>
          <w:b/>
          <w:bCs/>
        </w:rPr>
        <w:t xml:space="preserve">clé en main</w:t>
      </w:r>
      <w:r>
        <w:t xml:space="preserve">, pensée pour vos contraintes réelles :</w:t>
      </w:r>
    </w:p>
    <w:p>
      <w:pPr>
        <w:pStyle w:val="Compact"/>
        <w:numPr>
          <w:ilvl w:val="0"/>
          <w:numId w:val="1004"/>
        </w:numPr>
      </w:pPr>
      <w:r>
        <w:t xml:space="preserve">Budgets maîtrisés et abonnement sans engagement lourd</w:t>
      </w:r>
    </w:p>
    <w:p>
      <w:pPr>
        <w:pStyle w:val="Compact"/>
        <w:numPr>
          <w:ilvl w:val="0"/>
          <w:numId w:val="1004"/>
        </w:numPr>
      </w:pPr>
      <w:r>
        <w:t xml:space="preserve">Saisonnalité des expositions (plan veille entre deux accrochages)</w:t>
      </w:r>
    </w:p>
    <w:p>
      <w:pPr>
        <w:pStyle w:val="Compact"/>
        <w:numPr>
          <w:ilvl w:val="0"/>
          <w:numId w:val="1004"/>
        </w:numPr>
      </w:pPr>
      <w:r>
        <w:t xml:space="preserve">Sites sans réseau mobile : médiation accessible dès le scan</w:t>
      </w:r>
    </w:p>
    <w:p>
      <w:pPr>
        <w:pStyle w:val="Compact"/>
        <w:numPr>
          <w:ilvl w:val="0"/>
          <w:numId w:val="1004"/>
        </w:numPr>
      </w:pPr>
      <w:r>
        <w:t xml:space="preserve">Respect de la vie privée : pas de tracking GPS, localisation par adresse ou IP</w:t>
      </w:r>
    </w:p>
    <w:p>
      <w:r>
        <w:pict>
          <v:rect style="width:0;height:1.5pt" o:hralign="center" o:hrstd="t" o:hr="t"/>
        </w:pict>
      </w:r>
    </w:p>
    <w:bookmarkEnd w:id="26"/>
    <w:bookmarkStart w:id="27" w:name="ce-qui-nous-distingue"/>
    <w:p>
      <w:pPr>
        <w:pStyle w:val="Heading2"/>
      </w:pPr>
      <w:r>
        <w:t xml:space="preserve">Ce qui nous distingue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Une chaîne complète</w:t>
      </w:r>
      <w:r>
        <w:t xml:space="preserve"> </w:t>
      </w:r>
      <w:r>
        <w:t xml:space="preserve">— production, diffusion, mesure — pas un outil isolé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 contrôle éditorial</w:t>
      </w:r>
      <w:r>
        <w:t xml:space="preserve"> </w:t>
      </w:r>
      <w:r>
        <w:t xml:space="preserve">reste entre vos mains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8 registres × 5 langues</w:t>
      </w:r>
      <w:r>
        <w:t xml:space="preserve"> </w:t>
      </w:r>
      <w:r>
        <w:t xml:space="preserve">: une profondeur de médiation inégalée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Mesure émotionnelle à chaud</w:t>
      </w:r>
      <w:r>
        <w:t xml:space="preserve">, pas des enquêtes tardives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Cartographie géographique</w:t>
      </w:r>
      <w:r>
        <w:t xml:space="preserve"> </w:t>
      </w:r>
      <w:r>
        <w:t xml:space="preserve">de votre rayonnement territorial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Propriété intellectuelle protégée</w:t>
      </w:r>
      <w:r>
        <w:t xml:space="preserve"> </w:t>
      </w:r>
      <w:r>
        <w:t xml:space="preserve">· plateforme en production · hébergement sécurisé (Europe)</w:t>
      </w:r>
    </w:p>
    <w:p>
      <w:r>
        <w:pict>
          <v:rect style="width:0;height:1.5pt" o:hralign="center" o:hrstd="t" o:hr="t"/>
        </w:pict>
      </w:r>
    </w:p>
    <w:bookmarkEnd w:id="27"/>
    <w:bookmarkStart w:id="28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Nous avons la conviction que</w:t>
      </w:r>
      <w:r>
        <w:t xml:space="preserve"> </w:t>
      </w:r>
      <w:r>
        <w:rPr>
          <w:b/>
          <w:bCs/>
        </w:rPr>
        <w:t xml:space="preserve">la médiation culturelle de demain sera émotionnelle, personnalisée et mesurable</w:t>
      </w:r>
      <w:r>
        <w:t xml:space="preserve">.</w:t>
      </w:r>
    </w:p>
    <w:p>
      <w:pPr>
        <w:pStyle w:val="BodyText"/>
      </w:pPr>
      <w:r>
        <w:t xml:space="preserve">Que chaque visiteur — quel que soit son âge, sa langue ou son niveau de culture — puisse entrer en relation authentique avec l’œuvre.</w:t>
      </w:r>
    </w:p>
    <w:p>
      <w:pPr>
        <w:pStyle w:val="BodyText"/>
      </w:pPr>
      <w:r>
        <w:t xml:space="preserve">Que</w:t>
      </w:r>
      <w:r>
        <w:t xml:space="preserve"> </w:t>
      </w:r>
      <w:r>
        <w:rPr>
          <w:b/>
          <w:bCs/>
        </w:rPr>
        <w:t xml:space="preserve">toute institution</w:t>
      </w:r>
      <w:r>
        <w:t xml:space="preserve">, quelle que soit sa taille, dispose des mêmes armes que les grands musées nationaux.</w:t>
      </w:r>
    </w:p>
    <w:p>
      <w:pPr>
        <w:pStyle w:val="BodyText"/>
      </w:pPr>
      <w:r>
        <w:t xml:space="preserve">AIMEDIArt n’est pas un gadget technologique. C’est un</w:t>
      </w:r>
      <w:r>
        <w:t xml:space="preserve"> </w:t>
      </w:r>
      <w:r>
        <w:rPr>
          <w:b/>
          <w:bCs/>
        </w:rPr>
        <w:t xml:space="preserve">levier de rayonnement</w:t>
      </w:r>
      <w:r>
        <w:t xml:space="preserve"> </w:t>
      </w:r>
      <w:r>
        <w:t xml:space="preserve">pour vos lieux, un</w:t>
      </w:r>
      <w:r>
        <w:t xml:space="preserve"> </w:t>
      </w:r>
      <w:r>
        <w:rPr>
          <w:b/>
          <w:bCs/>
        </w:rPr>
        <w:t xml:space="preserve">outil de fidélisation</w:t>
      </w:r>
      <w:r>
        <w:t xml:space="preserve"> </w:t>
      </w:r>
      <w:r>
        <w:t xml:space="preserve">pour vos publics, et une</w:t>
      </w:r>
      <w:r>
        <w:t xml:space="preserve"> </w:t>
      </w:r>
      <w:r>
        <w:rPr>
          <w:b/>
          <w:bCs/>
        </w:rPr>
        <w:t xml:space="preserve">preuve de valeur</w:t>
      </w:r>
      <w:r>
        <w:t xml:space="preserve"> </w:t>
      </w:r>
      <w:r>
        <w:t xml:space="preserve">pour vos financeurs.</w:t>
      </w:r>
    </w:p>
    <w:p>
      <w:r>
        <w:pict>
          <v:rect style="width:0;height:1.5pt" o:hralign="center" o:hrstd="t" o:hr="t"/>
        </w:pict>
      </w:r>
    </w:p>
    <w:bookmarkEnd w:id="28"/>
    <w:bookmarkStart w:id="29" w:name="passez-à-laction"/>
    <w:p>
      <w:pPr>
        <w:pStyle w:val="Heading2"/>
      </w:pPr>
      <w:r>
        <w:t xml:space="preserve">Passez à l’action</w:t>
      </w:r>
    </w:p>
    <w:p>
      <w:pPr>
        <w:pStyle w:val="FirstParagraph"/>
      </w:pPr>
      <w:r>
        <w:rPr>
          <w:b/>
          <w:bCs/>
        </w:rPr>
        <w:t xml:space="preserve">Vous préparez une exposition ?</w:t>
      </w:r>
      <w:r>
        <w:br/>
      </w:r>
      <w:r>
        <w:t xml:space="preserve">Demandez une</w:t>
      </w:r>
      <w:r>
        <w:t xml:space="preserve"> </w:t>
      </w:r>
      <w:r>
        <w:rPr>
          <w:b/>
          <w:bCs/>
        </w:rPr>
        <w:t xml:space="preserve">démonstration personnalisée</w:t>
      </w:r>
      <w:r>
        <w:t xml:space="preserve"> </w:t>
      </w:r>
      <w:r>
        <w:t xml:space="preserve">sur vos propres œuvres — ou lancez un</w:t>
      </w:r>
      <w:r>
        <w:t xml:space="preserve"> </w:t>
      </w:r>
      <w:r>
        <w:rPr>
          <w:b/>
          <w:bCs/>
        </w:rPr>
        <w:t xml:space="preserve">essai Étincelle gratuit</w:t>
      </w:r>
      <w:r>
        <w:t xml:space="preserve"> </w:t>
      </w:r>
      <w:r>
        <w:t xml:space="preserve">dès aujourd’hui.</w:t>
      </w:r>
    </w:p>
    <w:p>
      <w:pPr>
        <w:pStyle w:val="BodyText"/>
      </w:pPr>
      <w:r>
        <w:rPr>
          <w:b/>
          <w:bCs/>
        </w:rPr>
        <w:t xml:space="preserve">Vous êtes curateur, médiateur ou directeur ?</w:t>
      </w:r>
      <w:r>
        <w:br/>
      </w:r>
      <w:r>
        <w:t xml:space="preserve">Nous vous accompagnons de la première photographie au cartel imprimé, en une session de travail.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AIMEDIArt.com</w:t>
      </w:r>
      <w:r>
        <w:br/>
      </w:r>
      <w:r>
        <w:rPr>
          <w:i/>
          <w:iCs/>
        </w:rPr>
        <w:t xml:space="preserve">Art-mediation with AI</w:t>
      </w:r>
    </w:p>
    <w:p>
      <w:pPr>
        <w:pStyle w:val="BodyText"/>
      </w:pPr>
      <w:r>
        <w:rPr>
          <w:b/>
          <w:bCs/>
        </w:rPr>
        <w:t xml:space="preserve">Contact :</w:t>
      </w:r>
      <w:r>
        <w:t xml:space="preserve"> </w:t>
      </w:r>
      <w:r>
        <w:t xml:space="preserve">[votre adresse e-mail] · [votre téléphone]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marketing AIMEDIArt — juin 2026 · Usage commercial et institutionnel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2026-06-23T08:29:01Z</dcterms:created>
  <dcterms:modified xsi:type="dcterms:W3CDTF">2026-06-23T08:29:01Z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