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95" w:lineRule="auto"/>
        <w:ind w:left="846" w:firstLine="0"/>
        <w:rPr>
          <w:rFonts w:ascii="Calibri" w:cs="Calibri" w:eastAsia="Calibri" w:hAnsi="Calibri"/>
          <w:b w:val="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sz w:val="18"/>
          <w:szCs w:val="18"/>
          <w:rtl w:val="0"/>
        </w:rPr>
        <w:t xml:space="preserve">Санкт-Петербургский национальный исследовательский университет</w:t>
      </w:r>
    </w:p>
    <w:p w:rsidR="00000000" w:rsidDel="00000000" w:rsidP="00000000" w:rsidRDefault="00000000" w:rsidRPr="00000000" w14:paraId="00000002">
      <w:pPr>
        <w:tabs>
          <w:tab w:val="left" w:pos="6896"/>
        </w:tabs>
        <w:spacing w:before="4" w:line="246.99999999999994" w:lineRule="auto"/>
        <w:ind w:left="1993" w:right="329" w:hanging="391.9999999999999"/>
        <w:rPr>
          <w:rFonts w:ascii="Calibri" w:cs="Calibri" w:eastAsia="Calibri" w:hAnsi="Calibri"/>
          <w:b w:val="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sz w:val="18"/>
          <w:szCs w:val="18"/>
          <w:rtl w:val="0"/>
        </w:rPr>
        <w:t xml:space="preserve">информационных технологий, механики и оптики</w:t>
        <w:tab/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vertAlign w:val="subscript"/>
        </w:rPr>
        <w:drawing>
          <wp:inline distB="0" distT="0" distL="0" distR="0">
            <wp:extent cx="2065020" cy="224027"/>
            <wp:effectExtent b="0" l="0" r="0" t="0"/>
            <wp:docPr descr="Изображение выглядит как текст, коллекция картинок, посуда&#10;&#10;Автоматически созданное описание" id="5" name="image2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коллекция картинок, посуда&#10;&#10;Автоматически созданное описание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224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vertAlign w:val="subscript"/>
          <w:rtl w:val="0"/>
        </w:rPr>
        <w:t xml:space="preserve">                </w:t>
      </w:r>
      <w:r w:rsidDel="00000000" w:rsidR="00000000" w:rsidRPr="00000000">
        <w:rPr>
          <w:rFonts w:ascii="Calibri" w:cs="Calibri" w:eastAsia="Calibri" w:hAnsi="Calibri"/>
          <w:b w:val="1"/>
          <w:sz w:val="18"/>
          <w:szCs w:val="18"/>
          <w:rtl w:val="0"/>
        </w:rPr>
        <w:t xml:space="preserve">УЧЕБНЫЙ ЦЕНТР ОБЩЕЙ ФИЗИКИ ФТФ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419100</wp:posOffset>
                </wp:positionH>
                <wp:positionV relativeFrom="paragraph">
                  <wp:posOffset>101600</wp:posOffset>
                </wp:positionV>
                <wp:extent cx="6131560" cy="35560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284983" y="3766983"/>
                          <a:ext cx="6122035" cy="260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419100</wp:posOffset>
                </wp:positionH>
                <wp:positionV relativeFrom="paragraph">
                  <wp:posOffset>101600</wp:posOffset>
                </wp:positionV>
                <wp:extent cx="6131560" cy="35560"/>
                <wp:effectExtent b="0" l="0" r="0" t="0"/>
                <wp:wrapTopAndBottom distB="0" distT="0"/>
                <wp:docPr id="1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31560" cy="355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278"/>
          <w:tab w:val="left" w:pos="10206"/>
        </w:tabs>
        <w:spacing w:after="0" w:before="92" w:line="448" w:lineRule="auto"/>
        <w:ind w:left="680" w:right="271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Группа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M3202</w:t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 работе допущен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Студент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Фадеев А. 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.</w:t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Работа выполнена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Преподаватель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Тимофеева Э.О.</w:t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Отчет принят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rPr/>
      </w:pPr>
      <w:r w:rsidDel="00000000" w:rsidR="00000000" w:rsidRPr="00000000">
        <w:rPr>
          <w:rtl w:val="0"/>
        </w:rPr>
        <w:t xml:space="preserve">Рабочий протокол и отчет по лабораторной работе № 3.11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Вынужденные электромагнитные колебания в последовательном колебательном контуре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419100</wp:posOffset>
                </wp:positionH>
                <wp:positionV relativeFrom="paragraph">
                  <wp:posOffset>114300</wp:posOffset>
                </wp:positionV>
                <wp:extent cx="6122035" cy="12700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284983" y="3773968"/>
                          <a:ext cx="612203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419100</wp:posOffset>
                </wp:positionH>
                <wp:positionV relativeFrom="paragraph">
                  <wp:posOffset>114300</wp:posOffset>
                </wp:positionV>
                <wp:extent cx="6122035" cy="12700"/>
                <wp:effectExtent b="0" l="0" r="0" t="0"/>
                <wp:wrapTopAndBottom distB="0" distT="0"/>
                <wp:docPr id="2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203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419100</wp:posOffset>
                </wp:positionH>
                <wp:positionV relativeFrom="paragraph">
                  <wp:posOffset>152400</wp:posOffset>
                </wp:positionV>
                <wp:extent cx="6122035" cy="12700"/>
                <wp:effectExtent b="0" l="0" r="0" t="0"/>
                <wp:wrapTopAndBottom distB="0" distT="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2284983" y="3773968"/>
                          <a:ext cx="612203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419100</wp:posOffset>
                </wp:positionH>
                <wp:positionV relativeFrom="paragraph">
                  <wp:posOffset>152400</wp:posOffset>
                </wp:positionV>
                <wp:extent cx="6122035" cy="12700"/>
                <wp:effectExtent b="0" l="0" r="0" t="0"/>
                <wp:wrapTopAndBottom distB="0" distT="0"/>
                <wp:docPr id="3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203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A">
      <w:pPr>
        <w:tabs>
          <w:tab w:val="left" w:pos="950"/>
        </w:tabs>
        <w:spacing w:before="92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  <w:t xml:space="preserve">          </w:t>
      </w:r>
      <w:r w:rsidDel="00000000" w:rsidR="00000000" w:rsidRPr="00000000">
        <w:rPr>
          <w:sz w:val="24"/>
          <w:szCs w:val="24"/>
          <w:rtl w:val="0"/>
        </w:rPr>
        <w:t xml:space="preserve">1. Цель работы.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50"/>
        </w:tabs>
        <w:spacing w:after="0" w:before="92" w:line="240" w:lineRule="auto"/>
        <w:ind w:left="1068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Изучение вынужденных колебаний и явления резонанса напряжений в последовательном колебательном контуре.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pos="950"/>
        </w:tabs>
        <w:spacing w:before="92" w:lineRule="auto"/>
        <w:ind w:left="70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Задачи, решаемые при выполнении работы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50"/>
        </w:tabs>
        <w:spacing w:after="0" w:before="92" w:line="240" w:lineRule="auto"/>
        <w:ind w:left="1069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Построение резонансной кривой и определение резонансной частоты.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50"/>
        </w:tabs>
        <w:spacing w:after="0" w:before="92" w:line="240" w:lineRule="auto"/>
        <w:ind w:left="1069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Определение активного сопротивления и добротности колебательного контура.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pos="950"/>
        </w:tabs>
        <w:spacing w:before="184" w:lineRule="auto"/>
        <w:ind w:left="67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Объект исследования.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tabs>
          <w:tab w:val="left" w:pos="950"/>
        </w:tabs>
        <w:spacing w:before="92" w:lineRule="auto"/>
        <w:ind w:left="1069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Вынужденные электромагнитные колебания</w:t>
      </w:r>
      <w:r w:rsidDel="00000000" w:rsidR="00000000" w:rsidRPr="00000000">
        <w:rPr>
          <w:i w:val="1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11">
      <w:pPr>
        <w:spacing w:before="11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pos="950"/>
        </w:tabs>
        <w:ind w:left="67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Рабочие формулы и исходные данные.</w:t>
        <w:br w:type="textWrapping"/>
        <w:br w:type="textWrapping"/>
      </w:r>
      <w:r w:rsidDel="00000000" w:rsidR="00000000" w:rsidRPr="00000000">
        <w:rPr>
          <w:sz w:val="24"/>
          <w:szCs w:val="24"/>
        </w:rPr>
        <w:drawing>
          <wp:inline distB="0" distT="0" distL="0" distR="0">
            <wp:extent cx="3886742" cy="981212"/>
            <wp:effectExtent b="0" l="0" r="0" t="0"/>
            <wp:docPr descr="Изображение выглядит как текст, часы, датчик&#10;&#10;Автоматически созданное описание" id="6" name="image1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часы, датчик&#10;&#10;Автоматически созданное описание"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981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pos="950"/>
        </w:tabs>
        <w:ind w:left="679" w:firstLine="0"/>
        <w:rPr/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1524213" cy="933580"/>
            <wp:effectExtent b="0" l="0" r="0" t="0"/>
            <wp:docPr descr="Изображение выглядит как текст&#10;&#10;Автоматически созданное описание" id="8" name="image7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933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0" distT="0" distL="0" distR="0">
            <wp:extent cx="2581635" cy="847843"/>
            <wp:effectExtent b="0" l="0" r="0" t="0"/>
            <wp:docPr descr="Изображение выглядит как текст, часы&#10;&#10;Автоматически созданное описание" id="7" name="image3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часы&#10;&#10;Автоматически созданное описание"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847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pos="950"/>
        </w:tabs>
        <w:ind w:left="67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pos="950"/>
        </w:tabs>
        <w:spacing w:after="5" w:lineRule="auto"/>
        <w:ind w:left="6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Измерительные приборы.</w:t>
        <w:br w:type="textWrapping"/>
      </w:r>
    </w:p>
    <w:tbl>
      <w:tblPr>
        <w:tblStyle w:val="Table1"/>
        <w:tblW w:w="9723.0" w:type="dxa"/>
        <w:jc w:val="left"/>
        <w:tblInd w:w="6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49"/>
        <w:gridCol w:w="3545"/>
        <w:gridCol w:w="1563"/>
        <w:gridCol w:w="1933"/>
        <w:gridCol w:w="1933"/>
        <w:tblGridChange w:id="0">
          <w:tblGrid>
            <w:gridCol w:w="749"/>
            <w:gridCol w:w="3545"/>
            <w:gridCol w:w="1563"/>
            <w:gridCol w:w="1933"/>
            <w:gridCol w:w="1933"/>
          </w:tblGrid>
        </w:tblGridChange>
      </w:tblGrid>
      <w:tr>
        <w:trPr>
          <w:cantSplit w:val="0"/>
          <w:trHeight w:val="746" w:hRule="atLeast"/>
          <w:tblHeader w:val="0"/>
        </w:trPr>
        <w:tc>
          <w:tcPr/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4" w:right="41" w:firstLine="0"/>
              <w:jc w:val="center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№ п/п</w:t>
            </w:r>
          </w:p>
        </w:tc>
        <w:tc>
          <w:tcPr/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0" w:right="0" w:firstLine="0"/>
              <w:jc w:val="center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Наименование</w:t>
            </w:r>
          </w:p>
        </w:tc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3" w:right="0" w:firstLine="0"/>
              <w:jc w:val="center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Тип прибора</w:t>
            </w:r>
          </w:p>
        </w:tc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7" w:line="240" w:lineRule="auto"/>
              <w:ind w:left="488" w:right="178" w:hanging="284"/>
              <w:jc w:val="center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Используемый диапазон</w:t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7" w:line="240" w:lineRule="auto"/>
              <w:ind w:left="535" w:right="206" w:hanging="308"/>
              <w:jc w:val="center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Погрешность прибора</w:t>
            </w:r>
          </w:p>
        </w:tc>
      </w:tr>
      <w:tr>
        <w:trPr>
          <w:cantSplit w:val="0"/>
          <w:trHeight w:val="493" w:hRule="atLeast"/>
          <w:tblHeader w:val="0"/>
        </w:trPr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7" w:line="240" w:lineRule="auto"/>
              <w:ind w:left="12" w:right="0" w:firstLine="0"/>
              <w:jc w:val="center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Осциллограф</w:t>
            </w:r>
          </w:p>
        </w:tc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Электронный</w:t>
            </w:r>
          </w:p>
        </w:tc>
        <w:tc>
          <w:tcPr/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tabs>
          <w:tab w:val="left" w:pos="381"/>
        </w:tabs>
        <w:spacing w:before="67" w:lineRule="auto"/>
        <w:ind w:left="1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left" w:pos="381"/>
        </w:tabs>
        <w:spacing w:before="67" w:lineRule="auto"/>
        <w:ind w:left="1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    6. Схема установки.</w:t>
      </w:r>
    </w:p>
    <w:p w:rsidR="00000000" w:rsidDel="00000000" w:rsidP="00000000" w:rsidRDefault="00000000" w:rsidRPr="00000000" w14:paraId="00000026">
      <w:pPr>
        <w:tabs>
          <w:tab w:val="left" w:pos="381"/>
        </w:tabs>
        <w:spacing w:before="67" w:lineRule="auto"/>
        <w:ind w:left="1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4411663" cy="3325422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1663" cy="3325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11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left" w:pos="381"/>
        </w:tabs>
        <w:spacing w:before="161" w:lineRule="auto"/>
        <w:ind w:left="3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 Результаты прямых и косвенных измерений и их обработки.</w:t>
      </w:r>
    </w:p>
    <w:p w:rsidR="00000000" w:rsidDel="00000000" w:rsidP="00000000" w:rsidRDefault="00000000" w:rsidRPr="00000000" w14:paraId="0000002C">
      <w:pPr>
        <w:tabs>
          <w:tab w:val="left" w:pos="381"/>
        </w:tabs>
        <w:spacing w:before="161" w:lineRule="auto"/>
        <w:ind w:left="3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3105.0" w:type="dxa"/>
        <w:jc w:val="left"/>
        <w:tblInd w:w="720.0" w:type="dxa"/>
        <w:tblLayout w:type="fixed"/>
        <w:tblLook w:val="0400"/>
      </w:tblPr>
      <w:tblGrid>
        <w:gridCol w:w="1545"/>
        <w:gridCol w:w="1560"/>
        <w:tblGridChange w:id="0">
          <w:tblGrid>
            <w:gridCol w:w="1545"/>
            <w:gridCol w:w="156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D">
            <w:pPr>
              <w:widowControl w:val="1"/>
              <w:ind w:left="425.19685039370086" w:right="11.81102362204797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L, H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E">
            <w:pPr>
              <w:widowControl w:val="1"/>
              <w:ind w:left="425.19685039370086" w:right="11.81102362204797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0,100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F">
            <w:pPr>
              <w:widowControl w:val="1"/>
              <w:ind w:left="425.19685039370086" w:right="11.81102362204797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C, мкФ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0">
            <w:pPr>
              <w:widowControl w:val="1"/>
              <w:ind w:left="425.19685039370086" w:right="11.81102362204797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1">
            <w:pPr>
              <w:widowControl w:val="1"/>
              <w:ind w:left="425.19685039370086" w:right="11.81102362204797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R, Ом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2">
            <w:pPr>
              <w:widowControl w:val="1"/>
              <w:ind w:left="425.19685039370086" w:right="11.81102362204797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75,000</w:t>
            </w:r>
          </w:p>
        </w:tc>
      </w:tr>
    </w:tbl>
    <w:p w:rsidR="00000000" w:rsidDel="00000000" w:rsidP="00000000" w:rsidRDefault="00000000" w:rsidRPr="00000000" w14:paraId="00000033">
      <w:pPr>
        <w:tabs>
          <w:tab w:val="left" w:pos="950"/>
        </w:tabs>
        <w:ind w:left="67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5946.0" w:type="dxa"/>
        <w:jc w:val="left"/>
        <w:tblInd w:w="0.0" w:type="dxa"/>
        <w:tblLayout w:type="fixed"/>
        <w:tblLook w:val="0400"/>
      </w:tblPr>
      <w:tblGrid>
        <w:gridCol w:w="3111"/>
        <w:gridCol w:w="2835"/>
        <w:tblGridChange w:id="0">
          <w:tblGrid>
            <w:gridCol w:w="3111"/>
            <w:gridCol w:w="283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4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v, Гц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5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u, мВ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6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1100,000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7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544,000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8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1150,000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9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708,000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A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1200,000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B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820,000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6b8a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C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1250,000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6b8a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D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852,000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E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1300,000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F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820,000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0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1350,000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1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764,000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2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1400,000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3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700,000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4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1450,000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5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640,000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6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1500,000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7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588,000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8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1550,000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540,000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1600,000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492,000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C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1650,000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D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452,000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E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1700,000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F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416,000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0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1750,000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388,000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1800,000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356,000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4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1850,000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336,000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1900,000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7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316,000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8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1950,000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300,000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2000,000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276,000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2050,000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268,000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2100,000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F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252,000</w:t>
            </w:r>
          </w:p>
        </w:tc>
      </w:tr>
    </w:tbl>
    <w:p w:rsidR="00000000" w:rsidDel="00000000" w:rsidP="00000000" w:rsidRDefault="00000000" w:rsidRPr="00000000" w14:paraId="00000060">
      <w:pPr>
        <w:tabs>
          <w:tab w:val="left" w:pos="381"/>
        </w:tabs>
        <w:spacing w:before="161" w:lineRule="auto"/>
        <w:ind w:left="3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</w:p>
    <w:tbl>
      <w:tblPr>
        <w:tblStyle w:val="Table4"/>
        <w:tblW w:w="8497.0" w:type="dxa"/>
        <w:jc w:val="left"/>
        <w:tblInd w:w="0.0" w:type="dxa"/>
        <w:tblLayout w:type="fixed"/>
        <w:tblLook w:val="0400"/>
      </w:tblPr>
      <w:tblGrid>
        <w:gridCol w:w="985"/>
        <w:gridCol w:w="1134"/>
        <w:gridCol w:w="1559"/>
        <w:gridCol w:w="1843"/>
        <w:gridCol w:w="2976"/>
        <w:tblGridChange w:id="0">
          <w:tblGrid>
            <w:gridCol w:w="985"/>
            <w:gridCol w:w="1134"/>
            <w:gridCol w:w="1559"/>
            <w:gridCol w:w="1843"/>
            <w:gridCol w:w="2976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C, нФ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v, кГц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3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U, мВ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4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1/C, МФ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5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Ωрез^2, рад^2/с^2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6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7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12,340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8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300,000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9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1000,000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6011,600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B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C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7,180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412,000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E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333,333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2035,207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10,000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1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4,120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532,000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100,000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4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670,122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5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30,000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6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2,460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7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644,000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8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33,333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9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238,908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A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100,000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B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1,240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C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852,000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D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10,000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E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60,702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F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300,000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0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0,700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1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1052,000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2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3,333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3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19,344</w:t>
            </w:r>
          </w:p>
        </w:tc>
      </w:tr>
    </w:tbl>
    <w:p w:rsidR="00000000" w:rsidDel="00000000" w:rsidP="00000000" w:rsidRDefault="00000000" w:rsidRPr="00000000" w14:paraId="00000084">
      <w:pPr>
        <w:tabs>
          <w:tab w:val="left" w:pos="381"/>
        </w:tabs>
        <w:spacing w:before="161" w:lineRule="auto"/>
        <w:ind w:left="3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5945.999999999999" w:type="dxa"/>
        <w:jc w:val="left"/>
        <w:tblInd w:w="0.0" w:type="dxa"/>
        <w:tblLayout w:type="fixed"/>
        <w:tblLook w:val="0400"/>
      </w:tblPr>
      <w:tblGrid>
        <w:gridCol w:w="2827"/>
        <w:gridCol w:w="3119"/>
        <w:tblGridChange w:id="0">
          <w:tblGrid>
            <w:gridCol w:w="2827"/>
            <w:gridCol w:w="3119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5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L, Гн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6">
            <w:pPr>
              <w:widowControl w:val="1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0,100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7b7b7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7">
            <w:pPr>
              <w:widowControl w:val="1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Lрасч, Гн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7b7b7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8">
            <w:pPr>
              <w:widowControl w:val="1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0,167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9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C, мкФ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A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B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R, Ом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C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75,000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D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Q_0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E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10000,000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7b7b7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F">
            <w:pPr>
              <w:widowControl w:val="1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fрасч, Гц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7b7b7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90">
            <w:pPr>
              <w:widowControl w:val="1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1591,549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91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fэксп, Гц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92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1250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93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left, Гц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94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1117,822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right, Гц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96">
            <w:pPr>
              <w:widowControl w:val="1"/>
              <w:jc w:val="center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1486,101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7b7b7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97">
            <w:pPr>
              <w:widowControl w:val="1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Qрасч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7b7b7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98">
            <w:pPr>
              <w:widowControl w:val="1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13,333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99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Qграф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9A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27,153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9B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-R^2/4L^2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9C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28,200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7b7b7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9D">
            <w:pPr>
              <w:widowControl w:val="1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Rрасч, Ом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7b7b7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9E">
            <w:pPr>
              <w:widowControl w:val="1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1773,078</w:t>
            </w:r>
          </w:p>
        </w:tc>
      </w:tr>
    </w:tbl>
    <w:p w:rsidR="00000000" w:rsidDel="00000000" w:rsidP="00000000" w:rsidRDefault="00000000" w:rsidRPr="00000000" w14:paraId="0000009F">
      <w:pPr>
        <w:tabs>
          <w:tab w:val="left" w:pos="381"/>
        </w:tabs>
        <w:spacing w:before="161" w:lineRule="auto"/>
        <w:ind w:left="3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tabs>
          <w:tab w:val="left" w:pos="381"/>
        </w:tabs>
        <w:spacing w:before="161" w:lineRule="auto"/>
        <w:ind w:left="3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8. Графики</w:t>
        <w:br w:type="textWrapping"/>
      </w:r>
      <w:r w:rsidDel="00000000" w:rsidR="00000000" w:rsidRPr="00000000">
        <w:rPr>
          <w:sz w:val="26"/>
          <w:szCs w:val="26"/>
        </w:rPr>
        <w:drawing>
          <wp:inline distB="0" distT="0" distL="0" distR="0">
            <wp:extent cx="6278563" cy="391448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8563" cy="3914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A2">
      <w:pPr>
        <w:numPr>
          <w:ilvl w:val="0"/>
          <w:numId w:val="3"/>
        </w:numPr>
        <w:ind w:left="720" w:hanging="360"/>
        <w:rPr>
          <w:i w:val="1"/>
          <w:sz w:val="26"/>
          <w:szCs w:val="26"/>
          <w:u w:val="none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Красный график – прямая на высоте </w:t>
      </w:r>
      <w:r w:rsidDel="00000000" w:rsidR="00000000" w:rsidRPr="00000000">
        <w:rPr>
          <w:i w:val="1"/>
          <w:sz w:val="26"/>
          <w:szCs w:val="26"/>
        </w:rPr>
        <w:drawing>
          <wp:inline distB="0" distT="0" distL="0" distR="0">
            <wp:extent cx="265678" cy="277229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678" cy="277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sz w:val="26"/>
          <w:szCs w:val="26"/>
          <w:rtl w:val="0"/>
        </w:rPr>
        <w:t xml:space="preserve"> от максимальной.</w:t>
      </w:r>
    </w:p>
    <w:p w:rsidR="00000000" w:rsidDel="00000000" w:rsidP="00000000" w:rsidRDefault="00000000" w:rsidRPr="00000000" w14:paraId="000000A3">
      <w:pPr>
        <w:numPr>
          <w:ilvl w:val="0"/>
          <w:numId w:val="3"/>
        </w:numPr>
        <w:ind w:left="720" w:hanging="360"/>
        <w:rPr>
          <w:i w:val="1"/>
          <w:sz w:val="26"/>
          <w:szCs w:val="26"/>
          <w:u w:val="none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Разность ординат точек пересечения с синей кривой – ширина синей кривой на данной высоте</w:t>
      </w:r>
    </w:p>
    <w:p w:rsidR="00000000" w:rsidDel="00000000" w:rsidP="00000000" w:rsidRDefault="00000000" w:rsidRPr="00000000" w14:paraId="000000A4">
      <w:pPr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5913939" cy="3671888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3939" cy="3671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0A6">
      <w:pPr>
        <w:rPr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9. Погрешности измерений:</w:t>
      </w:r>
    </w:p>
    <w:p w:rsidR="00000000" w:rsidDel="00000000" w:rsidP="00000000" w:rsidRDefault="00000000" w:rsidRPr="00000000" w14:paraId="000000A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firstLine="708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</w:t>
      </w:r>
      <w:r w:rsidDel="00000000" w:rsidR="00000000" w:rsidRPr="00000000">
        <w:rPr>
          <w:sz w:val="26"/>
          <w:szCs w:val="26"/>
          <w:vertAlign w:val="subscript"/>
          <w:rtl w:val="0"/>
        </w:rPr>
        <w:t xml:space="preserve">теор</w:t>
      </w:r>
      <w:r w:rsidDel="00000000" w:rsidR="00000000" w:rsidRPr="00000000">
        <w:rPr>
          <w:sz w:val="26"/>
          <w:szCs w:val="26"/>
          <w:rtl w:val="0"/>
        </w:rPr>
        <w:t xml:space="preserve"> = 0.1 Гн, L</w:t>
      </w:r>
      <w:r w:rsidDel="00000000" w:rsidR="00000000" w:rsidRPr="00000000">
        <w:rPr>
          <w:sz w:val="26"/>
          <w:szCs w:val="26"/>
          <w:vertAlign w:val="subscript"/>
          <w:rtl w:val="0"/>
        </w:rPr>
        <w:t xml:space="preserve">эксп </w:t>
      </w:r>
      <w:r w:rsidDel="00000000" w:rsidR="00000000" w:rsidRPr="00000000">
        <w:rPr>
          <w:sz w:val="26"/>
          <w:szCs w:val="26"/>
          <w:rtl w:val="0"/>
        </w:rPr>
        <w:t xml:space="preserve">= 0,167 Гн, δL = 40,1%</w:t>
      </w:r>
    </w:p>
    <w:p w:rsidR="00000000" w:rsidDel="00000000" w:rsidP="00000000" w:rsidRDefault="00000000" w:rsidRPr="00000000" w14:paraId="000000AB">
      <w:pPr>
        <w:ind w:firstLine="708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</w:t>
      </w:r>
      <w:r w:rsidDel="00000000" w:rsidR="00000000" w:rsidRPr="00000000">
        <w:rPr>
          <w:sz w:val="26"/>
          <w:szCs w:val="26"/>
          <w:vertAlign w:val="subscript"/>
          <w:rtl w:val="0"/>
        </w:rPr>
        <w:t xml:space="preserve">расч</w:t>
      </w:r>
      <w:r w:rsidDel="00000000" w:rsidR="00000000" w:rsidRPr="00000000">
        <w:rPr>
          <w:sz w:val="26"/>
          <w:szCs w:val="26"/>
          <w:rtl w:val="0"/>
        </w:rPr>
        <w:t xml:space="preserve"> = 1591,549 Гц, f</w:t>
      </w:r>
      <w:r w:rsidDel="00000000" w:rsidR="00000000" w:rsidRPr="00000000">
        <w:rPr>
          <w:sz w:val="26"/>
          <w:szCs w:val="26"/>
          <w:vertAlign w:val="subscript"/>
          <w:rtl w:val="0"/>
        </w:rPr>
        <w:t xml:space="preserve">эксп </w:t>
      </w:r>
      <w:r w:rsidDel="00000000" w:rsidR="00000000" w:rsidRPr="00000000">
        <w:rPr>
          <w:sz w:val="26"/>
          <w:szCs w:val="26"/>
          <w:rtl w:val="0"/>
        </w:rPr>
        <w:t xml:space="preserve">= 1250Гц, δf = 27,3%</w:t>
      </w:r>
    </w:p>
    <w:p w:rsidR="00000000" w:rsidDel="00000000" w:rsidP="00000000" w:rsidRDefault="00000000" w:rsidRPr="00000000" w14:paraId="000000AC">
      <w:pPr>
        <w:ind w:firstLine="708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Q</w:t>
      </w:r>
      <w:r w:rsidDel="00000000" w:rsidR="00000000" w:rsidRPr="00000000">
        <w:rPr>
          <w:sz w:val="26"/>
          <w:szCs w:val="26"/>
          <w:vertAlign w:val="subscript"/>
          <w:rtl w:val="0"/>
        </w:rPr>
        <w:t xml:space="preserve">расч</w:t>
      </w:r>
      <w:r w:rsidDel="00000000" w:rsidR="00000000" w:rsidRPr="00000000">
        <w:rPr>
          <w:sz w:val="26"/>
          <w:szCs w:val="26"/>
          <w:rtl w:val="0"/>
        </w:rPr>
        <w:t xml:space="preserve"> =13,33, Q</w:t>
      </w:r>
      <w:r w:rsidDel="00000000" w:rsidR="00000000" w:rsidRPr="00000000">
        <w:rPr>
          <w:sz w:val="26"/>
          <w:szCs w:val="26"/>
          <w:vertAlign w:val="subscript"/>
          <w:rtl w:val="0"/>
        </w:rPr>
        <w:t xml:space="preserve">эксп</w:t>
      </w:r>
      <w:r w:rsidDel="00000000" w:rsidR="00000000" w:rsidRPr="00000000">
        <w:rPr>
          <w:sz w:val="26"/>
          <w:szCs w:val="26"/>
          <w:rtl w:val="0"/>
        </w:rPr>
        <w:t xml:space="preserve"> = 27,153, δQ = 50,9%</w:t>
        <w:br w:type="textWrapping"/>
      </w:r>
    </w:p>
    <w:p w:rsidR="00000000" w:rsidDel="00000000" w:rsidP="00000000" w:rsidRDefault="00000000" w:rsidRPr="00000000" w14:paraId="000000AD">
      <w:pPr>
        <w:ind w:firstLine="708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10. Выводы и анализ работы:</w:t>
      </w:r>
    </w:p>
    <w:p w:rsidR="00000000" w:rsidDel="00000000" w:rsidP="00000000" w:rsidRDefault="00000000" w:rsidRPr="00000000" w14:paraId="000000AF">
      <w:pPr>
        <w:ind w:left="0"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Мы изучили колебательное явление вынужденных электромагнитных колебаний в последовательном колебательном контуре, построили графики зависимостей амплитуды выходного напряжения от частоты входного, резонансной частоты от обратной ёмкости. Экспериментально и теоретически вычислили значение резонансной частоты, активного сопротивления и добротности колебательного контура. Ввиду неточности и относительной сложности измерений, получили большие погрешности вычисленных величин.</w:t>
      </w:r>
    </w:p>
    <w:p w:rsidR="00000000" w:rsidDel="00000000" w:rsidP="00000000" w:rsidRDefault="00000000" w:rsidRPr="00000000" w14:paraId="000000B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tabs>
          <w:tab w:val="left" w:pos="950"/>
        </w:tabs>
        <w:spacing w:before="92" w:lineRule="auto"/>
        <w:ind w:left="708" w:firstLine="0"/>
        <w:rPr/>
      </w:pPr>
      <w:r w:rsidDel="00000000" w:rsidR="00000000" w:rsidRPr="00000000">
        <w:rPr/>
        <w:drawing>
          <wp:inline distB="0" distT="0" distL="0" distR="0">
            <wp:extent cx="4506849" cy="6009418"/>
            <wp:effectExtent b="0" l="0" r="0" t="0"/>
            <wp:docPr descr="Изображение выглядит как текст&#10;&#10;Автоматически созданное описание" id="4" name="image5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6849" cy="60094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40" w:w="11900" w:orient="portrait"/>
      <w:pgMar w:bottom="280" w:top="780" w:left="740" w:right="6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Georgia"/>
  <w:font w:name="Calibri"/>
  <w:font w:name="Times New Roman"/>
  <w:font w:name="Courier New"/>
  <w:font w:name="Inconsolata">
    <w:embedRegular w:fontKey="{00000000-0000-0000-0000-000000000000}" r:id="rId1" w:subsetted="0"/>
    <w:embedBold w:fontKey="{00000000-0000-0000-0000-000000000000}" r:id="rId2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106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-RU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3" w:lineRule="auto"/>
      <w:ind w:left="2840" w:hanging="584"/>
    </w:pPr>
    <w:rPr>
      <w:rFonts w:ascii="Cambria" w:cs="Cambria" w:eastAsia="Cambria" w:hAnsi="Cambria"/>
      <w:b w:val="1"/>
      <w:sz w:val="40"/>
      <w:szCs w:val="4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3" Type="http://schemas.openxmlformats.org/officeDocument/2006/relationships/image" Target="media/image8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4.png"/><Relationship Id="rId14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0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consolata-regular.ttf"/><Relationship Id="rId2" Type="http://schemas.openxmlformats.org/officeDocument/2006/relationships/font" Target="fonts/Inconsolat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