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application/controllers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Web.php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application/views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v_heade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>r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application/views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v_footer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application/views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v_index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config.php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URL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fldChar w:fldCharType="begin"/>
      </w:r>
      <w:r>
        <w:instrText xml:space="preserve"> HYPERLINK "http://localhost/5/pustakachoco/index.php/matakuliah"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zh-CN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w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eb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drawing>
          <wp:inline distT="0" distB="0" distL="114300" distR="114300">
            <wp:extent cx="5044440" cy="4297680"/>
            <wp:effectExtent l="0" t="0" r="3810" b="7620"/>
            <wp:docPr id="11" name="Picture 11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38921676"/>
    <w:rsid w:val="76755712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2020-11-02T08:57:53Z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