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51BCDC" w14:textId="77777777" w:rsidR="00A22869" w:rsidRPr="00A22869" w:rsidRDefault="00A22869" w:rsidP="00A22869">
      <w:pPr>
        <w:shd w:val="clear" w:color="auto" w:fill="FFFFFF"/>
        <w:spacing w:before="540" w:after="90" w:line="240" w:lineRule="auto"/>
        <w:outlineLvl w:val="3"/>
        <w:rPr>
          <w:rFonts w:ascii="Segoe UI" w:eastAsia="Times New Roman" w:hAnsi="Segoe UI" w:cs="Segoe UI"/>
          <w:b/>
          <w:bCs/>
          <w:color w:val="161616"/>
          <w:sz w:val="24"/>
          <w:szCs w:val="24"/>
          <w:lang w:eastAsia="fr-FR"/>
        </w:rPr>
      </w:pPr>
      <w:r w:rsidRPr="00A22869">
        <w:rPr>
          <w:rFonts w:ascii="Segoe UI" w:eastAsia="Times New Roman" w:hAnsi="Segoe UI" w:cs="Segoe UI"/>
          <w:b/>
          <w:bCs/>
          <w:color w:val="161616"/>
          <w:sz w:val="24"/>
          <w:szCs w:val="24"/>
          <w:lang w:eastAsia="fr-FR"/>
        </w:rPr>
        <w:t>Matrice de confusion</w:t>
      </w:r>
    </w:p>
    <w:p w14:paraId="5051BCDD" w14:textId="77777777" w:rsidR="00A22869" w:rsidRPr="00A22869" w:rsidRDefault="00A22869" w:rsidP="00A22869">
      <w:pPr>
        <w:shd w:val="clear" w:color="auto" w:fill="FFFFFF"/>
        <w:spacing w:before="100" w:beforeAutospacing="1" w:after="100" w:afterAutospacing="1" w:line="240" w:lineRule="auto"/>
        <w:rPr>
          <w:rFonts w:ascii="Segoe UI" w:eastAsia="Times New Roman" w:hAnsi="Segoe UI" w:cs="Segoe UI"/>
          <w:color w:val="161616"/>
          <w:sz w:val="24"/>
          <w:szCs w:val="24"/>
          <w:lang w:eastAsia="fr-FR"/>
        </w:rPr>
      </w:pPr>
      <w:r w:rsidRPr="00A22869">
        <w:rPr>
          <w:rFonts w:ascii="Segoe UI" w:eastAsia="Times New Roman" w:hAnsi="Segoe UI" w:cs="Segoe UI"/>
          <w:color w:val="161616"/>
          <w:sz w:val="24"/>
          <w:szCs w:val="24"/>
          <w:lang w:eastAsia="fr-FR"/>
        </w:rPr>
        <w:t>La matrice de confusion est un outil utilisé pour évaluer la qualité des prédictions d’un modèle de classification. Elle compare les étiquettes prédites aux étiquettes réelles.</w:t>
      </w:r>
    </w:p>
    <w:p w14:paraId="5051BCDE" w14:textId="77777777" w:rsidR="00A22869" w:rsidRPr="00A22869" w:rsidRDefault="00A22869" w:rsidP="00A22869">
      <w:pPr>
        <w:shd w:val="clear" w:color="auto" w:fill="FFFFFF"/>
        <w:spacing w:before="100" w:beforeAutospacing="1" w:after="100" w:afterAutospacing="1" w:line="240" w:lineRule="auto"/>
        <w:rPr>
          <w:rFonts w:ascii="Segoe UI" w:eastAsia="Times New Roman" w:hAnsi="Segoe UI" w:cs="Segoe UI"/>
          <w:color w:val="161616"/>
          <w:sz w:val="24"/>
          <w:szCs w:val="24"/>
          <w:lang w:eastAsia="fr-FR"/>
        </w:rPr>
      </w:pPr>
      <w:r w:rsidRPr="00A22869">
        <w:rPr>
          <w:rFonts w:ascii="Segoe UI" w:eastAsia="Times New Roman" w:hAnsi="Segoe UI" w:cs="Segoe UI"/>
          <w:color w:val="161616"/>
          <w:sz w:val="24"/>
          <w:szCs w:val="24"/>
          <w:lang w:eastAsia="fr-FR"/>
        </w:rPr>
        <w:t>Dans le cas d’un modèle de classification binaire où vous prédisez une valeur parmi deux valeurs possibles, la matrice de confusion est une grille de 2x2 qui montre le nombre de valeurs prédites et de valeurs réelles pour les classes </w:t>
      </w:r>
      <w:r w:rsidRPr="00A22869">
        <w:rPr>
          <w:rFonts w:ascii="Segoe UI" w:eastAsia="Times New Roman" w:hAnsi="Segoe UI" w:cs="Segoe UI"/>
          <w:b/>
          <w:bCs/>
          <w:color w:val="161616"/>
          <w:sz w:val="24"/>
          <w:szCs w:val="24"/>
          <w:lang w:eastAsia="fr-FR"/>
        </w:rPr>
        <w:t>1</w:t>
      </w:r>
      <w:r w:rsidRPr="00A22869">
        <w:rPr>
          <w:rFonts w:ascii="Segoe UI" w:eastAsia="Times New Roman" w:hAnsi="Segoe UI" w:cs="Segoe UI"/>
          <w:color w:val="161616"/>
          <w:sz w:val="24"/>
          <w:szCs w:val="24"/>
          <w:lang w:eastAsia="fr-FR"/>
        </w:rPr>
        <w:t> et </w:t>
      </w:r>
      <w:r w:rsidRPr="00A22869">
        <w:rPr>
          <w:rFonts w:ascii="Segoe UI" w:eastAsia="Times New Roman" w:hAnsi="Segoe UI" w:cs="Segoe UI"/>
          <w:b/>
          <w:bCs/>
          <w:color w:val="161616"/>
          <w:sz w:val="24"/>
          <w:szCs w:val="24"/>
          <w:lang w:eastAsia="fr-FR"/>
        </w:rPr>
        <w:t>0</w:t>
      </w:r>
      <w:r w:rsidRPr="00A22869">
        <w:rPr>
          <w:rFonts w:ascii="Segoe UI" w:eastAsia="Times New Roman" w:hAnsi="Segoe UI" w:cs="Segoe UI"/>
          <w:color w:val="161616"/>
          <w:sz w:val="24"/>
          <w:szCs w:val="24"/>
          <w:lang w:eastAsia="fr-FR"/>
        </w:rPr>
        <w:t>. Elle catégorise les résultats du modèle en quatre types de résultats. Avec notre exemple sur le diabète, ces résultats peuvent se présenter comme ceci :</w:t>
      </w:r>
    </w:p>
    <w:p w14:paraId="5051BCDF" w14:textId="77777777" w:rsidR="00A22869" w:rsidRPr="00A22869" w:rsidRDefault="00A22869" w:rsidP="00A22869">
      <w:pPr>
        <w:numPr>
          <w:ilvl w:val="0"/>
          <w:numId w:val="1"/>
        </w:numPr>
        <w:shd w:val="clear" w:color="auto" w:fill="FFFFFF"/>
        <w:spacing w:after="0" w:line="240" w:lineRule="auto"/>
        <w:ind w:left="570"/>
        <w:rPr>
          <w:rFonts w:ascii="Segoe UI" w:eastAsia="Times New Roman" w:hAnsi="Segoe UI" w:cs="Segoe UI"/>
          <w:color w:val="161616"/>
          <w:sz w:val="24"/>
          <w:szCs w:val="24"/>
          <w:lang w:eastAsia="fr-FR"/>
        </w:rPr>
      </w:pPr>
      <w:r w:rsidRPr="00A22869">
        <w:rPr>
          <w:rFonts w:ascii="Segoe UI" w:eastAsia="Times New Roman" w:hAnsi="Segoe UI" w:cs="Segoe UI"/>
          <w:i/>
          <w:iCs/>
          <w:color w:val="161616"/>
          <w:sz w:val="24"/>
          <w:szCs w:val="24"/>
          <w:lang w:eastAsia="fr-FR"/>
        </w:rPr>
        <w:t>Vrai positif</w:t>
      </w:r>
      <w:r w:rsidRPr="00A22869">
        <w:rPr>
          <w:rFonts w:ascii="Segoe UI" w:eastAsia="Times New Roman" w:hAnsi="Segoe UI" w:cs="Segoe UI"/>
          <w:color w:val="161616"/>
          <w:sz w:val="24"/>
          <w:szCs w:val="24"/>
          <w:lang w:eastAsia="fr-FR"/>
        </w:rPr>
        <w:t> : le modèle prédit que le patient a le diabète et le patient a effectivement le diabète.</w:t>
      </w:r>
    </w:p>
    <w:p w14:paraId="5051BCE0" w14:textId="77777777" w:rsidR="00A22869" w:rsidRPr="00A22869" w:rsidRDefault="00A22869" w:rsidP="00A22869">
      <w:pPr>
        <w:numPr>
          <w:ilvl w:val="0"/>
          <w:numId w:val="1"/>
        </w:numPr>
        <w:shd w:val="clear" w:color="auto" w:fill="FFFFFF"/>
        <w:spacing w:after="0" w:line="240" w:lineRule="auto"/>
        <w:ind w:left="570"/>
        <w:rPr>
          <w:rFonts w:ascii="Segoe UI" w:eastAsia="Times New Roman" w:hAnsi="Segoe UI" w:cs="Segoe UI"/>
          <w:color w:val="161616"/>
          <w:sz w:val="24"/>
          <w:szCs w:val="24"/>
          <w:lang w:eastAsia="fr-FR"/>
        </w:rPr>
      </w:pPr>
      <w:r w:rsidRPr="00A22869">
        <w:rPr>
          <w:rFonts w:ascii="Segoe UI" w:eastAsia="Times New Roman" w:hAnsi="Segoe UI" w:cs="Segoe UI"/>
          <w:i/>
          <w:iCs/>
          <w:color w:val="161616"/>
          <w:sz w:val="24"/>
          <w:szCs w:val="24"/>
          <w:lang w:eastAsia="fr-FR"/>
        </w:rPr>
        <w:t>Faux positif</w:t>
      </w:r>
      <w:r w:rsidRPr="00A22869">
        <w:rPr>
          <w:rFonts w:ascii="Segoe UI" w:eastAsia="Times New Roman" w:hAnsi="Segoe UI" w:cs="Segoe UI"/>
          <w:color w:val="161616"/>
          <w:sz w:val="24"/>
          <w:szCs w:val="24"/>
          <w:lang w:eastAsia="fr-FR"/>
        </w:rPr>
        <w:t> : le modèle prédit que le patient a le diabète, mais le patient n’a en réalité pas le diabète.</w:t>
      </w:r>
    </w:p>
    <w:p w14:paraId="5051BCE1" w14:textId="77777777" w:rsidR="00A22869" w:rsidRPr="00A22869" w:rsidRDefault="00A22869" w:rsidP="00A22869">
      <w:pPr>
        <w:numPr>
          <w:ilvl w:val="0"/>
          <w:numId w:val="1"/>
        </w:numPr>
        <w:shd w:val="clear" w:color="auto" w:fill="FFFFFF"/>
        <w:spacing w:after="0" w:line="240" w:lineRule="auto"/>
        <w:ind w:left="570"/>
        <w:rPr>
          <w:rFonts w:ascii="Segoe UI" w:eastAsia="Times New Roman" w:hAnsi="Segoe UI" w:cs="Segoe UI"/>
          <w:color w:val="161616"/>
          <w:sz w:val="24"/>
          <w:szCs w:val="24"/>
          <w:lang w:eastAsia="fr-FR"/>
        </w:rPr>
      </w:pPr>
      <w:r w:rsidRPr="00A22869">
        <w:rPr>
          <w:rFonts w:ascii="Segoe UI" w:eastAsia="Times New Roman" w:hAnsi="Segoe UI" w:cs="Segoe UI"/>
          <w:i/>
          <w:iCs/>
          <w:color w:val="161616"/>
          <w:sz w:val="24"/>
          <w:szCs w:val="24"/>
          <w:lang w:eastAsia="fr-FR"/>
        </w:rPr>
        <w:t>Faux négatif</w:t>
      </w:r>
      <w:r w:rsidRPr="00A22869">
        <w:rPr>
          <w:rFonts w:ascii="Segoe UI" w:eastAsia="Times New Roman" w:hAnsi="Segoe UI" w:cs="Segoe UI"/>
          <w:color w:val="161616"/>
          <w:sz w:val="24"/>
          <w:szCs w:val="24"/>
          <w:lang w:eastAsia="fr-FR"/>
        </w:rPr>
        <w:t> : le modèle prédit que le patient n’a pas le diabète, mais le patient a en réalité le diabète.</w:t>
      </w:r>
    </w:p>
    <w:p w14:paraId="5051BCE2" w14:textId="77777777" w:rsidR="00A22869" w:rsidRPr="00A22869" w:rsidRDefault="00A22869" w:rsidP="00A22869">
      <w:pPr>
        <w:numPr>
          <w:ilvl w:val="0"/>
          <w:numId w:val="1"/>
        </w:numPr>
        <w:shd w:val="clear" w:color="auto" w:fill="FFFFFF"/>
        <w:spacing w:after="0" w:line="240" w:lineRule="auto"/>
        <w:ind w:left="570"/>
        <w:rPr>
          <w:rFonts w:ascii="Segoe UI" w:eastAsia="Times New Roman" w:hAnsi="Segoe UI" w:cs="Segoe UI"/>
          <w:color w:val="161616"/>
          <w:sz w:val="24"/>
          <w:szCs w:val="24"/>
          <w:lang w:eastAsia="fr-FR"/>
        </w:rPr>
      </w:pPr>
      <w:r w:rsidRPr="00A22869">
        <w:rPr>
          <w:rFonts w:ascii="Segoe UI" w:eastAsia="Times New Roman" w:hAnsi="Segoe UI" w:cs="Segoe UI"/>
          <w:i/>
          <w:iCs/>
          <w:color w:val="161616"/>
          <w:sz w:val="24"/>
          <w:szCs w:val="24"/>
          <w:lang w:eastAsia="fr-FR"/>
        </w:rPr>
        <w:t>Vrai négatif</w:t>
      </w:r>
      <w:r w:rsidRPr="00A22869">
        <w:rPr>
          <w:rFonts w:ascii="Segoe UI" w:eastAsia="Times New Roman" w:hAnsi="Segoe UI" w:cs="Segoe UI"/>
          <w:color w:val="161616"/>
          <w:sz w:val="24"/>
          <w:szCs w:val="24"/>
          <w:lang w:eastAsia="fr-FR"/>
        </w:rPr>
        <w:t> : le modèle prédit que le patient n’a pas le diabète, et le patient n’a effectivement pas le diabète.</w:t>
      </w:r>
    </w:p>
    <w:p w14:paraId="5051BCE3" w14:textId="77777777" w:rsidR="00A22869" w:rsidRPr="00A22869" w:rsidRDefault="00A22869" w:rsidP="00A22869">
      <w:pPr>
        <w:shd w:val="clear" w:color="auto" w:fill="FFFFFF"/>
        <w:spacing w:before="100" w:beforeAutospacing="1" w:after="100" w:afterAutospacing="1" w:line="240" w:lineRule="auto"/>
        <w:rPr>
          <w:rFonts w:ascii="Segoe UI" w:eastAsia="Times New Roman" w:hAnsi="Segoe UI" w:cs="Segoe UI"/>
          <w:color w:val="161616"/>
          <w:sz w:val="24"/>
          <w:szCs w:val="24"/>
          <w:lang w:eastAsia="fr-FR"/>
        </w:rPr>
      </w:pPr>
      <w:r w:rsidRPr="00A22869">
        <w:rPr>
          <w:rFonts w:ascii="Segoe UI" w:eastAsia="Times New Roman" w:hAnsi="Segoe UI" w:cs="Segoe UI"/>
          <w:noProof/>
          <w:color w:val="161616"/>
          <w:sz w:val="24"/>
          <w:szCs w:val="24"/>
          <w:lang w:eastAsia="fr-FR"/>
        </w:rPr>
        <w:lastRenderedPageBreak/>
        <w:drawing>
          <wp:inline distT="0" distB="0" distL="0" distR="0" wp14:anchorId="5051BD1F" wp14:editId="5051BD20">
            <wp:extent cx="6143625" cy="4505325"/>
            <wp:effectExtent l="0" t="0" r="0" b="0"/>
            <wp:docPr id="5" name="Picture 5" descr="Capture d’écran d’une matrice de confusion montrant les vrais et les faux positifs ainsi que les vrais et les faux négati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d’écran d’une matrice de confusion montrant les vrais et les faux positifs ainsi que les vrais et les faux négatif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43625" cy="4505325"/>
                    </a:xfrm>
                    <a:prstGeom prst="rect">
                      <a:avLst/>
                    </a:prstGeom>
                    <a:noFill/>
                    <a:ln>
                      <a:noFill/>
                    </a:ln>
                  </pic:spPr>
                </pic:pic>
              </a:graphicData>
            </a:graphic>
          </wp:inline>
        </w:drawing>
      </w:r>
    </w:p>
    <w:p w14:paraId="5051BCE4" w14:textId="77777777" w:rsidR="00A22869" w:rsidRPr="00A22869" w:rsidRDefault="00A22869" w:rsidP="00A22869">
      <w:pPr>
        <w:shd w:val="clear" w:color="auto" w:fill="FFFFFF"/>
        <w:spacing w:before="100" w:beforeAutospacing="1" w:after="100" w:afterAutospacing="1" w:line="240" w:lineRule="auto"/>
        <w:rPr>
          <w:rFonts w:ascii="Segoe UI" w:eastAsia="Times New Roman" w:hAnsi="Segoe UI" w:cs="Segoe UI"/>
          <w:color w:val="161616"/>
          <w:sz w:val="24"/>
          <w:szCs w:val="24"/>
          <w:lang w:eastAsia="fr-FR"/>
        </w:rPr>
      </w:pPr>
      <w:r w:rsidRPr="00A22869">
        <w:rPr>
          <w:rFonts w:ascii="Segoe UI" w:eastAsia="Times New Roman" w:hAnsi="Segoe UI" w:cs="Segoe UI"/>
          <w:color w:val="161616"/>
          <w:sz w:val="24"/>
          <w:szCs w:val="24"/>
          <w:lang w:eastAsia="fr-FR"/>
        </w:rPr>
        <w:t>Supposons que vous avec des données pour 100 patients. Vous créez un modèle qui prédit qu’un patient n’a pas le diabète dans 15 % des cas : il </w:t>
      </w:r>
      <w:r w:rsidRPr="00A22869">
        <w:rPr>
          <w:rFonts w:ascii="Segoe UI" w:eastAsia="Times New Roman" w:hAnsi="Segoe UI" w:cs="Segoe UI"/>
          <w:i/>
          <w:iCs/>
          <w:color w:val="161616"/>
          <w:sz w:val="24"/>
          <w:szCs w:val="24"/>
          <w:lang w:eastAsia="fr-FR"/>
        </w:rPr>
        <w:t>prédit</w:t>
      </w:r>
      <w:r w:rsidRPr="00A22869">
        <w:rPr>
          <w:rFonts w:ascii="Segoe UI" w:eastAsia="Times New Roman" w:hAnsi="Segoe UI" w:cs="Segoe UI"/>
          <w:color w:val="161616"/>
          <w:sz w:val="24"/>
          <w:szCs w:val="24"/>
          <w:lang w:eastAsia="fr-FR"/>
        </w:rPr>
        <w:t> donc que 15 personnes ont le diabète et </w:t>
      </w:r>
      <w:r w:rsidRPr="00A22869">
        <w:rPr>
          <w:rFonts w:ascii="Segoe UI" w:eastAsia="Times New Roman" w:hAnsi="Segoe UI" w:cs="Segoe UI"/>
          <w:i/>
          <w:iCs/>
          <w:color w:val="161616"/>
          <w:sz w:val="24"/>
          <w:szCs w:val="24"/>
          <w:lang w:eastAsia="fr-FR"/>
        </w:rPr>
        <w:t>prédit</w:t>
      </w:r>
      <w:r w:rsidRPr="00A22869">
        <w:rPr>
          <w:rFonts w:ascii="Segoe UI" w:eastAsia="Times New Roman" w:hAnsi="Segoe UI" w:cs="Segoe UI"/>
          <w:color w:val="161616"/>
          <w:sz w:val="24"/>
          <w:szCs w:val="24"/>
          <w:lang w:eastAsia="fr-FR"/>
        </w:rPr>
        <w:t> que 85 personnes n’ont pas de diabète. En réalité, supposons que 25 personnes ont </w:t>
      </w:r>
      <w:r w:rsidRPr="00A22869">
        <w:rPr>
          <w:rFonts w:ascii="Segoe UI" w:eastAsia="Times New Roman" w:hAnsi="Segoe UI" w:cs="Segoe UI"/>
          <w:i/>
          <w:iCs/>
          <w:color w:val="161616"/>
          <w:sz w:val="24"/>
          <w:szCs w:val="24"/>
          <w:lang w:eastAsia="fr-FR"/>
        </w:rPr>
        <w:t>effectivement</w:t>
      </w:r>
      <w:r w:rsidRPr="00A22869">
        <w:rPr>
          <w:rFonts w:ascii="Segoe UI" w:eastAsia="Times New Roman" w:hAnsi="Segoe UI" w:cs="Segoe UI"/>
          <w:color w:val="161616"/>
          <w:sz w:val="24"/>
          <w:szCs w:val="24"/>
          <w:lang w:eastAsia="fr-FR"/>
        </w:rPr>
        <w:t> le diabète et que 75 personnes n’ont </w:t>
      </w:r>
      <w:r w:rsidRPr="00A22869">
        <w:rPr>
          <w:rFonts w:ascii="Segoe UI" w:eastAsia="Times New Roman" w:hAnsi="Segoe UI" w:cs="Segoe UI"/>
          <w:i/>
          <w:iCs/>
          <w:color w:val="161616"/>
          <w:sz w:val="24"/>
          <w:szCs w:val="24"/>
          <w:lang w:eastAsia="fr-FR"/>
        </w:rPr>
        <w:t>effectivement</w:t>
      </w:r>
      <w:r w:rsidRPr="00A22869">
        <w:rPr>
          <w:rFonts w:ascii="Segoe UI" w:eastAsia="Times New Roman" w:hAnsi="Segoe UI" w:cs="Segoe UI"/>
          <w:color w:val="161616"/>
          <w:sz w:val="24"/>
          <w:szCs w:val="24"/>
          <w:lang w:eastAsia="fr-FR"/>
        </w:rPr>
        <w:t> pas le diabète. Ces informations peuvent être présentées dans une matrice de confusion comme celle ci-dessous :</w:t>
      </w:r>
    </w:p>
    <w:p w14:paraId="5051BCE5" w14:textId="77777777" w:rsidR="00A22869" w:rsidRPr="00A22869" w:rsidRDefault="00A22869" w:rsidP="00A22869">
      <w:pPr>
        <w:shd w:val="clear" w:color="auto" w:fill="FFFFFF"/>
        <w:spacing w:before="100" w:beforeAutospacing="1" w:after="100" w:afterAutospacing="1" w:line="240" w:lineRule="auto"/>
        <w:rPr>
          <w:rFonts w:ascii="Segoe UI" w:eastAsia="Times New Roman" w:hAnsi="Segoe UI" w:cs="Segoe UI"/>
          <w:color w:val="161616"/>
          <w:sz w:val="24"/>
          <w:szCs w:val="24"/>
          <w:lang w:eastAsia="fr-FR"/>
        </w:rPr>
      </w:pPr>
      <w:r w:rsidRPr="00A22869">
        <w:rPr>
          <w:rFonts w:ascii="Segoe UI" w:eastAsia="Times New Roman" w:hAnsi="Segoe UI" w:cs="Segoe UI"/>
          <w:noProof/>
          <w:color w:val="161616"/>
          <w:sz w:val="24"/>
          <w:szCs w:val="24"/>
          <w:lang w:eastAsia="fr-FR"/>
        </w:rPr>
        <w:lastRenderedPageBreak/>
        <w:drawing>
          <wp:inline distT="0" distB="0" distL="0" distR="0" wp14:anchorId="5051BD21" wp14:editId="5051BD22">
            <wp:extent cx="6362700" cy="4352925"/>
            <wp:effectExtent l="0" t="0" r="0" b="0"/>
            <wp:docPr id="4" name="Picture 4" descr="Matrice de confusion présentant les nombres de valeurs réelles et préd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rice de confusion présentant les nombres de valeurs réelles et prédit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62700" cy="4352925"/>
                    </a:xfrm>
                    <a:prstGeom prst="rect">
                      <a:avLst/>
                    </a:prstGeom>
                    <a:noFill/>
                    <a:ln>
                      <a:noFill/>
                    </a:ln>
                  </pic:spPr>
                </pic:pic>
              </a:graphicData>
            </a:graphic>
          </wp:inline>
        </w:drawing>
      </w:r>
    </w:p>
    <w:p w14:paraId="5051BCE6" w14:textId="77777777" w:rsidR="00A22869" w:rsidRPr="00A22869" w:rsidRDefault="00A22869" w:rsidP="00A22869">
      <w:pPr>
        <w:shd w:val="clear" w:color="auto" w:fill="FFFFFF"/>
        <w:spacing w:before="100" w:beforeAutospacing="1" w:after="100" w:afterAutospacing="1" w:line="240" w:lineRule="auto"/>
        <w:rPr>
          <w:rFonts w:ascii="Segoe UI" w:eastAsia="Times New Roman" w:hAnsi="Segoe UI" w:cs="Segoe UI"/>
          <w:color w:val="161616"/>
          <w:sz w:val="24"/>
          <w:szCs w:val="24"/>
          <w:lang w:eastAsia="fr-FR"/>
        </w:rPr>
      </w:pPr>
      <w:r w:rsidRPr="00A22869">
        <w:rPr>
          <w:rFonts w:ascii="Segoe UI" w:eastAsia="Times New Roman" w:hAnsi="Segoe UI" w:cs="Segoe UI"/>
          <w:color w:val="161616"/>
          <w:sz w:val="24"/>
          <w:szCs w:val="24"/>
          <w:lang w:eastAsia="fr-FR"/>
        </w:rPr>
        <w:t xml:space="preserve">Pour un modèle de classification </w:t>
      </w:r>
      <w:proofErr w:type="spellStart"/>
      <w:r w:rsidRPr="00A22869">
        <w:rPr>
          <w:rFonts w:ascii="Segoe UI" w:eastAsia="Times New Roman" w:hAnsi="Segoe UI" w:cs="Segoe UI"/>
          <w:color w:val="161616"/>
          <w:sz w:val="24"/>
          <w:szCs w:val="24"/>
          <w:lang w:eastAsia="fr-FR"/>
        </w:rPr>
        <w:t>multiclasse</w:t>
      </w:r>
      <w:proofErr w:type="spellEnd"/>
      <w:r w:rsidRPr="00A22869">
        <w:rPr>
          <w:rFonts w:ascii="Segoe UI" w:eastAsia="Times New Roman" w:hAnsi="Segoe UI" w:cs="Segoe UI"/>
          <w:color w:val="161616"/>
          <w:sz w:val="24"/>
          <w:szCs w:val="24"/>
          <w:lang w:eastAsia="fr-FR"/>
        </w:rPr>
        <w:t xml:space="preserve"> (avec plus de deux classes possibles), la même approche est utilisée pour représenter sous forme de tableau chaque combinaison possible de nombres de valeurs réelles et prédites. Ainsi, un modèle avec trois classes possibles produit une matrice 3x3 avec une ligne diagonale de cellules où les étiquettes prédites et réelles correspondent.</w:t>
      </w:r>
    </w:p>
    <w:p w14:paraId="5051BCE7" w14:textId="77777777" w:rsidR="00A22869" w:rsidRPr="00A22869" w:rsidRDefault="00A22869" w:rsidP="00A22869">
      <w:pPr>
        <w:shd w:val="clear" w:color="auto" w:fill="FFFFFF"/>
        <w:spacing w:before="100" w:beforeAutospacing="1" w:after="100" w:afterAutospacing="1" w:line="240" w:lineRule="auto"/>
        <w:rPr>
          <w:rFonts w:ascii="Segoe UI" w:eastAsia="Times New Roman" w:hAnsi="Segoe UI" w:cs="Segoe UI"/>
          <w:color w:val="161616"/>
          <w:sz w:val="24"/>
          <w:szCs w:val="24"/>
          <w:lang w:eastAsia="fr-FR"/>
        </w:rPr>
      </w:pPr>
      <w:r w:rsidRPr="00A22869">
        <w:rPr>
          <w:rFonts w:ascii="Segoe UI" w:eastAsia="Times New Roman" w:hAnsi="Segoe UI" w:cs="Segoe UI"/>
          <w:color w:val="161616"/>
          <w:sz w:val="24"/>
          <w:szCs w:val="24"/>
          <w:lang w:eastAsia="fr-FR"/>
        </w:rPr>
        <w:t>Les métriques qui peuvent être dérivées de la matrice de confusion sont les suivantes :</w:t>
      </w:r>
    </w:p>
    <w:p w14:paraId="5051BCE8" w14:textId="77777777" w:rsidR="00A22869" w:rsidRPr="00A22869" w:rsidRDefault="00A22869" w:rsidP="00A22869">
      <w:pPr>
        <w:numPr>
          <w:ilvl w:val="0"/>
          <w:numId w:val="2"/>
        </w:numPr>
        <w:shd w:val="clear" w:color="auto" w:fill="FFFFFF"/>
        <w:spacing w:after="0" w:line="240" w:lineRule="auto"/>
        <w:ind w:left="570"/>
        <w:rPr>
          <w:rFonts w:ascii="Segoe UI" w:eastAsia="Times New Roman" w:hAnsi="Segoe UI" w:cs="Segoe UI"/>
          <w:color w:val="161616"/>
          <w:sz w:val="24"/>
          <w:szCs w:val="24"/>
          <w:lang w:eastAsia="fr-FR"/>
        </w:rPr>
      </w:pPr>
      <w:r w:rsidRPr="00A22869">
        <w:rPr>
          <w:rFonts w:ascii="Segoe UI" w:eastAsia="Times New Roman" w:hAnsi="Segoe UI" w:cs="Segoe UI"/>
          <w:b/>
          <w:bCs/>
          <w:color w:val="161616"/>
          <w:sz w:val="24"/>
          <w:szCs w:val="24"/>
          <w:lang w:eastAsia="fr-FR"/>
        </w:rPr>
        <w:t>Justesse</w:t>
      </w:r>
      <w:r w:rsidRPr="00A22869">
        <w:rPr>
          <w:rFonts w:ascii="Segoe UI" w:eastAsia="Times New Roman" w:hAnsi="Segoe UI" w:cs="Segoe UI"/>
          <w:color w:val="161616"/>
          <w:sz w:val="24"/>
          <w:szCs w:val="24"/>
          <w:lang w:eastAsia="fr-FR"/>
        </w:rPr>
        <w:t> : nombre de prédictions correctes (vrais positifs + vrais négatifs) divisé au par le nombre total de prédictions.</w:t>
      </w:r>
    </w:p>
    <w:p w14:paraId="5051BCE9" w14:textId="77777777" w:rsidR="00A22869" w:rsidRPr="00A22869" w:rsidRDefault="00A22869" w:rsidP="00A22869">
      <w:pPr>
        <w:numPr>
          <w:ilvl w:val="0"/>
          <w:numId w:val="2"/>
        </w:numPr>
        <w:shd w:val="clear" w:color="auto" w:fill="FFFFFF"/>
        <w:spacing w:after="0" w:line="240" w:lineRule="auto"/>
        <w:ind w:left="570"/>
        <w:rPr>
          <w:rFonts w:ascii="Segoe UI" w:eastAsia="Times New Roman" w:hAnsi="Segoe UI" w:cs="Segoe UI"/>
          <w:color w:val="161616"/>
          <w:sz w:val="24"/>
          <w:szCs w:val="24"/>
          <w:lang w:eastAsia="fr-FR"/>
        </w:rPr>
      </w:pPr>
      <w:r w:rsidRPr="00A22869">
        <w:rPr>
          <w:rFonts w:ascii="Segoe UI" w:eastAsia="Times New Roman" w:hAnsi="Segoe UI" w:cs="Segoe UI"/>
          <w:b/>
          <w:bCs/>
          <w:color w:val="161616"/>
          <w:sz w:val="24"/>
          <w:szCs w:val="24"/>
          <w:lang w:eastAsia="fr-FR"/>
        </w:rPr>
        <w:t>Précision</w:t>
      </w:r>
      <w:r w:rsidRPr="00A22869">
        <w:rPr>
          <w:rFonts w:ascii="Segoe UI" w:eastAsia="Times New Roman" w:hAnsi="Segoe UI" w:cs="Segoe UI"/>
          <w:color w:val="161616"/>
          <w:sz w:val="24"/>
          <w:szCs w:val="24"/>
          <w:lang w:eastAsia="fr-FR"/>
        </w:rPr>
        <w:t> : nombre de cas classifiés comme positifs qui sont réellement positifs : le nombre de vrais positifs divisé par (le nombre de vrais positifs plus les faux positifs).</w:t>
      </w:r>
    </w:p>
    <w:p w14:paraId="5051BCEA" w14:textId="77777777" w:rsidR="00A22869" w:rsidRPr="00A22869" w:rsidRDefault="00A22869" w:rsidP="00A22869">
      <w:pPr>
        <w:numPr>
          <w:ilvl w:val="0"/>
          <w:numId w:val="2"/>
        </w:numPr>
        <w:shd w:val="clear" w:color="auto" w:fill="FFFFFF"/>
        <w:spacing w:after="0" w:line="240" w:lineRule="auto"/>
        <w:ind w:left="570"/>
        <w:rPr>
          <w:rFonts w:ascii="Segoe UI" w:eastAsia="Times New Roman" w:hAnsi="Segoe UI" w:cs="Segoe UI"/>
          <w:color w:val="161616"/>
          <w:sz w:val="24"/>
          <w:szCs w:val="24"/>
          <w:lang w:eastAsia="fr-FR"/>
        </w:rPr>
      </w:pPr>
      <w:r w:rsidRPr="00A22869">
        <w:rPr>
          <w:rFonts w:ascii="Segoe UI" w:eastAsia="Times New Roman" w:hAnsi="Segoe UI" w:cs="Segoe UI"/>
          <w:b/>
          <w:bCs/>
          <w:color w:val="161616"/>
          <w:sz w:val="24"/>
          <w:szCs w:val="24"/>
          <w:lang w:eastAsia="fr-FR"/>
        </w:rPr>
        <w:t>Rappel</w:t>
      </w:r>
      <w:r w:rsidRPr="00A22869">
        <w:rPr>
          <w:rFonts w:ascii="Segoe UI" w:eastAsia="Times New Roman" w:hAnsi="Segoe UI" w:cs="Segoe UI"/>
          <w:color w:val="161616"/>
          <w:sz w:val="24"/>
          <w:szCs w:val="24"/>
          <w:lang w:eastAsia="fr-FR"/>
        </w:rPr>
        <w:t> : fraction des cas positifs correctement identifiés : le nombre de vrais positifs divisé par (le nombre de vrais positifs plus les faux négatifs).</w:t>
      </w:r>
    </w:p>
    <w:p w14:paraId="5051BCEB" w14:textId="77777777" w:rsidR="00A22869" w:rsidRPr="00A22869" w:rsidRDefault="00A22869" w:rsidP="00A22869">
      <w:pPr>
        <w:numPr>
          <w:ilvl w:val="0"/>
          <w:numId w:val="2"/>
        </w:numPr>
        <w:shd w:val="clear" w:color="auto" w:fill="FFFFFF"/>
        <w:spacing w:after="0" w:line="240" w:lineRule="auto"/>
        <w:ind w:left="570"/>
        <w:rPr>
          <w:rFonts w:ascii="Segoe UI" w:eastAsia="Times New Roman" w:hAnsi="Segoe UI" w:cs="Segoe UI"/>
          <w:color w:val="161616"/>
          <w:sz w:val="24"/>
          <w:szCs w:val="24"/>
          <w:lang w:eastAsia="fr-FR"/>
        </w:rPr>
      </w:pPr>
      <w:r w:rsidRPr="00A22869">
        <w:rPr>
          <w:rFonts w:ascii="Segoe UI" w:eastAsia="Times New Roman" w:hAnsi="Segoe UI" w:cs="Segoe UI"/>
          <w:b/>
          <w:bCs/>
          <w:color w:val="161616"/>
          <w:sz w:val="24"/>
          <w:szCs w:val="24"/>
          <w:lang w:eastAsia="fr-FR"/>
        </w:rPr>
        <w:t>Score F1</w:t>
      </w:r>
      <w:r w:rsidRPr="00A22869">
        <w:rPr>
          <w:rFonts w:ascii="Segoe UI" w:eastAsia="Times New Roman" w:hAnsi="Segoe UI" w:cs="Segoe UI"/>
          <w:color w:val="161616"/>
          <w:sz w:val="24"/>
          <w:szCs w:val="24"/>
          <w:lang w:eastAsia="fr-FR"/>
        </w:rPr>
        <w:t> : métrique globale combinant essentiellement la précision et le rappel.</w:t>
      </w:r>
    </w:p>
    <w:p w14:paraId="5051BCEC" w14:textId="77777777" w:rsidR="00A22869" w:rsidRPr="00A22869" w:rsidRDefault="00A22869" w:rsidP="00A22869">
      <w:pPr>
        <w:shd w:val="clear" w:color="auto" w:fill="FFFFFF"/>
        <w:spacing w:before="100" w:beforeAutospacing="1" w:after="100" w:afterAutospacing="1" w:line="240" w:lineRule="auto"/>
        <w:rPr>
          <w:rFonts w:ascii="Segoe UI" w:eastAsia="Times New Roman" w:hAnsi="Segoe UI" w:cs="Segoe UI"/>
          <w:color w:val="161616"/>
          <w:sz w:val="24"/>
          <w:szCs w:val="24"/>
          <w:lang w:eastAsia="fr-FR"/>
        </w:rPr>
      </w:pPr>
      <w:r w:rsidRPr="00A22869">
        <w:rPr>
          <w:rFonts w:ascii="Segoe UI" w:eastAsia="Times New Roman" w:hAnsi="Segoe UI" w:cs="Segoe UI"/>
          <w:color w:val="161616"/>
          <w:sz w:val="24"/>
          <w:szCs w:val="24"/>
          <w:lang w:eastAsia="fr-FR"/>
        </w:rPr>
        <w:t>Parmi ces métriques, la </w:t>
      </w:r>
      <w:r w:rsidRPr="00A22869">
        <w:rPr>
          <w:rFonts w:ascii="Segoe UI" w:eastAsia="Times New Roman" w:hAnsi="Segoe UI" w:cs="Segoe UI"/>
          <w:i/>
          <w:iCs/>
          <w:color w:val="161616"/>
          <w:sz w:val="24"/>
          <w:szCs w:val="24"/>
          <w:lang w:eastAsia="fr-FR"/>
        </w:rPr>
        <w:t>justesse</w:t>
      </w:r>
      <w:r w:rsidRPr="00A22869">
        <w:rPr>
          <w:rFonts w:ascii="Segoe UI" w:eastAsia="Times New Roman" w:hAnsi="Segoe UI" w:cs="Segoe UI"/>
          <w:color w:val="161616"/>
          <w:sz w:val="24"/>
          <w:szCs w:val="24"/>
          <w:lang w:eastAsia="fr-FR"/>
        </w:rPr>
        <w:t xml:space="preserve"> peut être la plus intuitive. Cependant, vous devez être prudent dans l’utilisation de la justesse comme mesure de la performance d’un modèle. En utilisant le modèle qui prédit que 15 % des patients sont diabétiques, </w:t>
      </w:r>
      <w:r w:rsidRPr="00A22869">
        <w:rPr>
          <w:rFonts w:ascii="Segoe UI" w:eastAsia="Times New Roman" w:hAnsi="Segoe UI" w:cs="Segoe UI"/>
          <w:color w:val="161616"/>
          <w:sz w:val="24"/>
          <w:szCs w:val="24"/>
          <w:lang w:eastAsia="fr-FR"/>
        </w:rPr>
        <w:lastRenderedPageBreak/>
        <w:t>alors qu’en fait 25 % des patients sont diabétiques, nous pouvons calculer les métriques suivantes :</w:t>
      </w:r>
    </w:p>
    <w:p w14:paraId="5051BCED" w14:textId="77777777" w:rsidR="00A22869" w:rsidRPr="00A22869" w:rsidRDefault="00A22869" w:rsidP="00A22869">
      <w:pPr>
        <w:shd w:val="clear" w:color="auto" w:fill="FFFFFF"/>
        <w:spacing w:before="100" w:beforeAutospacing="1" w:after="100" w:afterAutospacing="1" w:line="240" w:lineRule="auto"/>
        <w:rPr>
          <w:rFonts w:ascii="Segoe UI" w:eastAsia="Times New Roman" w:hAnsi="Segoe UI" w:cs="Segoe UI"/>
          <w:color w:val="161616"/>
          <w:sz w:val="24"/>
          <w:szCs w:val="24"/>
          <w:lang w:eastAsia="fr-FR"/>
        </w:rPr>
      </w:pPr>
      <w:r w:rsidRPr="00A22869">
        <w:rPr>
          <w:rFonts w:ascii="Segoe UI" w:eastAsia="Times New Roman" w:hAnsi="Segoe UI" w:cs="Segoe UI"/>
          <w:color w:val="161616"/>
          <w:sz w:val="24"/>
          <w:szCs w:val="24"/>
          <w:lang w:eastAsia="fr-FR"/>
        </w:rPr>
        <w:t>La </w:t>
      </w:r>
      <w:r w:rsidRPr="00A22869">
        <w:rPr>
          <w:rFonts w:ascii="Segoe UI" w:eastAsia="Times New Roman" w:hAnsi="Segoe UI" w:cs="Segoe UI"/>
          <w:i/>
          <w:iCs/>
          <w:color w:val="161616"/>
          <w:sz w:val="24"/>
          <w:szCs w:val="24"/>
          <w:lang w:eastAsia="fr-FR"/>
        </w:rPr>
        <w:t>justesse</w:t>
      </w:r>
      <w:r w:rsidRPr="00A22869">
        <w:rPr>
          <w:rFonts w:ascii="Segoe UI" w:eastAsia="Times New Roman" w:hAnsi="Segoe UI" w:cs="Segoe UI"/>
          <w:color w:val="161616"/>
          <w:sz w:val="24"/>
          <w:szCs w:val="24"/>
          <w:lang w:eastAsia="fr-FR"/>
        </w:rPr>
        <w:t> du modèle est la suivante : (10+70) / 100 = 80 %.</w:t>
      </w:r>
    </w:p>
    <w:p w14:paraId="5051BCEE" w14:textId="77777777" w:rsidR="00A22869" w:rsidRPr="00A22869" w:rsidRDefault="00A22869" w:rsidP="00A22869">
      <w:pPr>
        <w:shd w:val="clear" w:color="auto" w:fill="FFFFFF"/>
        <w:spacing w:before="100" w:beforeAutospacing="1" w:after="100" w:afterAutospacing="1" w:line="240" w:lineRule="auto"/>
        <w:rPr>
          <w:rFonts w:ascii="Segoe UI" w:eastAsia="Times New Roman" w:hAnsi="Segoe UI" w:cs="Segoe UI"/>
          <w:color w:val="161616"/>
          <w:sz w:val="24"/>
          <w:szCs w:val="24"/>
          <w:lang w:eastAsia="fr-FR"/>
        </w:rPr>
      </w:pPr>
      <w:r w:rsidRPr="00A22869">
        <w:rPr>
          <w:rFonts w:ascii="Segoe UI" w:eastAsia="Times New Roman" w:hAnsi="Segoe UI" w:cs="Segoe UI"/>
          <w:color w:val="161616"/>
          <w:sz w:val="24"/>
          <w:szCs w:val="24"/>
          <w:lang w:eastAsia="fr-FR"/>
        </w:rPr>
        <w:t>La </w:t>
      </w:r>
      <w:r w:rsidRPr="00A22869">
        <w:rPr>
          <w:rFonts w:ascii="Segoe UI" w:eastAsia="Times New Roman" w:hAnsi="Segoe UI" w:cs="Segoe UI"/>
          <w:i/>
          <w:iCs/>
          <w:color w:val="161616"/>
          <w:sz w:val="24"/>
          <w:szCs w:val="24"/>
          <w:lang w:eastAsia="fr-FR"/>
        </w:rPr>
        <w:t>précision</w:t>
      </w:r>
      <w:r w:rsidRPr="00A22869">
        <w:rPr>
          <w:rFonts w:ascii="Segoe UI" w:eastAsia="Times New Roman" w:hAnsi="Segoe UI" w:cs="Segoe UI"/>
          <w:color w:val="161616"/>
          <w:sz w:val="24"/>
          <w:szCs w:val="24"/>
          <w:lang w:eastAsia="fr-FR"/>
        </w:rPr>
        <w:t> du modèle est : 10 / (10+5) = 67 %.</w:t>
      </w:r>
    </w:p>
    <w:p w14:paraId="5051BCEF" w14:textId="77777777" w:rsidR="00A22869" w:rsidRPr="00A22869" w:rsidRDefault="00A22869" w:rsidP="00A22869">
      <w:pPr>
        <w:shd w:val="clear" w:color="auto" w:fill="FFFFFF"/>
        <w:spacing w:before="100" w:beforeAutospacing="1" w:after="100" w:afterAutospacing="1" w:line="240" w:lineRule="auto"/>
        <w:rPr>
          <w:rFonts w:ascii="Segoe UI" w:eastAsia="Times New Roman" w:hAnsi="Segoe UI" w:cs="Segoe UI"/>
          <w:color w:val="161616"/>
          <w:sz w:val="24"/>
          <w:szCs w:val="24"/>
          <w:lang w:eastAsia="fr-FR"/>
        </w:rPr>
      </w:pPr>
      <w:r w:rsidRPr="00A22869">
        <w:rPr>
          <w:rFonts w:ascii="Segoe UI" w:eastAsia="Times New Roman" w:hAnsi="Segoe UI" w:cs="Segoe UI"/>
          <w:color w:val="161616"/>
          <w:sz w:val="24"/>
          <w:szCs w:val="24"/>
          <w:lang w:eastAsia="fr-FR"/>
        </w:rPr>
        <w:t>Le </w:t>
      </w:r>
      <w:r w:rsidRPr="00A22869">
        <w:rPr>
          <w:rFonts w:ascii="Segoe UI" w:eastAsia="Times New Roman" w:hAnsi="Segoe UI" w:cs="Segoe UI"/>
          <w:i/>
          <w:iCs/>
          <w:color w:val="161616"/>
          <w:sz w:val="24"/>
          <w:szCs w:val="24"/>
          <w:lang w:eastAsia="fr-FR"/>
        </w:rPr>
        <w:t>rappel</w:t>
      </w:r>
      <w:r w:rsidRPr="00A22869">
        <w:rPr>
          <w:rFonts w:ascii="Segoe UI" w:eastAsia="Times New Roman" w:hAnsi="Segoe UI" w:cs="Segoe UI"/>
          <w:color w:val="161616"/>
          <w:sz w:val="24"/>
          <w:szCs w:val="24"/>
          <w:lang w:eastAsia="fr-FR"/>
        </w:rPr>
        <w:t> du modèle est : 10 / (10+15) = 40 %.</w:t>
      </w:r>
    </w:p>
    <w:p w14:paraId="5051BCF0" w14:textId="77777777" w:rsidR="00A22869" w:rsidRPr="00A22869" w:rsidRDefault="00A22869" w:rsidP="00A22869">
      <w:pPr>
        <w:shd w:val="clear" w:color="auto" w:fill="FFFFFF"/>
        <w:spacing w:before="540" w:after="90" w:line="240" w:lineRule="auto"/>
        <w:outlineLvl w:val="3"/>
        <w:rPr>
          <w:rFonts w:ascii="Segoe UI" w:eastAsia="Times New Roman" w:hAnsi="Segoe UI" w:cs="Segoe UI"/>
          <w:b/>
          <w:bCs/>
          <w:color w:val="161616"/>
          <w:sz w:val="24"/>
          <w:szCs w:val="24"/>
          <w:lang w:eastAsia="fr-FR"/>
        </w:rPr>
      </w:pPr>
      <w:r w:rsidRPr="00A22869">
        <w:rPr>
          <w:rFonts w:ascii="Segoe UI" w:eastAsia="Times New Roman" w:hAnsi="Segoe UI" w:cs="Segoe UI"/>
          <w:b/>
          <w:bCs/>
          <w:color w:val="161616"/>
          <w:sz w:val="24"/>
          <w:szCs w:val="24"/>
          <w:lang w:eastAsia="fr-FR"/>
        </w:rPr>
        <w:t>Choix d’un seuil</w:t>
      </w:r>
    </w:p>
    <w:p w14:paraId="5051BCF1" w14:textId="77777777" w:rsidR="00A22869" w:rsidRPr="00A22869" w:rsidRDefault="00A22869" w:rsidP="00A22869">
      <w:pPr>
        <w:shd w:val="clear" w:color="auto" w:fill="FFFFFF"/>
        <w:spacing w:before="100" w:beforeAutospacing="1" w:after="100" w:afterAutospacing="1" w:line="240" w:lineRule="auto"/>
        <w:rPr>
          <w:rFonts w:ascii="Segoe UI" w:eastAsia="Times New Roman" w:hAnsi="Segoe UI" w:cs="Segoe UI"/>
          <w:color w:val="161616"/>
          <w:sz w:val="24"/>
          <w:szCs w:val="24"/>
          <w:lang w:eastAsia="fr-FR"/>
        </w:rPr>
      </w:pPr>
      <w:r w:rsidRPr="00A22869">
        <w:rPr>
          <w:rFonts w:ascii="Segoe UI" w:eastAsia="Times New Roman" w:hAnsi="Segoe UI" w:cs="Segoe UI"/>
          <w:color w:val="161616"/>
          <w:sz w:val="24"/>
          <w:szCs w:val="24"/>
          <w:lang w:eastAsia="fr-FR"/>
        </w:rPr>
        <w:t>Un modèle de classification prédit la probabilité pour chaque classe possible. En d’autres termes, le modèle calcule une probabilité pour chaque étiquette prédite. Dans le cas de ce modèle de classification binaire, la probabilité prédite est une valeur comprise entre 0 et 1. Par défaut, une probabilité prédite </w:t>
      </w:r>
      <w:r w:rsidRPr="00A22869">
        <w:rPr>
          <w:rFonts w:ascii="Segoe UI" w:eastAsia="Times New Roman" w:hAnsi="Segoe UI" w:cs="Segoe UI"/>
          <w:i/>
          <w:iCs/>
          <w:color w:val="161616"/>
          <w:sz w:val="24"/>
          <w:szCs w:val="24"/>
          <w:lang w:eastAsia="fr-FR"/>
        </w:rPr>
        <w:t>supérieure ou égale</w:t>
      </w:r>
      <w:r w:rsidRPr="00A22869">
        <w:rPr>
          <w:rFonts w:ascii="Segoe UI" w:eastAsia="Times New Roman" w:hAnsi="Segoe UI" w:cs="Segoe UI"/>
          <w:color w:val="161616"/>
          <w:sz w:val="24"/>
          <w:szCs w:val="24"/>
          <w:lang w:eastAsia="fr-FR"/>
        </w:rPr>
        <w:t> à 0,5 donne une prédiction de classe 1, tandis qu’une prédiction </w:t>
      </w:r>
      <w:r w:rsidRPr="00A22869">
        <w:rPr>
          <w:rFonts w:ascii="Segoe UI" w:eastAsia="Times New Roman" w:hAnsi="Segoe UI" w:cs="Segoe UI"/>
          <w:i/>
          <w:iCs/>
          <w:color w:val="161616"/>
          <w:sz w:val="24"/>
          <w:szCs w:val="24"/>
          <w:lang w:eastAsia="fr-FR"/>
        </w:rPr>
        <w:t>inférieure</w:t>
      </w:r>
      <w:r w:rsidRPr="00A22869">
        <w:rPr>
          <w:rFonts w:ascii="Segoe UI" w:eastAsia="Times New Roman" w:hAnsi="Segoe UI" w:cs="Segoe UI"/>
          <w:color w:val="161616"/>
          <w:sz w:val="24"/>
          <w:szCs w:val="24"/>
          <w:lang w:eastAsia="fr-FR"/>
        </w:rPr>
        <w:t> à ce seuil signifie que la probabilité d’une prédiction </w:t>
      </w:r>
      <w:r w:rsidRPr="00A22869">
        <w:rPr>
          <w:rFonts w:ascii="Segoe UI" w:eastAsia="Times New Roman" w:hAnsi="Segoe UI" w:cs="Segoe UI"/>
          <w:i/>
          <w:iCs/>
          <w:color w:val="161616"/>
          <w:sz w:val="24"/>
          <w:szCs w:val="24"/>
          <w:lang w:eastAsia="fr-FR"/>
        </w:rPr>
        <w:t>négative</w:t>
      </w:r>
      <w:r w:rsidRPr="00A22869">
        <w:rPr>
          <w:rFonts w:ascii="Segoe UI" w:eastAsia="Times New Roman" w:hAnsi="Segoe UI" w:cs="Segoe UI"/>
          <w:color w:val="161616"/>
          <w:sz w:val="24"/>
          <w:szCs w:val="24"/>
          <w:lang w:eastAsia="fr-FR"/>
        </w:rPr>
        <w:t> est supérieure (n’oubliez pas que la somme des probabilités pour toutes les classes est égale à 1). La classe prédite sera donc 0.</w:t>
      </w:r>
    </w:p>
    <w:p w14:paraId="5051BCF2" w14:textId="77777777" w:rsidR="00A22869" w:rsidRPr="00A22869" w:rsidRDefault="00A22869" w:rsidP="00A22869">
      <w:pPr>
        <w:shd w:val="clear" w:color="auto" w:fill="FFFFFF"/>
        <w:spacing w:before="100" w:beforeAutospacing="1" w:after="100" w:afterAutospacing="1" w:line="240" w:lineRule="auto"/>
        <w:rPr>
          <w:rFonts w:ascii="Segoe UI" w:eastAsia="Times New Roman" w:hAnsi="Segoe UI" w:cs="Segoe UI"/>
          <w:color w:val="161616"/>
          <w:sz w:val="24"/>
          <w:szCs w:val="24"/>
          <w:lang w:eastAsia="fr-FR"/>
        </w:rPr>
      </w:pPr>
      <w:r w:rsidRPr="00A22869">
        <w:rPr>
          <w:rFonts w:ascii="Segoe UI" w:eastAsia="Times New Roman" w:hAnsi="Segoe UI" w:cs="Segoe UI"/>
          <w:color w:val="161616"/>
          <w:sz w:val="24"/>
          <w:szCs w:val="24"/>
          <w:lang w:eastAsia="fr-FR"/>
        </w:rPr>
        <w:t>Le concepteur dispose d’un </w:t>
      </w:r>
      <w:r w:rsidRPr="00A22869">
        <w:rPr>
          <w:rFonts w:ascii="Segoe UI" w:eastAsia="Times New Roman" w:hAnsi="Segoe UI" w:cs="Segoe UI"/>
          <w:i/>
          <w:iCs/>
          <w:color w:val="161616"/>
          <w:sz w:val="24"/>
          <w:szCs w:val="24"/>
          <w:lang w:eastAsia="fr-FR"/>
        </w:rPr>
        <w:t>curseur de seuil</w:t>
      </w:r>
      <w:r w:rsidRPr="00A22869">
        <w:rPr>
          <w:rFonts w:ascii="Segoe UI" w:eastAsia="Times New Roman" w:hAnsi="Segoe UI" w:cs="Segoe UI"/>
          <w:color w:val="161616"/>
          <w:sz w:val="24"/>
          <w:szCs w:val="24"/>
          <w:lang w:eastAsia="fr-FR"/>
        </w:rPr>
        <w:t> utile pour examiner la façon dont les performances du modèle changent en fonction du seuil défini. </w:t>
      </w:r>
      <w:r w:rsidRPr="00A22869">
        <w:rPr>
          <w:rFonts w:ascii="Segoe UI" w:eastAsia="Times New Roman" w:hAnsi="Segoe UI" w:cs="Segoe UI"/>
          <w:noProof/>
          <w:color w:val="161616"/>
          <w:sz w:val="24"/>
          <w:szCs w:val="24"/>
          <w:lang w:eastAsia="fr-FR"/>
        </w:rPr>
        <w:drawing>
          <wp:inline distT="0" distB="0" distL="0" distR="0" wp14:anchorId="5051BD23" wp14:editId="5051BD24">
            <wp:extent cx="6172200" cy="3046194"/>
            <wp:effectExtent l="0" t="0" r="0" b="0"/>
            <wp:docPr id="3" name="Picture 3" descr="Capture d’écran du curseur de seuil dans les résultats du module Evalu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e d’écran du curseur de seuil dans les résultats du module Evalua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7468" cy="3053729"/>
                    </a:xfrm>
                    <a:prstGeom prst="rect">
                      <a:avLst/>
                    </a:prstGeom>
                    <a:noFill/>
                    <a:ln>
                      <a:noFill/>
                    </a:ln>
                  </pic:spPr>
                </pic:pic>
              </a:graphicData>
            </a:graphic>
          </wp:inline>
        </w:drawing>
      </w:r>
    </w:p>
    <w:p w14:paraId="5051BCF3" w14:textId="77777777" w:rsidR="00A22869" w:rsidRPr="00A22869" w:rsidRDefault="00A22869" w:rsidP="00A22869">
      <w:pPr>
        <w:shd w:val="clear" w:color="auto" w:fill="FFFFFF"/>
        <w:spacing w:before="540" w:after="90" w:line="240" w:lineRule="auto"/>
        <w:outlineLvl w:val="3"/>
        <w:rPr>
          <w:rFonts w:ascii="Segoe UI" w:eastAsia="Times New Roman" w:hAnsi="Segoe UI" w:cs="Segoe UI"/>
          <w:b/>
          <w:bCs/>
          <w:color w:val="161616"/>
          <w:sz w:val="24"/>
          <w:szCs w:val="24"/>
          <w:lang w:eastAsia="fr-FR"/>
        </w:rPr>
      </w:pPr>
      <w:r w:rsidRPr="00A22869">
        <w:rPr>
          <w:rFonts w:ascii="Segoe UI" w:eastAsia="Times New Roman" w:hAnsi="Segoe UI" w:cs="Segoe UI"/>
          <w:b/>
          <w:bCs/>
          <w:color w:val="161616"/>
          <w:sz w:val="24"/>
          <w:szCs w:val="24"/>
          <w:lang w:eastAsia="fr-FR"/>
        </w:rPr>
        <w:t>Courbe ROC et métrique AUC</w:t>
      </w:r>
    </w:p>
    <w:p w14:paraId="5051BCF4" w14:textId="77777777" w:rsidR="00A22869" w:rsidRPr="00A22869" w:rsidRDefault="00A22869" w:rsidP="00A22869">
      <w:pPr>
        <w:shd w:val="clear" w:color="auto" w:fill="FFFFFF"/>
        <w:spacing w:before="100" w:beforeAutospacing="1" w:after="100" w:afterAutospacing="1" w:line="240" w:lineRule="auto"/>
        <w:rPr>
          <w:rFonts w:ascii="Segoe UI" w:eastAsia="Times New Roman" w:hAnsi="Segoe UI" w:cs="Segoe UI"/>
          <w:color w:val="161616"/>
          <w:sz w:val="24"/>
          <w:szCs w:val="24"/>
          <w:lang w:eastAsia="fr-FR"/>
        </w:rPr>
      </w:pPr>
      <w:r w:rsidRPr="00A22869">
        <w:rPr>
          <w:rFonts w:ascii="Segoe UI" w:eastAsia="Times New Roman" w:hAnsi="Segoe UI" w:cs="Segoe UI"/>
          <w:color w:val="161616"/>
          <w:sz w:val="24"/>
          <w:szCs w:val="24"/>
          <w:lang w:eastAsia="fr-FR"/>
        </w:rPr>
        <w:t>Le </w:t>
      </w:r>
      <w:r w:rsidRPr="00A22869">
        <w:rPr>
          <w:rFonts w:ascii="Segoe UI" w:eastAsia="Times New Roman" w:hAnsi="Segoe UI" w:cs="Segoe UI"/>
          <w:i/>
          <w:iCs/>
          <w:color w:val="161616"/>
          <w:sz w:val="24"/>
          <w:szCs w:val="24"/>
          <w:lang w:eastAsia="fr-FR"/>
        </w:rPr>
        <w:t>rappel</w:t>
      </w:r>
      <w:r w:rsidRPr="00A22869">
        <w:rPr>
          <w:rFonts w:ascii="Segoe UI" w:eastAsia="Times New Roman" w:hAnsi="Segoe UI" w:cs="Segoe UI"/>
          <w:color w:val="161616"/>
          <w:sz w:val="24"/>
          <w:szCs w:val="24"/>
          <w:lang w:eastAsia="fr-FR"/>
        </w:rPr>
        <w:t>, également désigné </w:t>
      </w:r>
      <w:r w:rsidRPr="00A22869">
        <w:rPr>
          <w:rFonts w:ascii="Segoe UI" w:eastAsia="Times New Roman" w:hAnsi="Segoe UI" w:cs="Segoe UI"/>
          <w:b/>
          <w:bCs/>
          <w:color w:val="161616"/>
          <w:sz w:val="24"/>
          <w:szCs w:val="24"/>
          <w:lang w:eastAsia="fr-FR"/>
        </w:rPr>
        <w:t>taux de vrais positifs</w:t>
      </w:r>
      <w:r w:rsidRPr="00A22869">
        <w:rPr>
          <w:rFonts w:ascii="Segoe UI" w:eastAsia="Times New Roman" w:hAnsi="Segoe UI" w:cs="Segoe UI"/>
          <w:color w:val="161616"/>
          <w:sz w:val="24"/>
          <w:szCs w:val="24"/>
          <w:lang w:eastAsia="fr-FR"/>
        </w:rPr>
        <w:t>, a une métrique correspondante nommée </w:t>
      </w:r>
      <w:r w:rsidRPr="00A22869">
        <w:rPr>
          <w:rFonts w:ascii="Segoe UI" w:eastAsia="Times New Roman" w:hAnsi="Segoe UI" w:cs="Segoe UI"/>
          <w:b/>
          <w:bCs/>
          <w:color w:val="161616"/>
          <w:sz w:val="24"/>
          <w:szCs w:val="24"/>
          <w:lang w:eastAsia="fr-FR"/>
        </w:rPr>
        <w:t>Taux de faux positifs</w:t>
      </w:r>
      <w:r w:rsidRPr="00A22869">
        <w:rPr>
          <w:rFonts w:ascii="Segoe UI" w:eastAsia="Times New Roman" w:hAnsi="Segoe UI" w:cs="Segoe UI"/>
          <w:color w:val="161616"/>
          <w:sz w:val="24"/>
          <w:szCs w:val="24"/>
          <w:lang w:eastAsia="fr-FR"/>
        </w:rPr>
        <w:t xml:space="preserve">, qui mesure le nombre de cas négatifs </w:t>
      </w:r>
      <w:r w:rsidRPr="00A22869">
        <w:rPr>
          <w:rFonts w:ascii="Segoe UI" w:eastAsia="Times New Roman" w:hAnsi="Segoe UI" w:cs="Segoe UI"/>
          <w:color w:val="161616"/>
          <w:sz w:val="24"/>
          <w:szCs w:val="24"/>
          <w:lang w:eastAsia="fr-FR"/>
        </w:rPr>
        <w:lastRenderedPageBreak/>
        <w:t>incorrectement identifiés comme positifs par rapport au nombre de cas négatifs réels. Tracer ces métriques les unes par rapport aux autres pour chaque valeur de seuil possible comprise entre 0 et 1 produit une courbe, appelée </w:t>
      </w:r>
      <w:r w:rsidRPr="00A22869">
        <w:rPr>
          <w:rFonts w:ascii="Segoe UI" w:eastAsia="Times New Roman" w:hAnsi="Segoe UI" w:cs="Segoe UI"/>
          <w:b/>
          <w:bCs/>
          <w:color w:val="161616"/>
          <w:sz w:val="24"/>
          <w:szCs w:val="24"/>
          <w:lang w:eastAsia="fr-FR"/>
        </w:rPr>
        <w:t>courbe ROC</w:t>
      </w:r>
      <w:r w:rsidRPr="00A22869">
        <w:rPr>
          <w:rFonts w:ascii="Segoe UI" w:eastAsia="Times New Roman" w:hAnsi="Segoe UI" w:cs="Segoe UI"/>
          <w:color w:val="161616"/>
          <w:sz w:val="24"/>
          <w:szCs w:val="24"/>
          <w:lang w:eastAsia="fr-FR"/>
        </w:rPr>
        <w:t> (ROC signifie </w:t>
      </w:r>
      <w:r w:rsidRPr="00A22869">
        <w:rPr>
          <w:rFonts w:ascii="Segoe UI" w:eastAsia="Times New Roman" w:hAnsi="Segoe UI" w:cs="Segoe UI"/>
          <w:i/>
          <w:iCs/>
          <w:color w:val="161616"/>
          <w:sz w:val="24"/>
          <w:szCs w:val="24"/>
          <w:lang w:eastAsia="fr-FR"/>
        </w:rPr>
        <w:t>caractéristique de fonctionnement du récepteur</w:t>
      </w:r>
      <w:r w:rsidRPr="00A22869">
        <w:rPr>
          <w:rFonts w:ascii="Segoe UI" w:eastAsia="Times New Roman" w:hAnsi="Segoe UI" w:cs="Segoe UI"/>
          <w:color w:val="161616"/>
          <w:sz w:val="24"/>
          <w:szCs w:val="24"/>
          <w:lang w:eastAsia="fr-FR"/>
        </w:rPr>
        <w:t>, mais la plupart des scientifiques des données l’appellent simplement courbe ROC). Dans un modèle idéal, la courbe s’étendrait jusqu’en haut du côté gauche (et poursuivrait sa progression au-delà), couvrant toute la zone du graphique. Plus la </w:t>
      </w:r>
      <w:r w:rsidRPr="00A22869">
        <w:rPr>
          <w:rFonts w:ascii="Segoe UI" w:eastAsia="Times New Roman" w:hAnsi="Segoe UI" w:cs="Segoe UI"/>
          <w:i/>
          <w:iCs/>
          <w:color w:val="161616"/>
          <w:sz w:val="24"/>
          <w:szCs w:val="24"/>
          <w:lang w:eastAsia="fr-FR"/>
        </w:rPr>
        <w:t>zone sous la courbe</w:t>
      </w:r>
      <w:r w:rsidRPr="00A22869">
        <w:rPr>
          <w:rFonts w:ascii="Segoe UI" w:eastAsia="Times New Roman" w:hAnsi="Segoe UI" w:cs="Segoe UI"/>
          <w:color w:val="161616"/>
          <w:sz w:val="24"/>
          <w:szCs w:val="24"/>
          <w:lang w:eastAsia="fr-FR"/>
        </w:rPr>
        <w:t> de la métrique </w:t>
      </w:r>
      <w:r w:rsidRPr="00A22869">
        <w:rPr>
          <w:rFonts w:ascii="Segoe UI" w:eastAsia="Times New Roman" w:hAnsi="Segoe UI" w:cs="Segoe UI"/>
          <w:b/>
          <w:bCs/>
          <w:color w:val="161616"/>
          <w:sz w:val="24"/>
          <w:szCs w:val="24"/>
          <w:lang w:eastAsia="fr-FR"/>
        </w:rPr>
        <w:t>AUC</w:t>
      </w:r>
      <w:r w:rsidRPr="00A22869">
        <w:rPr>
          <w:rFonts w:ascii="Segoe UI" w:eastAsia="Times New Roman" w:hAnsi="Segoe UI" w:cs="Segoe UI"/>
          <w:color w:val="161616"/>
          <w:sz w:val="24"/>
          <w:szCs w:val="24"/>
          <w:lang w:eastAsia="fr-FR"/>
        </w:rPr>
        <w:t> (toute valeur comprise entre 0 et 1) est étendue, plus le modèle est performant. Vous pouvez examiner la courbe ROC dans </w:t>
      </w:r>
      <w:r w:rsidRPr="00A22869">
        <w:rPr>
          <w:rFonts w:ascii="Segoe UI" w:eastAsia="Times New Roman" w:hAnsi="Segoe UI" w:cs="Segoe UI"/>
          <w:b/>
          <w:bCs/>
          <w:color w:val="161616"/>
          <w:sz w:val="24"/>
          <w:szCs w:val="24"/>
          <w:lang w:eastAsia="fr-FR"/>
        </w:rPr>
        <w:t>Résultats de l’évaluation</w:t>
      </w:r>
      <w:r w:rsidRPr="00A22869">
        <w:rPr>
          <w:rFonts w:ascii="Segoe UI" w:eastAsia="Times New Roman" w:hAnsi="Segoe UI" w:cs="Segoe UI"/>
          <w:color w:val="161616"/>
          <w:sz w:val="24"/>
          <w:szCs w:val="24"/>
          <w:lang w:eastAsia="fr-FR"/>
        </w:rPr>
        <w:t>.</w:t>
      </w:r>
    </w:p>
    <w:p w14:paraId="5051BCF5" w14:textId="77777777" w:rsidR="00A22869" w:rsidRPr="00A22869" w:rsidRDefault="00A22869" w:rsidP="00A22869">
      <w:pPr>
        <w:shd w:val="clear" w:color="auto" w:fill="FFFFFF"/>
        <w:spacing w:before="100" w:beforeAutospacing="1" w:after="100" w:afterAutospacing="1" w:line="240" w:lineRule="auto"/>
        <w:rPr>
          <w:rFonts w:ascii="Segoe UI" w:eastAsia="Times New Roman" w:hAnsi="Segoe UI" w:cs="Segoe UI"/>
          <w:color w:val="161616"/>
          <w:sz w:val="24"/>
          <w:szCs w:val="24"/>
          <w:lang w:eastAsia="fr-FR"/>
        </w:rPr>
      </w:pPr>
      <w:r w:rsidRPr="00A22869">
        <w:rPr>
          <w:rFonts w:ascii="Segoe UI" w:eastAsia="Times New Roman" w:hAnsi="Segoe UI" w:cs="Segoe UI"/>
          <w:noProof/>
          <w:color w:val="161616"/>
          <w:sz w:val="24"/>
          <w:szCs w:val="24"/>
          <w:lang w:eastAsia="fr-FR"/>
        </w:rPr>
        <w:drawing>
          <wp:inline distT="0" distB="0" distL="0" distR="0" wp14:anchorId="5051BD25" wp14:editId="5051BD26">
            <wp:extent cx="5438775" cy="5924550"/>
            <wp:effectExtent l="0" t="0" r="0" b="0"/>
            <wp:docPr id="2" name="Picture 2" descr="Capture d’écran de la courbe ROC trouvée en prévisualisant les résultats du module Evalu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ure d’écran de la courbe ROC trouvée en prévisualisant les résultats du module Evalua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8775" cy="5924550"/>
                    </a:xfrm>
                    <a:prstGeom prst="rect">
                      <a:avLst/>
                    </a:prstGeom>
                    <a:noFill/>
                    <a:ln>
                      <a:noFill/>
                    </a:ln>
                  </pic:spPr>
                </pic:pic>
              </a:graphicData>
            </a:graphic>
          </wp:inline>
        </w:drawing>
      </w:r>
    </w:p>
    <w:p w14:paraId="5051BCF6" w14:textId="77777777" w:rsidR="00A22869" w:rsidRPr="00A22869" w:rsidRDefault="00A22869" w:rsidP="00A22869">
      <w:pPr>
        <w:shd w:val="clear" w:color="auto" w:fill="FFFFFF"/>
        <w:spacing w:before="480" w:after="180" w:line="240" w:lineRule="auto"/>
        <w:outlineLvl w:val="1"/>
        <w:rPr>
          <w:rFonts w:ascii="Segoe UI" w:eastAsia="Times New Roman" w:hAnsi="Segoe UI" w:cs="Segoe UI"/>
          <w:b/>
          <w:bCs/>
          <w:color w:val="161616"/>
          <w:sz w:val="36"/>
          <w:szCs w:val="36"/>
          <w:lang w:eastAsia="fr-FR"/>
        </w:rPr>
      </w:pPr>
      <w:r w:rsidRPr="00A22869">
        <w:rPr>
          <w:rFonts w:ascii="Segoe UI" w:eastAsia="Times New Roman" w:hAnsi="Segoe UI" w:cs="Segoe UI"/>
          <w:b/>
          <w:bCs/>
          <w:color w:val="161616"/>
          <w:sz w:val="36"/>
          <w:szCs w:val="36"/>
          <w:lang w:eastAsia="fr-FR"/>
        </w:rPr>
        <w:t>Déployer un service prédictif</w:t>
      </w:r>
    </w:p>
    <w:p w14:paraId="5051BCF7" w14:textId="77777777" w:rsidR="00A22869" w:rsidRPr="00A22869" w:rsidRDefault="00A22869" w:rsidP="00A22869">
      <w:pPr>
        <w:shd w:val="clear" w:color="auto" w:fill="FFFFFF"/>
        <w:spacing w:before="100" w:beforeAutospacing="1" w:after="100" w:afterAutospacing="1" w:line="240" w:lineRule="auto"/>
        <w:rPr>
          <w:rFonts w:ascii="Segoe UI" w:eastAsia="Times New Roman" w:hAnsi="Segoe UI" w:cs="Segoe UI"/>
          <w:color w:val="161616"/>
          <w:sz w:val="24"/>
          <w:szCs w:val="24"/>
          <w:lang w:eastAsia="fr-FR"/>
        </w:rPr>
      </w:pPr>
      <w:r w:rsidRPr="00A22869">
        <w:rPr>
          <w:rFonts w:ascii="Segoe UI" w:eastAsia="Times New Roman" w:hAnsi="Segoe UI" w:cs="Segoe UI"/>
          <w:color w:val="161616"/>
          <w:sz w:val="24"/>
          <w:szCs w:val="24"/>
          <w:lang w:eastAsia="fr-FR"/>
        </w:rPr>
        <w:lastRenderedPageBreak/>
        <w:t>Vous avez la possibilité de déployer un service utilisable en temps réel. Pour automatiser votre modèle dans un service qui effectue des prédictions continues, vous devez créer et déployer un pipeline d’inférence.</w:t>
      </w:r>
    </w:p>
    <w:p w14:paraId="5051BCF8" w14:textId="77777777" w:rsidR="00A22869" w:rsidRPr="00A22869" w:rsidRDefault="00A22869" w:rsidP="00A22869">
      <w:pPr>
        <w:shd w:val="clear" w:color="auto" w:fill="FFFFFF"/>
        <w:spacing w:before="540" w:after="90" w:line="240" w:lineRule="auto"/>
        <w:outlineLvl w:val="3"/>
        <w:rPr>
          <w:rFonts w:ascii="Segoe UI" w:eastAsia="Times New Roman" w:hAnsi="Segoe UI" w:cs="Segoe UI"/>
          <w:b/>
          <w:bCs/>
          <w:color w:val="161616"/>
          <w:sz w:val="24"/>
          <w:szCs w:val="24"/>
          <w:lang w:eastAsia="fr-FR"/>
        </w:rPr>
      </w:pPr>
      <w:r w:rsidRPr="00A22869">
        <w:rPr>
          <w:rFonts w:ascii="Segoe UI" w:eastAsia="Times New Roman" w:hAnsi="Segoe UI" w:cs="Segoe UI"/>
          <w:b/>
          <w:bCs/>
          <w:color w:val="161616"/>
          <w:sz w:val="24"/>
          <w:szCs w:val="24"/>
          <w:lang w:eastAsia="fr-FR"/>
        </w:rPr>
        <w:t>Pipeline d’inférence</w:t>
      </w:r>
    </w:p>
    <w:p w14:paraId="5051BCF9" w14:textId="77777777" w:rsidR="00A22869" w:rsidRPr="00A22869" w:rsidRDefault="00A22869" w:rsidP="00A22869">
      <w:pPr>
        <w:shd w:val="clear" w:color="auto" w:fill="FFFFFF"/>
        <w:spacing w:before="100" w:beforeAutospacing="1" w:after="100" w:afterAutospacing="1" w:line="240" w:lineRule="auto"/>
        <w:rPr>
          <w:rFonts w:ascii="Segoe UI" w:eastAsia="Times New Roman" w:hAnsi="Segoe UI" w:cs="Segoe UI"/>
          <w:color w:val="161616"/>
          <w:sz w:val="24"/>
          <w:szCs w:val="24"/>
          <w:lang w:eastAsia="fr-FR"/>
        </w:rPr>
      </w:pPr>
      <w:r w:rsidRPr="00A22869">
        <w:rPr>
          <w:rFonts w:ascii="Segoe UI" w:eastAsia="Times New Roman" w:hAnsi="Segoe UI" w:cs="Segoe UI"/>
          <w:color w:val="161616"/>
          <w:sz w:val="24"/>
          <w:szCs w:val="24"/>
          <w:lang w:eastAsia="fr-FR"/>
        </w:rPr>
        <w:t>Pour déployer votre pipeline, vous devez d’abord convertir le pipeline d’entraînement en pipeline d’inférence en temps réel. Ce processus supprime les composants de formation et ajoute les entrées et sorties de service web pour gérer les demandes.</w:t>
      </w:r>
    </w:p>
    <w:p w14:paraId="5051BCFA" w14:textId="77777777" w:rsidR="00A22869" w:rsidRPr="00A22869" w:rsidRDefault="00A22869" w:rsidP="00A22869">
      <w:pPr>
        <w:shd w:val="clear" w:color="auto" w:fill="FFFFFF"/>
        <w:spacing w:before="100" w:beforeAutospacing="1" w:after="100" w:afterAutospacing="1" w:line="240" w:lineRule="auto"/>
        <w:rPr>
          <w:rFonts w:ascii="Segoe UI" w:eastAsia="Times New Roman" w:hAnsi="Segoe UI" w:cs="Segoe UI"/>
          <w:color w:val="161616"/>
          <w:sz w:val="24"/>
          <w:szCs w:val="24"/>
          <w:lang w:eastAsia="fr-FR"/>
        </w:rPr>
      </w:pPr>
      <w:r w:rsidRPr="00A22869">
        <w:rPr>
          <w:rFonts w:ascii="Segoe UI" w:eastAsia="Times New Roman" w:hAnsi="Segoe UI" w:cs="Segoe UI"/>
          <w:color w:val="161616"/>
          <w:sz w:val="24"/>
          <w:szCs w:val="24"/>
          <w:lang w:eastAsia="fr-FR"/>
        </w:rPr>
        <w:t>Le pipeline d’inférence effectue les mêmes transformations de données que le premier pipeline pour les </w:t>
      </w:r>
      <w:r w:rsidRPr="00A22869">
        <w:rPr>
          <w:rFonts w:ascii="Segoe UI" w:eastAsia="Times New Roman" w:hAnsi="Segoe UI" w:cs="Segoe UI"/>
          <w:i/>
          <w:iCs/>
          <w:color w:val="161616"/>
          <w:sz w:val="24"/>
          <w:szCs w:val="24"/>
          <w:lang w:eastAsia="fr-FR"/>
        </w:rPr>
        <w:t>nouvelles</w:t>
      </w:r>
      <w:r w:rsidRPr="00A22869">
        <w:rPr>
          <w:rFonts w:ascii="Segoe UI" w:eastAsia="Times New Roman" w:hAnsi="Segoe UI" w:cs="Segoe UI"/>
          <w:color w:val="161616"/>
          <w:sz w:val="24"/>
          <w:szCs w:val="24"/>
          <w:lang w:eastAsia="fr-FR"/>
        </w:rPr>
        <w:t> données. Ensuite, il utilise le modèle entraîné pour </w:t>
      </w:r>
      <w:r w:rsidRPr="00A22869">
        <w:rPr>
          <w:rFonts w:ascii="Segoe UI" w:eastAsia="Times New Roman" w:hAnsi="Segoe UI" w:cs="Segoe UI"/>
          <w:i/>
          <w:iCs/>
          <w:color w:val="161616"/>
          <w:sz w:val="24"/>
          <w:szCs w:val="24"/>
          <w:lang w:eastAsia="fr-FR"/>
        </w:rPr>
        <w:t>inférer</w:t>
      </w:r>
      <w:r w:rsidRPr="00A22869">
        <w:rPr>
          <w:rFonts w:ascii="Segoe UI" w:eastAsia="Times New Roman" w:hAnsi="Segoe UI" w:cs="Segoe UI"/>
          <w:color w:val="161616"/>
          <w:sz w:val="24"/>
          <w:szCs w:val="24"/>
          <w:lang w:eastAsia="fr-FR"/>
        </w:rPr>
        <w:t>, ou prédire, des valeurs d’étiquette en fonction de leurs caractéristiques. Ce modèle va constituer la base d’un service prédictif que vous pouvez publier en vue de son utilisation par des applications.</w:t>
      </w:r>
    </w:p>
    <w:p w14:paraId="5051BCFB" w14:textId="77777777" w:rsidR="00A22869" w:rsidRPr="00A22869" w:rsidRDefault="00A22869" w:rsidP="00A22869">
      <w:pPr>
        <w:shd w:val="clear" w:color="auto" w:fill="FFFFFF"/>
        <w:spacing w:before="100" w:beforeAutospacing="1" w:after="100" w:afterAutospacing="1" w:line="240" w:lineRule="auto"/>
        <w:rPr>
          <w:rFonts w:ascii="Segoe UI" w:eastAsia="Times New Roman" w:hAnsi="Segoe UI" w:cs="Segoe UI"/>
          <w:color w:val="161616"/>
          <w:sz w:val="24"/>
          <w:szCs w:val="24"/>
          <w:lang w:eastAsia="fr-FR"/>
        </w:rPr>
      </w:pPr>
      <w:r w:rsidRPr="00A22869">
        <w:rPr>
          <w:rFonts w:ascii="Segoe UI" w:eastAsia="Times New Roman" w:hAnsi="Segoe UI" w:cs="Segoe UI"/>
          <w:color w:val="161616"/>
          <w:sz w:val="24"/>
          <w:szCs w:val="24"/>
          <w:lang w:eastAsia="fr-FR"/>
        </w:rPr>
        <w:t>Vous pouvez créer un pipeline d’inférence en sélectionnant le menu au-dessus d’un travail terminé. </w:t>
      </w:r>
      <w:r w:rsidRPr="00A22869">
        <w:rPr>
          <w:rFonts w:ascii="Segoe UI" w:eastAsia="Times New Roman" w:hAnsi="Segoe UI" w:cs="Segoe UI"/>
          <w:noProof/>
          <w:color w:val="161616"/>
          <w:sz w:val="24"/>
          <w:szCs w:val="24"/>
          <w:lang w:eastAsia="fr-FR"/>
        </w:rPr>
        <w:drawing>
          <wp:inline distT="0" distB="0" distL="0" distR="0" wp14:anchorId="5051BD27" wp14:editId="5051BD28">
            <wp:extent cx="6212609" cy="3638550"/>
            <wp:effectExtent l="0" t="0" r="0" b="0"/>
            <wp:docPr id="1" name="Picture 1" descr="Capture d’écran des options de pipeline d’inférence dans le volet Trava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e d’écran des options de pipeline d’inférence dans le volet Travaux."/>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37950" cy="3653391"/>
                    </a:xfrm>
                    <a:prstGeom prst="rect">
                      <a:avLst/>
                    </a:prstGeom>
                    <a:noFill/>
                    <a:ln>
                      <a:noFill/>
                    </a:ln>
                  </pic:spPr>
                </pic:pic>
              </a:graphicData>
            </a:graphic>
          </wp:inline>
        </w:drawing>
      </w:r>
    </w:p>
    <w:p w14:paraId="5051BCFC" w14:textId="77777777" w:rsidR="00FA5FFC" w:rsidRDefault="00FA5FFC" w:rsidP="00FA5FFC">
      <w:pPr>
        <w:pStyle w:val="Heading1"/>
        <w:spacing w:before="0"/>
      </w:pPr>
      <w:r>
        <w:t>Contrôle des connaissances</w:t>
      </w:r>
    </w:p>
    <w:p w14:paraId="5051BCFD" w14:textId="77777777" w:rsidR="00FA5FFC" w:rsidRDefault="00FA5FFC" w:rsidP="00FA5FFC">
      <w:r>
        <w:rPr>
          <w:rStyle w:val="visually-hidden"/>
          <w:rFonts w:ascii="docons" w:hAnsi="docons"/>
          <w:sz w:val="14"/>
          <w:szCs w:val="14"/>
          <w:bdr w:val="none" w:sz="0" w:space="0" w:color="auto" w:frame="1"/>
        </w:rPr>
        <w:t>Effectué</w:t>
      </w:r>
      <w:r>
        <w:rPr>
          <w:rStyle w:val="xp-tag-xp"/>
          <w:sz w:val="18"/>
          <w:szCs w:val="18"/>
        </w:rPr>
        <w:t>200 XP</w:t>
      </w:r>
    </w:p>
    <w:p w14:paraId="5051BCFE" w14:textId="77777777" w:rsidR="00FA5FFC" w:rsidRDefault="00FA5FFC" w:rsidP="00FA5FFC">
      <w:pPr>
        <w:numPr>
          <w:ilvl w:val="0"/>
          <w:numId w:val="3"/>
        </w:numPr>
        <w:spacing w:after="0" w:line="240" w:lineRule="auto"/>
      </w:pPr>
      <w:r>
        <w:t>3 minutes</w:t>
      </w:r>
    </w:p>
    <w:p w14:paraId="5051BCFF" w14:textId="77777777" w:rsidR="00FA5FFC" w:rsidRDefault="00FA5FFC" w:rsidP="00FA5FFC">
      <w:pPr>
        <w:pStyle w:val="z-TopofForm"/>
      </w:pPr>
      <w:r>
        <w:t>Top of Form</w:t>
      </w:r>
    </w:p>
    <w:p w14:paraId="5051BD00" w14:textId="77777777" w:rsidR="00FA5FFC" w:rsidRDefault="00FA5FFC" w:rsidP="00FA5FFC">
      <w:r>
        <w:rPr>
          <w:rStyle w:val="font-weight-semibold"/>
        </w:rPr>
        <w:t>1. </w:t>
      </w:r>
    </w:p>
    <w:p w14:paraId="5051BD01" w14:textId="77777777" w:rsidR="00FA5FFC" w:rsidRDefault="00FA5FFC" w:rsidP="00FA5FFC">
      <w:pPr>
        <w:pStyle w:val="NormalWeb"/>
      </w:pPr>
      <w:r>
        <w:lastRenderedPageBreak/>
        <w:t>Vous utilisez le concepteur Azure Machine Learning afin de créer un pipeline d’entraînement pour un modèle de classification binaire. Vous avez ajouté un jeu de données contenant des caractéristiques et des étiquettes, un module Forêt d’arbres décisionnels à deux classes et un module Entraîner le modèle. Vous prévoyez d’utiliser les modules Noter le modèle et Évaluer le modèle pour tester le modèle entraîné avec un sous-ensemble du jeu de données qui n’a pas été utilisé pour l’entraînement. Quel autre module devez-vous ajouter ?</w:t>
      </w:r>
    </w:p>
    <w:p w14:paraId="5051BD02" w14:textId="78E9687B" w:rsidR="00FA5FFC" w:rsidRDefault="00FA5FFC" w:rsidP="00FA5FFC">
      <w:r>
        <w:object w:dxaOrig="225" w:dyaOrig="225" w14:anchorId="5051BD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20.25pt;height:17.25pt" o:ole="">
            <v:imagedata r:id="rId10" o:title=""/>
          </v:shape>
          <w:control r:id="rId11" w:name="DefaultOcxName" w:shapeid="_x0000_i1045"/>
        </w:object>
      </w:r>
    </w:p>
    <w:p w14:paraId="5051BD03" w14:textId="77777777" w:rsidR="00FA5FFC" w:rsidRDefault="00FA5FFC" w:rsidP="00FA5FFC">
      <w:pPr>
        <w:pStyle w:val="NormalWeb"/>
        <w:spacing w:before="0" w:beforeAutospacing="0" w:after="0" w:afterAutospacing="0"/>
      </w:pPr>
      <w:r>
        <w:t>Joindre des données</w:t>
      </w:r>
    </w:p>
    <w:p w14:paraId="5051BD04" w14:textId="562B2BE6" w:rsidR="00FA5FFC" w:rsidRDefault="00FA5FFC" w:rsidP="00FA5FFC">
      <w:r>
        <w:object w:dxaOrig="225" w:dyaOrig="225" w14:anchorId="5051BD2A">
          <v:shape id="_x0000_i1048" type="#_x0000_t75" style="width:20.25pt;height:17.25pt" o:ole="">
            <v:imagedata r:id="rId10" o:title=""/>
          </v:shape>
          <w:control r:id="rId12" w:name="DefaultOcxName1" w:shapeid="_x0000_i1048"/>
        </w:object>
      </w:r>
    </w:p>
    <w:p w14:paraId="5051BD05" w14:textId="77777777" w:rsidR="00FA5FFC" w:rsidRDefault="00FA5FFC" w:rsidP="00FA5FFC">
      <w:pPr>
        <w:pStyle w:val="NormalWeb"/>
        <w:spacing w:before="0" w:beforeAutospacing="0" w:after="0" w:afterAutospacing="0"/>
      </w:pPr>
      <w:r>
        <w:t>Fractionner les données</w:t>
      </w:r>
    </w:p>
    <w:p w14:paraId="5051BD06" w14:textId="77777777" w:rsidR="00FA5FFC" w:rsidRDefault="00FA5FFC" w:rsidP="00FA5FFC">
      <w:pPr>
        <w:pStyle w:val="NormalWeb"/>
        <w:spacing w:after="0" w:afterAutospacing="0"/>
      </w:pPr>
      <w:r>
        <w:t>Correct. Utilisez un module Split Data pour diviser un jeu de données en sous-ensembles d’entraînement et de validation de façon aléatoire.</w:t>
      </w:r>
    </w:p>
    <w:p w14:paraId="5051BD07" w14:textId="1CA0F67D" w:rsidR="00FA5FFC" w:rsidRDefault="00FA5FFC" w:rsidP="00FA5FFC">
      <w:r>
        <w:object w:dxaOrig="225" w:dyaOrig="225" w14:anchorId="5051BD2B">
          <v:shape id="_x0000_i1051" type="#_x0000_t75" style="width:20.25pt;height:17.25pt" o:ole="">
            <v:imagedata r:id="rId10" o:title=""/>
          </v:shape>
          <w:control r:id="rId13" w:name="DefaultOcxName2" w:shapeid="_x0000_i1051"/>
        </w:object>
      </w:r>
    </w:p>
    <w:p w14:paraId="5051BD08" w14:textId="77777777" w:rsidR="00FA5FFC" w:rsidRDefault="00FA5FFC" w:rsidP="00FA5FFC">
      <w:pPr>
        <w:pStyle w:val="NormalWeb"/>
        <w:spacing w:before="0" w:beforeAutospacing="0" w:after="0" w:afterAutospacing="0"/>
      </w:pPr>
      <w:r>
        <w:t>Sélectionner des colonnes dans le jeu de données</w:t>
      </w:r>
    </w:p>
    <w:p w14:paraId="5051BD09" w14:textId="77777777" w:rsidR="00FA5FFC" w:rsidRDefault="00FA5FFC" w:rsidP="00FA5FFC">
      <w:pPr>
        <w:pStyle w:val="NormalWeb"/>
        <w:spacing w:after="0" w:afterAutospacing="0"/>
      </w:pPr>
      <w:r>
        <w:t>Réponse incorrecte. Utilisez un module Split Data pour découper un jeu de données en sous-ensembles de test et de validation de façon aléatoire.</w:t>
      </w:r>
    </w:p>
    <w:p w14:paraId="5051BD0A" w14:textId="77777777" w:rsidR="00FA5FFC" w:rsidRDefault="00FA5FFC" w:rsidP="00FA5FFC">
      <w:r>
        <w:rPr>
          <w:rStyle w:val="font-weight-semibold"/>
        </w:rPr>
        <w:t>2. </w:t>
      </w:r>
    </w:p>
    <w:p w14:paraId="5051BD0B" w14:textId="77777777" w:rsidR="00FA5FFC" w:rsidRDefault="00FA5FFC" w:rsidP="00FA5FFC">
      <w:pPr>
        <w:pStyle w:val="NormalWeb"/>
      </w:pPr>
      <w:r>
        <w:t xml:space="preserve">Vous utilisez un pipeline du concepteur Azure Machine Learning pour entraîner et tester un modèle de classification binaire. Vous passez en revue les métriques de performance du modèle dans un module </w:t>
      </w:r>
      <w:proofErr w:type="spellStart"/>
      <w:r>
        <w:t>Evaluate</w:t>
      </w:r>
      <w:proofErr w:type="spellEnd"/>
      <w:r>
        <w:t xml:space="preserve"> Model et remarquez que son score AUC est 0.3. Que pouvez-vous en conclure à propos du modèle ?</w:t>
      </w:r>
    </w:p>
    <w:p w14:paraId="5051BD0C" w14:textId="680A1561" w:rsidR="00FA5FFC" w:rsidRDefault="00FA5FFC" w:rsidP="00FA5FFC">
      <w:r>
        <w:object w:dxaOrig="225" w:dyaOrig="225" w14:anchorId="5051BD2C">
          <v:shape id="_x0000_i1054" type="#_x0000_t75" style="width:20.25pt;height:17.25pt" o:ole="">
            <v:imagedata r:id="rId10" o:title=""/>
          </v:shape>
          <w:control r:id="rId14" w:name="DefaultOcxName3" w:shapeid="_x0000_i1054"/>
        </w:object>
      </w:r>
    </w:p>
    <w:p w14:paraId="5051BD0D" w14:textId="77777777" w:rsidR="00FA5FFC" w:rsidRDefault="00FA5FFC" w:rsidP="00FA5FFC">
      <w:pPr>
        <w:pStyle w:val="NormalWeb"/>
        <w:spacing w:before="0" w:beforeAutospacing="0" w:after="0" w:afterAutospacing="0"/>
      </w:pPr>
      <w:r>
        <w:t>Le modèle peut expliquer 30 % de la variance entre les étiquettes réelles et prédites.</w:t>
      </w:r>
    </w:p>
    <w:p w14:paraId="5051BD0E" w14:textId="528EF8A0" w:rsidR="00FA5FFC" w:rsidRDefault="00FA5FFC" w:rsidP="00FA5FFC">
      <w:r>
        <w:object w:dxaOrig="225" w:dyaOrig="225" w14:anchorId="5051BD2D">
          <v:shape id="_x0000_i1057" type="#_x0000_t75" style="width:20.25pt;height:17.25pt" o:ole="">
            <v:imagedata r:id="rId10" o:title=""/>
          </v:shape>
          <w:control r:id="rId15" w:name="DefaultOcxName4" w:shapeid="_x0000_i1057"/>
        </w:object>
      </w:r>
    </w:p>
    <w:p w14:paraId="5051BD0F" w14:textId="77777777" w:rsidR="00FA5FFC" w:rsidRDefault="00FA5FFC" w:rsidP="00FA5FFC">
      <w:pPr>
        <w:pStyle w:val="NormalWeb"/>
        <w:spacing w:before="0" w:beforeAutospacing="0" w:after="0" w:afterAutospacing="0"/>
      </w:pPr>
      <w:r>
        <w:t>Le modèle fournit une prédiction juste pour 70 % des cas de test.</w:t>
      </w:r>
    </w:p>
    <w:p w14:paraId="5051BD10" w14:textId="20782B4C" w:rsidR="00FA5FFC" w:rsidRDefault="00FA5FFC" w:rsidP="00FA5FFC">
      <w:r>
        <w:object w:dxaOrig="225" w:dyaOrig="225" w14:anchorId="5051BD2E">
          <v:shape id="_x0000_i1060" type="#_x0000_t75" style="width:20.25pt;height:17.25pt" o:ole="">
            <v:imagedata r:id="rId10" o:title=""/>
          </v:shape>
          <w:control r:id="rId16" w:name="DefaultOcxName5" w:shapeid="_x0000_i1060"/>
        </w:object>
      </w:r>
    </w:p>
    <w:p w14:paraId="5051BD11" w14:textId="77777777" w:rsidR="00FA5FFC" w:rsidRDefault="00FA5FFC" w:rsidP="00FA5FFC">
      <w:pPr>
        <w:pStyle w:val="NormalWeb"/>
        <w:spacing w:before="0" w:beforeAutospacing="0" w:after="0" w:afterAutospacing="0"/>
      </w:pPr>
      <w:r>
        <w:t>Le modèle est moins performant qu’une estimation aléatoire.</w:t>
      </w:r>
    </w:p>
    <w:p w14:paraId="5051BD12" w14:textId="77777777" w:rsidR="00FA5FFC" w:rsidRDefault="00FA5FFC" w:rsidP="00FA5FFC">
      <w:pPr>
        <w:pStyle w:val="NormalWeb"/>
        <w:spacing w:after="0" w:afterAutospacing="0"/>
      </w:pPr>
      <w:r>
        <w:t>Correct. Vous pouvez vous attendre à un AUC de 0.5 avec une prédiction aléatoire d’un modèle binaire.</w:t>
      </w:r>
    </w:p>
    <w:p w14:paraId="5051BD13" w14:textId="77777777" w:rsidR="00FA5FFC" w:rsidRDefault="00FA5FFC" w:rsidP="00FA5FFC">
      <w:r>
        <w:rPr>
          <w:rStyle w:val="font-weight-semibold"/>
        </w:rPr>
        <w:t>3. </w:t>
      </w:r>
    </w:p>
    <w:p w14:paraId="5051BD14" w14:textId="77777777" w:rsidR="00FA5FFC" w:rsidRDefault="00FA5FFC" w:rsidP="00FA5FFC">
      <w:pPr>
        <w:pStyle w:val="NormalWeb"/>
      </w:pPr>
      <w:r>
        <w:t>Vous utilisez le concepteur Azure Machine Learning afin de créer un pipeline d’entraînement pour un modèle de classification. Que devez-vous faire avant de déployer le modèle en tant que service ?</w:t>
      </w:r>
    </w:p>
    <w:p w14:paraId="5051BD15" w14:textId="765E6E09" w:rsidR="00FA5FFC" w:rsidRDefault="00FA5FFC" w:rsidP="00FA5FFC">
      <w:r>
        <w:object w:dxaOrig="225" w:dyaOrig="225" w14:anchorId="5051BD2F">
          <v:shape id="_x0000_i1063" type="#_x0000_t75" style="width:20.25pt;height:17.25pt" o:ole="">
            <v:imagedata r:id="rId10" o:title=""/>
          </v:shape>
          <w:control r:id="rId17" w:name="DefaultOcxName6" w:shapeid="_x0000_i1063"/>
        </w:object>
      </w:r>
    </w:p>
    <w:p w14:paraId="5051BD16" w14:textId="77777777" w:rsidR="00FA5FFC" w:rsidRDefault="00FA5FFC" w:rsidP="00FA5FFC">
      <w:pPr>
        <w:pStyle w:val="NormalWeb"/>
        <w:spacing w:before="0" w:beforeAutospacing="0" w:after="0" w:afterAutospacing="0"/>
      </w:pPr>
      <w:r>
        <w:lastRenderedPageBreak/>
        <w:t>Créer un pipeline d’inférence à partir du pipeline d’entraînement</w:t>
      </w:r>
    </w:p>
    <w:p w14:paraId="5051BD17" w14:textId="77777777" w:rsidR="00FA5FFC" w:rsidRDefault="00FA5FFC" w:rsidP="00FA5FFC">
      <w:pPr>
        <w:pStyle w:val="NormalWeb"/>
        <w:spacing w:after="0" w:afterAutospacing="0"/>
      </w:pPr>
      <w:r>
        <w:t>Correct. Vous devez créer un pipeline d’inférence pour effectuer un déploiement en tant que service.</w:t>
      </w:r>
    </w:p>
    <w:p w14:paraId="5051BD18" w14:textId="76E51255" w:rsidR="00FA5FFC" w:rsidRDefault="00FA5FFC" w:rsidP="00FA5FFC">
      <w:r>
        <w:object w:dxaOrig="225" w:dyaOrig="225" w14:anchorId="5051BD30">
          <v:shape id="_x0000_i1066" type="#_x0000_t75" style="width:20.25pt;height:17.25pt" o:ole="">
            <v:imagedata r:id="rId10" o:title=""/>
          </v:shape>
          <w:control r:id="rId18" w:name="DefaultOcxName7" w:shapeid="_x0000_i1066"/>
        </w:object>
      </w:r>
    </w:p>
    <w:p w14:paraId="5051BD19" w14:textId="77777777" w:rsidR="00FA5FFC" w:rsidRDefault="00FA5FFC" w:rsidP="00FA5FFC">
      <w:pPr>
        <w:pStyle w:val="NormalWeb"/>
        <w:spacing w:before="0" w:beforeAutospacing="0" w:after="0" w:afterAutospacing="0"/>
      </w:pPr>
      <w:r>
        <w:t xml:space="preserve">Ajouter un module </w:t>
      </w:r>
      <w:proofErr w:type="spellStart"/>
      <w:r>
        <w:t>Evaluate</w:t>
      </w:r>
      <w:proofErr w:type="spellEnd"/>
      <w:r>
        <w:t xml:space="preserve"> Model au pipeline d’entraînement</w:t>
      </w:r>
    </w:p>
    <w:p w14:paraId="5051BD1A" w14:textId="30A295EE" w:rsidR="00FA5FFC" w:rsidRDefault="00FA5FFC" w:rsidP="00FA5FFC">
      <w:r>
        <w:object w:dxaOrig="225" w:dyaOrig="225" w14:anchorId="5051BD31">
          <v:shape id="_x0000_i1069" type="#_x0000_t75" style="width:20.25pt;height:17.25pt" o:ole="">
            <v:imagedata r:id="rId10" o:title=""/>
          </v:shape>
          <w:control r:id="rId19" w:name="DefaultOcxName8" w:shapeid="_x0000_i1069"/>
        </w:object>
      </w:r>
    </w:p>
    <w:p w14:paraId="5051BD1B" w14:textId="77777777" w:rsidR="00FA5FFC" w:rsidRDefault="00FA5FFC" w:rsidP="00FA5FFC">
      <w:pPr>
        <w:pStyle w:val="NormalWeb"/>
        <w:spacing w:before="0" w:beforeAutospacing="0" w:after="0" w:afterAutospacing="0"/>
      </w:pPr>
      <w:r>
        <w:t>Cloner le pipeline d’entraînement avec un nom différent</w:t>
      </w:r>
    </w:p>
    <w:p w14:paraId="5051BD1C" w14:textId="77777777" w:rsidR="00FA5FFC" w:rsidRDefault="00FA5FFC" w:rsidP="00FA5FFC">
      <w:pPr>
        <w:pStyle w:val="z-BottomofForm"/>
      </w:pPr>
      <w:r>
        <w:t>Bottom of Form</w:t>
      </w:r>
    </w:p>
    <w:p w14:paraId="5051BD1D" w14:textId="77777777" w:rsidR="00FA5FFC" w:rsidRDefault="00F07071" w:rsidP="00FA5FFC">
      <w:r>
        <w:pict w14:anchorId="5051BD32">
          <v:rect id="_x0000_i1043" style="width:0;height:0" o:hralign="center" o:hrstd="t" o:hr="t" fillcolor="#a0a0a0" stroked="f"/>
        </w:pict>
      </w:r>
    </w:p>
    <w:p w14:paraId="23871A6A" w14:textId="77777777" w:rsidR="00F07071" w:rsidRDefault="00F07071" w:rsidP="00F07071">
      <w:pPr>
        <w:pStyle w:val="Heading1"/>
        <w:shd w:val="clear" w:color="auto" w:fill="FFFFFF"/>
        <w:spacing w:before="0"/>
        <w:rPr>
          <w:rFonts w:ascii="Segoe UI" w:hAnsi="Segoe UI" w:cs="Segoe UI"/>
          <w:color w:val="161616"/>
        </w:rPr>
      </w:pPr>
      <w:r>
        <w:rPr>
          <w:rFonts w:ascii="Segoe UI" w:hAnsi="Segoe UI" w:cs="Segoe UI"/>
          <w:color w:val="161616"/>
        </w:rPr>
        <w:t xml:space="preserve">Comprendre les étapes du </w:t>
      </w:r>
      <w:proofErr w:type="spellStart"/>
      <w:r>
        <w:rPr>
          <w:rFonts w:ascii="Segoe UI" w:hAnsi="Segoe UI" w:cs="Segoe UI"/>
          <w:color w:val="161616"/>
        </w:rPr>
        <w:t>clustering</w:t>
      </w:r>
      <w:proofErr w:type="spellEnd"/>
    </w:p>
    <w:p w14:paraId="7137CBF6" w14:textId="77777777" w:rsidR="00F07071" w:rsidRDefault="00F07071" w:rsidP="00F07071">
      <w:pPr>
        <w:pStyle w:val="Heading2"/>
        <w:shd w:val="clear" w:color="auto" w:fill="FFFFFF"/>
        <w:spacing w:before="480" w:beforeAutospacing="0" w:after="180" w:afterAutospacing="0"/>
        <w:rPr>
          <w:rFonts w:ascii="Segoe UI" w:hAnsi="Segoe UI" w:cs="Segoe UI"/>
          <w:color w:val="161616"/>
        </w:rPr>
      </w:pPr>
      <w:bookmarkStart w:id="0" w:name="_GoBack"/>
      <w:bookmarkEnd w:id="0"/>
    </w:p>
    <w:p w14:paraId="0EE47C67" w14:textId="2B9794E4" w:rsidR="00F07071" w:rsidRDefault="00F07071" w:rsidP="00F07071">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Évaluer les performances</w:t>
      </w:r>
    </w:p>
    <w:p w14:paraId="6E85449F" w14:textId="77777777" w:rsidR="00F07071" w:rsidRDefault="00F07071" w:rsidP="00F07071">
      <w:pPr>
        <w:pStyle w:val="NormalWeb"/>
        <w:shd w:val="clear" w:color="auto" w:fill="FFFFFF"/>
        <w:rPr>
          <w:rFonts w:ascii="Segoe UI" w:hAnsi="Segoe UI" w:cs="Segoe UI"/>
          <w:color w:val="161616"/>
        </w:rPr>
      </w:pPr>
      <w:r>
        <w:rPr>
          <w:rFonts w:ascii="Segoe UI" w:hAnsi="Segoe UI" w:cs="Segoe UI"/>
          <w:color w:val="161616"/>
        </w:rPr>
        <w:t>Après l’apprentissage d’un modèle, il est important d’évaluer ses performances. Il existe de nombreuses métriques et méthodologies de performances pour évaluer la qualité des prédictions d’un modèle. Vous pouvez examiner les mesures d’évaluation sur la page du travail terminé en cliquant avec le bouton droit sur le composant </w:t>
      </w:r>
      <w:r>
        <w:rPr>
          <w:rStyle w:val="Strong"/>
          <w:rFonts w:ascii="Segoe UI" w:hAnsi="Segoe UI" w:cs="Segoe UI"/>
          <w:color w:val="161616"/>
        </w:rPr>
        <w:t xml:space="preserve">Évaluer le </w:t>
      </w:r>
      <w:proofErr w:type="gramStart"/>
      <w:r>
        <w:rPr>
          <w:rStyle w:val="Strong"/>
          <w:rFonts w:ascii="Segoe UI" w:hAnsi="Segoe UI" w:cs="Segoe UI"/>
          <w:color w:val="161616"/>
        </w:rPr>
        <w:t>modèle</w:t>
      </w:r>
      <w:r>
        <w:rPr>
          <w:rFonts w:ascii="Segoe UI" w:hAnsi="Segoe UI" w:cs="Segoe UI"/>
          <w:color w:val="161616"/>
        </w:rPr>
        <w:t> .</w:t>
      </w:r>
      <w:proofErr w:type="gramEnd"/>
    </w:p>
    <w:p w14:paraId="09A6735D" w14:textId="73695966" w:rsidR="00F07071" w:rsidRDefault="00F07071" w:rsidP="00F07071">
      <w:pPr>
        <w:pStyle w:val="NormalWeb"/>
        <w:shd w:val="clear" w:color="auto" w:fill="FFFFFF"/>
        <w:rPr>
          <w:rFonts w:ascii="Segoe UI" w:hAnsi="Segoe UI" w:cs="Segoe UI"/>
          <w:color w:val="161616"/>
        </w:rPr>
      </w:pPr>
      <w:r>
        <w:rPr>
          <w:rFonts w:ascii="Segoe UI" w:hAnsi="Segoe UI" w:cs="Segoe UI"/>
          <w:noProof/>
          <w:color w:val="161616"/>
        </w:rPr>
        <mc:AlternateContent>
          <mc:Choice Requires="wps">
            <w:drawing>
              <wp:inline distT="0" distB="0" distL="0" distR="0" wp14:anchorId="0FC18A54" wp14:editId="059655E1">
                <wp:extent cx="304800" cy="304800"/>
                <wp:effectExtent l="0" t="0" r="0" b="0"/>
                <wp:docPr id="6" name="Rectangle 6" descr="Capture d’écran d’un clic droit sur le modèle d’évaluation dans des travaux terminés pour afficher les résultats de l’évalu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17B8B5" id="Rectangle 6" o:spid="_x0000_s1026" alt="Capture d’écran d’un clic droit sur le modèle d’évaluation dans des travaux terminés pour afficher les résultats de l’évalu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Ry5ncRkDAABPBgAADgAAAAAAAAAAAAAAAAAuAgAA&#10;ZHJzL2Uyb0RvYy54bWxQSwECLQAUAAYACAAAACEATKDpLNgAAAADAQAADwAAAAAAAAAAAAAAAABz&#10;BQAAZHJzL2Rvd25yZXYueG1sUEsFBgAAAAAEAAQA8wAAAHgGAAAAAA==&#10;" filled="f" stroked="f">
                <o:lock v:ext="edit" aspectratio="t"/>
                <w10:anchorlock/>
              </v:rect>
            </w:pict>
          </mc:Fallback>
        </mc:AlternateContent>
      </w:r>
    </w:p>
    <w:p w14:paraId="0594DFBB" w14:textId="77777777" w:rsidR="00F07071" w:rsidRDefault="00F07071" w:rsidP="00F07071">
      <w:pPr>
        <w:shd w:val="clear" w:color="auto" w:fill="FFFFFF"/>
        <w:spacing w:before="100" w:beforeAutospacing="1" w:after="100" w:afterAutospacing="1" w:line="240" w:lineRule="auto"/>
        <w:rPr>
          <w:rFonts w:ascii="Segoe UI" w:eastAsia="Times New Roman" w:hAnsi="Segoe UI" w:cs="Segoe UI"/>
          <w:color w:val="161616"/>
          <w:sz w:val="24"/>
          <w:szCs w:val="24"/>
          <w:lang w:eastAsia="fr-FR"/>
        </w:rPr>
      </w:pPr>
    </w:p>
    <w:p w14:paraId="697A1A85" w14:textId="19EF1F6A" w:rsidR="00F07071" w:rsidRPr="00F07071" w:rsidRDefault="00F07071" w:rsidP="00F07071">
      <w:pPr>
        <w:shd w:val="clear" w:color="auto" w:fill="FFFFFF"/>
        <w:spacing w:before="100" w:beforeAutospacing="1" w:after="100" w:afterAutospacing="1" w:line="240" w:lineRule="auto"/>
        <w:rPr>
          <w:rFonts w:ascii="Segoe UI" w:eastAsia="Times New Roman" w:hAnsi="Segoe UI" w:cs="Segoe UI"/>
          <w:color w:val="161616"/>
          <w:sz w:val="24"/>
          <w:szCs w:val="24"/>
          <w:lang w:eastAsia="fr-FR"/>
        </w:rPr>
      </w:pPr>
      <w:r w:rsidRPr="00F07071">
        <w:rPr>
          <w:rFonts w:ascii="Segoe UI" w:eastAsia="Times New Roman" w:hAnsi="Segoe UI" w:cs="Segoe UI"/>
          <w:color w:val="161616"/>
          <w:sz w:val="24"/>
          <w:szCs w:val="24"/>
          <w:lang w:eastAsia="fr-FR"/>
        </w:rPr>
        <w:t>Une fois l’exécution de l’expérience terminée, sélectionnez </w:t>
      </w:r>
      <w:r w:rsidRPr="00F07071">
        <w:rPr>
          <w:rFonts w:ascii="Segoe UI" w:eastAsia="Times New Roman" w:hAnsi="Segoe UI" w:cs="Segoe UI"/>
          <w:b/>
          <w:bCs/>
          <w:color w:val="161616"/>
          <w:sz w:val="24"/>
          <w:szCs w:val="24"/>
          <w:lang w:eastAsia="fr-FR"/>
        </w:rPr>
        <w:t>Détails du travail</w:t>
      </w:r>
      <w:r w:rsidRPr="00F07071">
        <w:rPr>
          <w:rFonts w:ascii="Segoe UI" w:eastAsia="Times New Roman" w:hAnsi="Segoe UI" w:cs="Segoe UI"/>
          <w:color w:val="161616"/>
          <w:sz w:val="24"/>
          <w:szCs w:val="24"/>
          <w:lang w:eastAsia="fr-FR"/>
        </w:rPr>
        <w:t>. Cliquez avec le bouton droit sur le module </w:t>
      </w:r>
      <w:r w:rsidRPr="00F07071">
        <w:rPr>
          <w:rFonts w:ascii="Segoe UI" w:eastAsia="Times New Roman" w:hAnsi="Segoe UI" w:cs="Segoe UI"/>
          <w:b/>
          <w:bCs/>
          <w:color w:val="161616"/>
          <w:sz w:val="24"/>
          <w:szCs w:val="24"/>
          <w:lang w:eastAsia="fr-FR"/>
        </w:rPr>
        <w:t>Évaluer le modèle</w:t>
      </w:r>
      <w:r w:rsidRPr="00F07071">
        <w:rPr>
          <w:rFonts w:ascii="Segoe UI" w:eastAsia="Times New Roman" w:hAnsi="Segoe UI" w:cs="Segoe UI"/>
          <w:color w:val="161616"/>
          <w:sz w:val="24"/>
          <w:szCs w:val="24"/>
          <w:lang w:eastAsia="fr-FR"/>
        </w:rPr>
        <w:t> et sélectionnez </w:t>
      </w:r>
      <w:r w:rsidRPr="00F07071">
        <w:rPr>
          <w:rFonts w:ascii="Segoe UI" w:eastAsia="Times New Roman" w:hAnsi="Segoe UI" w:cs="Segoe UI"/>
          <w:b/>
          <w:bCs/>
          <w:color w:val="161616"/>
          <w:sz w:val="24"/>
          <w:szCs w:val="24"/>
          <w:lang w:eastAsia="fr-FR"/>
        </w:rPr>
        <w:t>Aperçu des données</w:t>
      </w:r>
      <w:r w:rsidRPr="00F07071">
        <w:rPr>
          <w:rFonts w:ascii="Segoe UI" w:eastAsia="Times New Roman" w:hAnsi="Segoe UI" w:cs="Segoe UI"/>
          <w:color w:val="161616"/>
          <w:sz w:val="24"/>
          <w:szCs w:val="24"/>
          <w:lang w:eastAsia="fr-FR"/>
        </w:rPr>
        <w:t>, puis </w:t>
      </w:r>
      <w:r w:rsidRPr="00F07071">
        <w:rPr>
          <w:rFonts w:ascii="Segoe UI" w:eastAsia="Times New Roman" w:hAnsi="Segoe UI" w:cs="Segoe UI"/>
          <w:b/>
          <w:bCs/>
          <w:color w:val="161616"/>
          <w:sz w:val="24"/>
          <w:szCs w:val="24"/>
          <w:lang w:eastAsia="fr-FR"/>
        </w:rPr>
        <w:t>Résultats de l’évaluation</w:t>
      </w:r>
      <w:r w:rsidRPr="00F07071">
        <w:rPr>
          <w:rFonts w:ascii="Segoe UI" w:eastAsia="Times New Roman" w:hAnsi="Segoe UI" w:cs="Segoe UI"/>
          <w:color w:val="161616"/>
          <w:sz w:val="24"/>
          <w:szCs w:val="24"/>
          <w:lang w:eastAsia="fr-FR"/>
        </w:rPr>
        <w:t>. Ces métriques peuvent aider les scientifiques des données à évaluer la façon dont le modèle sépare les clusters. Elles incluent une ligne de métriques pour chaque cluster ainsi qu’une ligne de synthèse pour une évaluation combinée. Les métriques de chaque ligne sont les suivantes :</w:t>
      </w:r>
    </w:p>
    <w:p w14:paraId="0C584F4A" w14:textId="77777777" w:rsidR="00F07071" w:rsidRPr="00F07071" w:rsidRDefault="00F07071" w:rsidP="00F07071">
      <w:pPr>
        <w:numPr>
          <w:ilvl w:val="0"/>
          <w:numId w:val="4"/>
        </w:numPr>
        <w:shd w:val="clear" w:color="auto" w:fill="FFFFFF"/>
        <w:spacing w:after="0" w:line="240" w:lineRule="auto"/>
        <w:ind w:left="570"/>
        <w:rPr>
          <w:rFonts w:ascii="Segoe UI" w:eastAsia="Times New Roman" w:hAnsi="Segoe UI" w:cs="Segoe UI"/>
          <w:color w:val="161616"/>
          <w:sz w:val="24"/>
          <w:szCs w:val="24"/>
          <w:lang w:eastAsia="fr-FR"/>
        </w:rPr>
      </w:pPr>
      <w:proofErr w:type="spellStart"/>
      <w:r w:rsidRPr="00F07071">
        <w:rPr>
          <w:rFonts w:ascii="Segoe UI" w:eastAsia="Times New Roman" w:hAnsi="Segoe UI" w:cs="Segoe UI"/>
          <w:b/>
          <w:bCs/>
          <w:color w:val="161616"/>
          <w:sz w:val="24"/>
          <w:szCs w:val="24"/>
          <w:lang w:eastAsia="fr-FR"/>
        </w:rPr>
        <w:t>Average</w:t>
      </w:r>
      <w:proofErr w:type="spellEnd"/>
      <w:r w:rsidRPr="00F07071">
        <w:rPr>
          <w:rFonts w:ascii="Segoe UI" w:eastAsia="Times New Roman" w:hAnsi="Segoe UI" w:cs="Segoe UI"/>
          <w:b/>
          <w:bCs/>
          <w:color w:val="161616"/>
          <w:sz w:val="24"/>
          <w:szCs w:val="24"/>
          <w:lang w:eastAsia="fr-FR"/>
        </w:rPr>
        <w:t xml:space="preserve"> Distance to </w:t>
      </w:r>
      <w:proofErr w:type="spellStart"/>
      <w:r w:rsidRPr="00F07071">
        <w:rPr>
          <w:rFonts w:ascii="Segoe UI" w:eastAsia="Times New Roman" w:hAnsi="Segoe UI" w:cs="Segoe UI"/>
          <w:b/>
          <w:bCs/>
          <w:color w:val="161616"/>
          <w:sz w:val="24"/>
          <w:szCs w:val="24"/>
          <w:lang w:eastAsia="fr-FR"/>
        </w:rPr>
        <w:t>Other</w:t>
      </w:r>
      <w:proofErr w:type="spellEnd"/>
      <w:r w:rsidRPr="00F07071">
        <w:rPr>
          <w:rFonts w:ascii="Segoe UI" w:eastAsia="Times New Roman" w:hAnsi="Segoe UI" w:cs="Segoe UI"/>
          <w:b/>
          <w:bCs/>
          <w:color w:val="161616"/>
          <w:sz w:val="24"/>
          <w:szCs w:val="24"/>
          <w:lang w:eastAsia="fr-FR"/>
        </w:rPr>
        <w:t xml:space="preserve"> Center</w:t>
      </w:r>
      <w:r w:rsidRPr="00F07071">
        <w:rPr>
          <w:rFonts w:ascii="Segoe UI" w:eastAsia="Times New Roman" w:hAnsi="Segoe UI" w:cs="Segoe UI"/>
          <w:color w:val="161616"/>
          <w:sz w:val="24"/>
          <w:szCs w:val="24"/>
          <w:lang w:eastAsia="fr-FR"/>
        </w:rPr>
        <w:t xml:space="preserve"> : indique la distance, en moyenne, qui sépare chaque point dans le cluster des </w:t>
      </w:r>
      <w:proofErr w:type="spellStart"/>
      <w:r w:rsidRPr="00F07071">
        <w:rPr>
          <w:rFonts w:ascii="Segoe UI" w:eastAsia="Times New Roman" w:hAnsi="Segoe UI" w:cs="Segoe UI"/>
          <w:color w:val="161616"/>
          <w:sz w:val="24"/>
          <w:szCs w:val="24"/>
          <w:lang w:eastAsia="fr-FR"/>
        </w:rPr>
        <w:t>centroïdes</w:t>
      </w:r>
      <w:proofErr w:type="spellEnd"/>
      <w:r w:rsidRPr="00F07071">
        <w:rPr>
          <w:rFonts w:ascii="Segoe UI" w:eastAsia="Times New Roman" w:hAnsi="Segoe UI" w:cs="Segoe UI"/>
          <w:color w:val="161616"/>
          <w:sz w:val="24"/>
          <w:szCs w:val="24"/>
          <w:lang w:eastAsia="fr-FR"/>
        </w:rPr>
        <w:t xml:space="preserve"> de tous les autres clusters.</w:t>
      </w:r>
    </w:p>
    <w:p w14:paraId="32E67DBC" w14:textId="77777777" w:rsidR="00F07071" w:rsidRPr="00F07071" w:rsidRDefault="00F07071" w:rsidP="00F07071">
      <w:pPr>
        <w:numPr>
          <w:ilvl w:val="0"/>
          <w:numId w:val="4"/>
        </w:numPr>
        <w:shd w:val="clear" w:color="auto" w:fill="FFFFFF"/>
        <w:spacing w:after="0" w:line="240" w:lineRule="auto"/>
        <w:ind w:left="570"/>
        <w:rPr>
          <w:rFonts w:ascii="Segoe UI" w:eastAsia="Times New Roman" w:hAnsi="Segoe UI" w:cs="Segoe UI"/>
          <w:color w:val="161616"/>
          <w:sz w:val="24"/>
          <w:szCs w:val="24"/>
          <w:lang w:eastAsia="fr-FR"/>
        </w:rPr>
      </w:pPr>
      <w:proofErr w:type="spellStart"/>
      <w:r w:rsidRPr="00F07071">
        <w:rPr>
          <w:rFonts w:ascii="Segoe UI" w:eastAsia="Times New Roman" w:hAnsi="Segoe UI" w:cs="Segoe UI"/>
          <w:b/>
          <w:bCs/>
          <w:color w:val="161616"/>
          <w:sz w:val="24"/>
          <w:szCs w:val="24"/>
          <w:lang w:eastAsia="fr-FR"/>
        </w:rPr>
        <w:t>Average</w:t>
      </w:r>
      <w:proofErr w:type="spellEnd"/>
      <w:r w:rsidRPr="00F07071">
        <w:rPr>
          <w:rFonts w:ascii="Segoe UI" w:eastAsia="Times New Roman" w:hAnsi="Segoe UI" w:cs="Segoe UI"/>
          <w:b/>
          <w:bCs/>
          <w:color w:val="161616"/>
          <w:sz w:val="24"/>
          <w:szCs w:val="24"/>
          <w:lang w:eastAsia="fr-FR"/>
        </w:rPr>
        <w:t xml:space="preserve"> Distance to Cluster Center</w:t>
      </w:r>
      <w:r w:rsidRPr="00F07071">
        <w:rPr>
          <w:rFonts w:ascii="Segoe UI" w:eastAsia="Times New Roman" w:hAnsi="Segoe UI" w:cs="Segoe UI"/>
          <w:color w:val="161616"/>
          <w:sz w:val="24"/>
          <w:szCs w:val="24"/>
          <w:lang w:eastAsia="fr-FR"/>
        </w:rPr>
        <w:t xml:space="preserve"> : indique la distance, en moyenne, qui sépare chaque point dans le cluster du </w:t>
      </w:r>
      <w:proofErr w:type="spellStart"/>
      <w:r w:rsidRPr="00F07071">
        <w:rPr>
          <w:rFonts w:ascii="Segoe UI" w:eastAsia="Times New Roman" w:hAnsi="Segoe UI" w:cs="Segoe UI"/>
          <w:color w:val="161616"/>
          <w:sz w:val="24"/>
          <w:szCs w:val="24"/>
          <w:lang w:eastAsia="fr-FR"/>
        </w:rPr>
        <w:t>centroïde</w:t>
      </w:r>
      <w:proofErr w:type="spellEnd"/>
      <w:r w:rsidRPr="00F07071">
        <w:rPr>
          <w:rFonts w:ascii="Segoe UI" w:eastAsia="Times New Roman" w:hAnsi="Segoe UI" w:cs="Segoe UI"/>
          <w:color w:val="161616"/>
          <w:sz w:val="24"/>
          <w:szCs w:val="24"/>
          <w:lang w:eastAsia="fr-FR"/>
        </w:rPr>
        <w:t xml:space="preserve"> de ce cluster.</w:t>
      </w:r>
    </w:p>
    <w:p w14:paraId="4F726372" w14:textId="77777777" w:rsidR="00F07071" w:rsidRPr="00F07071" w:rsidRDefault="00F07071" w:rsidP="00F07071">
      <w:pPr>
        <w:numPr>
          <w:ilvl w:val="0"/>
          <w:numId w:val="4"/>
        </w:numPr>
        <w:shd w:val="clear" w:color="auto" w:fill="FFFFFF"/>
        <w:spacing w:after="0" w:line="240" w:lineRule="auto"/>
        <w:ind w:left="570"/>
        <w:rPr>
          <w:rFonts w:ascii="Segoe UI" w:eastAsia="Times New Roman" w:hAnsi="Segoe UI" w:cs="Segoe UI"/>
          <w:color w:val="161616"/>
          <w:sz w:val="24"/>
          <w:szCs w:val="24"/>
          <w:lang w:eastAsia="fr-FR"/>
        </w:rPr>
      </w:pPr>
      <w:proofErr w:type="spellStart"/>
      <w:r w:rsidRPr="00F07071">
        <w:rPr>
          <w:rFonts w:ascii="Segoe UI" w:eastAsia="Times New Roman" w:hAnsi="Segoe UI" w:cs="Segoe UI"/>
          <w:b/>
          <w:bCs/>
          <w:color w:val="161616"/>
          <w:sz w:val="24"/>
          <w:szCs w:val="24"/>
          <w:lang w:eastAsia="fr-FR"/>
        </w:rPr>
        <w:t>Number</w:t>
      </w:r>
      <w:proofErr w:type="spellEnd"/>
      <w:r w:rsidRPr="00F07071">
        <w:rPr>
          <w:rFonts w:ascii="Segoe UI" w:eastAsia="Times New Roman" w:hAnsi="Segoe UI" w:cs="Segoe UI"/>
          <w:b/>
          <w:bCs/>
          <w:color w:val="161616"/>
          <w:sz w:val="24"/>
          <w:szCs w:val="24"/>
          <w:lang w:eastAsia="fr-FR"/>
        </w:rPr>
        <w:t xml:space="preserve"> of Points</w:t>
      </w:r>
      <w:r w:rsidRPr="00F07071">
        <w:rPr>
          <w:rFonts w:ascii="Segoe UI" w:eastAsia="Times New Roman" w:hAnsi="Segoe UI" w:cs="Segoe UI"/>
          <w:color w:val="161616"/>
          <w:sz w:val="24"/>
          <w:szCs w:val="24"/>
          <w:lang w:eastAsia="fr-FR"/>
        </w:rPr>
        <w:t xml:space="preserve"> : </w:t>
      </w:r>
      <w:proofErr w:type="gramStart"/>
      <w:r w:rsidRPr="00F07071">
        <w:rPr>
          <w:rFonts w:ascii="Segoe UI" w:eastAsia="Times New Roman" w:hAnsi="Segoe UI" w:cs="Segoe UI"/>
          <w:color w:val="161616"/>
          <w:sz w:val="24"/>
          <w:szCs w:val="24"/>
          <w:lang w:eastAsia="fr-FR"/>
        </w:rPr>
        <w:t>nombre de points</w:t>
      </w:r>
      <w:proofErr w:type="gramEnd"/>
      <w:r w:rsidRPr="00F07071">
        <w:rPr>
          <w:rFonts w:ascii="Segoe UI" w:eastAsia="Times New Roman" w:hAnsi="Segoe UI" w:cs="Segoe UI"/>
          <w:color w:val="161616"/>
          <w:sz w:val="24"/>
          <w:szCs w:val="24"/>
          <w:lang w:eastAsia="fr-FR"/>
        </w:rPr>
        <w:t xml:space="preserve"> affectés au cluster.</w:t>
      </w:r>
    </w:p>
    <w:p w14:paraId="725DF78F" w14:textId="77777777" w:rsidR="00F07071" w:rsidRPr="00F07071" w:rsidRDefault="00F07071" w:rsidP="00F07071">
      <w:pPr>
        <w:numPr>
          <w:ilvl w:val="0"/>
          <w:numId w:val="4"/>
        </w:numPr>
        <w:shd w:val="clear" w:color="auto" w:fill="FFFFFF"/>
        <w:spacing w:after="0" w:line="240" w:lineRule="auto"/>
        <w:ind w:left="570"/>
        <w:rPr>
          <w:rFonts w:ascii="Segoe UI" w:eastAsia="Times New Roman" w:hAnsi="Segoe UI" w:cs="Segoe UI"/>
          <w:color w:val="161616"/>
          <w:sz w:val="24"/>
          <w:szCs w:val="24"/>
          <w:lang w:eastAsia="fr-FR"/>
        </w:rPr>
      </w:pPr>
      <w:r w:rsidRPr="00F07071">
        <w:rPr>
          <w:rFonts w:ascii="Segoe UI" w:eastAsia="Times New Roman" w:hAnsi="Segoe UI" w:cs="Segoe UI"/>
          <w:b/>
          <w:bCs/>
          <w:color w:val="161616"/>
          <w:sz w:val="24"/>
          <w:szCs w:val="24"/>
          <w:lang w:eastAsia="fr-FR"/>
        </w:rPr>
        <w:t>Maximal Distance to Cluster Center</w:t>
      </w:r>
      <w:r w:rsidRPr="00F07071">
        <w:rPr>
          <w:rFonts w:ascii="Segoe UI" w:eastAsia="Times New Roman" w:hAnsi="Segoe UI" w:cs="Segoe UI"/>
          <w:color w:val="161616"/>
          <w:sz w:val="24"/>
          <w:szCs w:val="24"/>
          <w:lang w:eastAsia="fr-FR"/>
        </w:rPr>
        <w:t xml:space="preserve"> : Distances maximales entre chaque point et le </w:t>
      </w:r>
      <w:proofErr w:type="spellStart"/>
      <w:r w:rsidRPr="00F07071">
        <w:rPr>
          <w:rFonts w:ascii="Segoe UI" w:eastAsia="Times New Roman" w:hAnsi="Segoe UI" w:cs="Segoe UI"/>
          <w:color w:val="161616"/>
          <w:sz w:val="24"/>
          <w:szCs w:val="24"/>
          <w:lang w:eastAsia="fr-FR"/>
        </w:rPr>
        <w:t>centroïde</w:t>
      </w:r>
      <w:proofErr w:type="spellEnd"/>
      <w:r w:rsidRPr="00F07071">
        <w:rPr>
          <w:rFonts w:ascii="Segoe UI" w:eastAsia="Times New Roman" w:hAnsi="Segoe UI" w:cs="Segoe UI"/>
          <w:color w:val="161616"/>
          <w:sz w:val="24"/>
          <w:szCs w:val="24"/>
          <w:lang w:eastAsia="fr-FR"/>
        </w:rPr>
        <w:t xml:space="preserve"> du cluster de ce point. Si ce nombre est élevé, cela peut indiquer </w:t>
      </w:r>
      <w:r w:rsidRPr="00F07071">
        <w:rPr>
          <w:rFonts w:ascii="Segoe UI" w:eastAsia="Times New Roman" w:hAnsi="Segoe UI" w:cs="Segoe UI"/>
          <w:color w:val="161616"/>
          <w:sz w:val="24"/>
          <w:szCs w:val="24"/>
          <w:lang w:eastAsia="fr-FR"/>
        </w:rPr>
        <w:lastRenderedPageBreak/>
        <w:t>une grande dispersion dans le cluster. Cette statistique, combinée à la métrique </w:t>
      </w:r>
      <w:proofErr w:type="spellStart"/>
      <w:r w:rsidRPr="00F07071">
        <w:rPr>
          <w:rFonts w:ascii="Segoe UI" w:eastAsia="Times New Roman" w:hAnsi="Segoe UI" w:cs="Segoe UI"/>
          <w:b/>
          <w:bCs/>
          <w:color w:val="161616"/>
          <w:sz w:val="24"/>
          <w:szCs w:val="24"/>
          <w:lang w:eastAsia="fr-FR"/>
        </w:rPr>
        <w:t>Average</w:t>
      </w:r>
      <w:proofErr w:type="spellEnd"/>
      <w:r w:rsidRPr="00F07071">
        <w:rPr>
          <w:rFonts w:ascii="Segoe UI" w:eastAsia="Times New Roman" w:hAnsi="Segoe UI" w:cs="Segoe UI"/>
          <w:b/>
          <w:bCs/>
          <w:color w:val="161616"/>
          <w:sz w:val="24"/>
          <w:szCs w:val="24"/>
          <w:lang w:eastAsia="fr-FR"/>
        </w:rPr>
        <w:t xml:space="preserve"> Distance to Cluster Center</w:t>
      </w:r>
      <w:r w:rsidRPr="00F07071">
        <w:rPr>
          <w:rFonts w:ascii="Segoe UI" w:eastAsia="Times New Roman" w:hAnsi="Segoe UI" w:cs="Segoe UI"/>
          <w:color w:val="161616"/>
          <w:sz w:val="24"/>
          <w:szCs w:val="24"/>
          <w:lang w:eastAsia="fr-FR"/>
        </w:rPr>
        <w:t>, vous aide à déterminer la </w:t>
      </w:r>
      <w:r w:rsidRPr="00F07071">
        <w:rPr>
          <w:rFonts w:ascii="Segoe UI" w:eastAsia="Times New Roman" w:hAnsi="Segoe UI" w:cs="Segoe UI"/>
          <w:i/>
          <w:iCs/>
          <w:color w:val="161616"/>
          <w:sz w:val="24"/>
          <w:szCs w:val="24"/>
          <w:lang w:eastAsia="fr-FR"/>
        </w:rPr>
        <w:t>répartition</w:t>
      </w:r>
      <w:r w:rsidRPr="00F07071">
        <w:rPr>
          <w:rFonts w:ascii="Segoe UI" w:eastAsia="Times New Roman" w:hAnsi="Segoe UI" w:cs="Segoe UI"/>
          <w:color w:val="161616"/>
          <w:sz w:val="24"/>
          <w:szCs w:val="24"/>
          <w:lang w:eastAsia="fr-FR"/>
        </w:rPr>
        <w:t> du cluster.</w:t>
      </w:r>
    </w:p>
    <w:p w14:paraId="5051BD1E" w14:textId="77777777" w:rsidR="008D028A" w:rsidRDefault="008D028A"/>
    <w:sectPr w:rsidR="008D02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doco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96D14"/>
    <w:multiLevelType w:val="multilevel"/>
    <w:tmpl w:val="E596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D6074"/>
    <w:multiLevelType w:val="multilevel"/>
    <w:tmpl w:val="3C169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9770F9"/>
    <w:multiLevelType w:val="multilevel"/>
    <w:tmpl w:val="7BB42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E626E9"/>
    <w:multiLevelType w:val="multilevel"/>
    <w:tmpl w:val="07DCE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869"/>
    <w:rsid w:val="008D028A"/>
    <w:rsid w:val="00A22869"/>
    <w:rsid w:val="00F07071"/>
    <w:rsid w:val="00FA5FF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5051BCDC"/>
  <w15:chartTrackingRefBased/>
  <w15:docId w15:val="{FB5F5434-252E-4834-9F94-03FB73998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A5FF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A22869"/>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Heading4">
    <w:name w:val="heading 4"/>
    <w:basedOn w:val="Normal"/>
    <w:link w:val="Heading4Char"/>
    <w:uiPriority w:val="9"/>
    <w:qFormat/>
    <w:rsid w:val="00A22869"/>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2869"/>
    <w:rPr>
      <w:rFonts w:ascii="Times New Roman" w:eastAsia="Times New Roman" w:hAnsi="Times New Roman" w:cs="Times New Roman"/>
      <w:b/>
      <w:bCs/>
      <w:sz w:val="36"/>
      <w:szCs w:val="36"/>
      <w:lang w:eastAsia="fr-FR"/>
    </w:rPr>
  </w:style>
  <w:style w:type="character" w:customStyle="1" w:styleId="Heading4Char">
    <w:name w:val="Heading 4 Char"/>
    <w:basedOn w:val="DefaultParagraphFont"/>
    <w:link w:val="Heading4"/>
    <w:uiPriority w:val="9"/>
    <w:rsid w:val="00A22869"/>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A2286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A22869"/>
    <w:rPr>
      <w:b/>
      <w:bCs/>
    </w:rPr>
  </w:style>
  <w:style w:type="character" w:styleId="Emphasis">
    <w:name w:val="Emphasis"/>
    <w:basedOn w:val="DefaultParagraphFont"/>
    <w:uiPriority w:val="20"/>
    <w:qFormat/>
    <w:rsid w:val="00A22869"/>
    <w:rPr>
      <w:i/>
      <w:iCs/>
    </w:rPr>
  </w:style>
  <w:style w:type="character" w:customStyle="1" w:styleId="Heading1Char">
    <w:name w:val="Heading 1 Char"/>
    <w:basedOn w:val="DefaultParagraphFont"/>
    <w:link w:val="Heading1"/>
    <w:uiPriority w:val="9"/>
    <w:rsid w:val="00FA5FFC"/>
    <w:rPr>
      <w:rFonts w:asciiTheme="majorHAnsi" w:eastAsiaTheme="majorEastAsia" w:hAnsiTheme="majorHAnsi" w:cstheme="majorBidi"/>
      <w:color w:val="365F91" w:themeColor="accent1" w:themeShade="BF"/>
      <w:sz w:val="32"/>
      <w:szCs w:val="32"/>
    </w:rPr>
  </w:style>
  <w:style w:type="character" w:customStyle="1" w:styleId="visually-hidden">
    <w:name w:val="visually-hidden"/>
    <w:basedOn w:val="DefaultParagraphFont"/>
    <w:rsid w:val="00FA5FFC"/>
  </w:style>
  <w:style w:type="character" w:customStyle="1" w:styleId="xp-tag-xp">
    <w:name w:val="xp-tag-xp"/>
    <w:basedOn w:val="DefaultParagraphFont"/>
    <w:rsid w:val="00FA5FFC"/>
  </w:style>
  <w:style w:type="paragraph" w:styleId="z-TopofForm">
    <w:name w:val="HTML Top of Form"/>
    <w:basedOn w:val="Normal"/>
    <w:next w:val="Normal"/>
    <w:link w:val="z-TopofFormChar"/>
    <w:hidden/>
    <w:uiPriority w:val="99"/>
    <w:semiHidden/>
    <w:unhideWhenUsed/>
    <w:rsid w:val="00FA5FFC"/>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TopofFormChar">
    <w:name w:val="z-Top of Form Char"/>
    <w:basedOn w:val="DefaultParagraphFont"/>
    <w:link w:val="z-TopofForm"/>
    <w:uiPriority w:val="99"/>
    <w:semiHidden/>
    <w:rsid w:val="00FA5FFC"/>
    <w:rPr>
      <w:rFonts w:ascii="Arial" w:eastAsia="Times New Roman" w:hAnsi="Arial" w:cs="Arial"/>
      <w:vanish/>
      <w:sz w:val="16"/>
      <w:szCs w:val="16"/>
      <w:lang w:eastAsia="fr-FR"/>
    </w:rPr>
  </w:style>
  <w:style w:type="character" w:customStyle="1" w:styleId="font-weight-semibold">
    <w:name w:val="font-weight-semibold"/>
    <w:basedOn w:val="DefaultParagraphFont"/>
    <w:rsid w:val="00FA5FFC"/>
  </w:style>
  <w:style w:type="paragraph" w:styleId="z-BottomofForm">
    <w:name w:val="HTML Bottom of Form"/>
    <w:basedOn w:val="Normal"/>
    <w:next w:val="Normal"/>
    <w:link w:val="z-BottomofFormChar"/>
    <w:hidden/>
    <w:uiPriority w:val="99"/>
    <w:semiHidden/>
    <w:unhideWhenUsed/>
    <w:rsid w:val="00FA5FFC"/>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ottomofFormChar">
    <w:name w:val="z-Bottom of Form Char"/>
    <w:basedOn w:val="DefaultParagraphFont"/>
    <w:link w:val="z-BottomofForm"/>
    <w:uiPriority w:val="99"/>
    <w:semiHidden/>
    <w:rsid w:val="00FA5FFC"/>
    <w:rPr>
      <w:rFonts w:ascii="Arial" w:eastAsia="Times New Roman" w:hAnsi="Arial" w:cs="Arial"/>
      <w:vanish/>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564083">
      <w:bodyDiv w:val="1"/>
      <w:marLeft w:val="0"/>
      <w:marRight w:val="0"/>
      <w:marTop w:val="0"/>
      <w:marBottom w:val="0"/>
      <w:divBdr>
        <w:top w:val="none" w:sz="0" w:space="0" w:color="auto"/>
        <w:left w:val="none" w:sz="0" w:space="0" w:color="auto"/>
        <w:bottom w:val="none" w:sz="0" w:space="0" w:color="auto"/>
        <w:right w:val="none" w:sz="0" w:space="0" w:color="auto"/>
      </w:divBdr>
    </w:div>
    <w:div w:id="454980525">
      <w:bodyDiv w:val="1"/>
      <w:marLeft w:val="0"/>
      <w:marRight w:val="0"/>
      <w:marTop w:val="0"/>
      <w:marBottom w:val="0"/>
      <w:divBdr>
        <w:top w:val="none" w:sz="0" w:space="0" w:color="auto"/>
        <w:left w:val="none" w:sz="0" w:space="0" w:color="auto"/>
        <w:bottom w:val="none" w:sz="0" w:space="0" w:color="auto"/>
        <w:right w:val="none" w:sz="0" w:space="0" w:color="auto"/>
      </w:divBdr>
    </w:div>
    <w:div w:id="611863558">
      <w:bodyDiv w:val="1"/>
      <w:marLeft w:val="0"/>
      <w:marRight w:val="0"/>
      <w:marTop w:val="0"/>
      <w:marBottom w:val="0"/>
      <w:divBdr>
        <w:top w:val="none" w:sz="0" w:space="0" w:color="auto"/>
        <w:left w:val="none" w:sz="0" w:space="0" w:color="auto"/>
        <w:bottom w:val="none" w:sz="0" w:space="0" w:color="auto"/>
        <w:right w:val="none" w:sz="0" w:space="0" w:color="auto"/>
      </w:divBdr>
    </w:div>
    <w:div w:id="942028624">
      <w:bodyDiv w:val="1"/>
      <w:marLeft w:val="0"/>
      <w:marRight w:val="0"/>
      <w:marTop w:val="0"/>
      <w:marBottom w:val="0"/>
      <w:divBdr>
        <w:top w:val="none" w:sz="0" w:space="0" w:color="auto"/>
        <w:left w:val="none" w:sz="0" w:space="0" w:color="auto"/>
        <w:bottom w:val="none" w:sz="0" w:space="0" w:color="auto"/>
        <w:right w:val="none" w:sz="0" w:space="0" w:color="auto"/>
      </w:divBdr>
      <w:divsChild>
        <w:div w:id="335882796">
          <w:marLeft w:val="0"/>
          <w:marRight w:val="0"/>
          <w:marTop w:val="0"/>
          <w:marBottom w:val="0"/>
          <w:divBdr>
            <w:top w:val="none" w:sz="0" w:space="0" w:color="auto"/>
            <w:left w:val="none" w:sz="0" w:space="0" w:color="auto"/>
            <w:bottom w:val="none" w:sz="0" w:space="0" w:color="auto"/>
            <w:right w:val="none" w:sz="0" w:space="0" w:color="auto"/>
          </w:divBdr>
          <w:divsChild>
            <w:div w:id="735131599">
              <w:marLeft w:val="0"/>
              <w:marRight w:val="0"/>
              <w:marTop w:val="0"/>
              <w:marBottom w:val="0"/>
              <w:divBdr>
                <w:top w:val="none" w:sz="0" w:space="0" w:color="auto"/>
                <w:left w:val="none" w:sz="0" w:space="0" w:color="auto"/>
                <w:bottom w:val="none" w:sz="0" w:space="0" w:color="auto"/>
                <w:right w:val="none" w:sz="0" w:space="0" w:color="auto"/>
              </w:divBdr>
            </w:div>
          </w:divsChild>
        </w:div>
        <w:div w:id="1390685462">
          <w:marLeft w:val="0"/>
          <w:marRight w:val="0"/>
          <w:marTop w:val="0"/>
          <w:marBottom w:val="0"/>
          <w:divBdr>
            <w:top w:val="none" w:sz="0" w:space="0" w:color="auto"/>
            <w:left w:val="none" w:sz="0" w:space="0" w:color="auto"/>
            <w:bottom w:val="none" w:sz="0" w:space="0" w:color="auto"/>
            <w:right w:val="none" w:sz="0" w:space="0" w:color="auto"/>
          </w:divBdr>
          <w:divsChild>
            <w:div w:id="1022248229">
              <w:marLeft w:val="0"/>
              <w:marRight w:val="0"/>
              <w:marTop w:val="0"/>
              <w:marBottom w:val="0"/>
              <w:divBdr>
                <w:top w:val="none" w:sz="0" w:space="0" w:color="auto"/>
                <w:left w:val="none" w:sz="0" w:space="0" w:color="auto"/>
                <w:bottom w:val="none" w:sz="0" w:space="0" w:color="auto"/>
                <w:right w:val="none" w:sz="0" w:space="0" w:color="auto"/>
              </w:divBdr>
              <w:divsChild>
                <w:div w:id="1227647442">
                  <w:marLeft w:val="0"/>
                  <w:marRight w:val="0"/>
                  <w:marTop w:val="0"/>
                  <w:marBottom w:val="0"/>
                  <w:divBdr>
                    <w:top w:val="none" w:sz="0" w:space="0" w:color="auto"/>
                    <w:left w:val="none" w:sz="0" w:space="0" w:color="auto"/>
                    <w:bottom w:val="none" w:sz="0" w:space="0" w:color="auto"/>
                    <w:right w:val="none" w:sz="0" w:space="0" w:color="auto"/>
                  </w:divBdr>
                  <w:divsChild>
                    <w:div w:id="1270815849">
                      <w:marLeft w:val="0"/>
                      <w:marRight w:val="0"/>
                      <w:marTop w:val="0"/>
                      <w:marBottom w:val="0"/>
                      <w:divBdr>
                        <w:top w:val="none" w:sz="0" w:space="0" w:color="auto"/>
                        <w:left w:val="none" w:sz="0" w:space="0" w:color="auto"/>
                        <w:bottom w:val="none" w:sz="0" w:space="0" w:color="auto"/>
                        <w:right w:val="none" w:sz="0" w:space="0" w:color="auto"/>
                      </w:divBdr>
                    </w:div>
                    <w:div w:id="66922150">
                      <w:marLeft w:val="0"/>
                      <w:marRight w:val="0"/>
                      <w:marTop w:val="0"/>
                      <w:marBottom w:val="0"/>
                      <w:divBdr>
                        <w:top w:val="none" w:sz="0" w:space="0" w:color="auto"/>
                        <w:left w:val="none" w:sz="0" w:space="0" w:color="auto"/>
                        <w:bottom w:val="none" w:sz="0" w:space="0" w:color="auto"/>
                        <w:right w:val="none" w:sz="0" w:space="0" w:color="auto"/>
                      </w:divBdr>
                      <w:divsChild>
                        <w:div w:id="2132236821">
                          <w:marLeft w:val="0"/>
                          <w:marRight w:val="0"/>
                          <w:marTop w:val="0"/>
                          <w:marBottom w:val="0"/>
                          <w:divBdr>
                            <w:top w:val="none" w:sz="0" w:space="0" w:color="auto"/>
                            <w:left w:val="none" w:sz="0" w:space="0" w:color="auto"/>
                            <w:bottom w:val="none" w:sz="0" w:space="0" w:color="auto"/>
                            <w:right w:val="none" w:sz="0" w:space="0" w:color="auto"/>
                          </w:divBdr>
                        </w:div>
                        <w:div w:id="1929658790">
                          <w:marLeft w:val="0"/>
                          <w:marRight w:val="0"/>
                          <w:marTop w:val="0"/>
                          <w:marBottom w:val="0"/>
                          <w:divBdr>
                            <w:top w:val="none" w:sz="0" w:space="0" w:color="auto"/>
                            <w:left w:val="none" w:sz="0" w:space="0" w:color="auto"/>
                            <w:bottom w:val="none" w:sz="0" w:space="0" w:color="auto"/>
                            <w:right w:val="none" w:sz="0" w:space="0" w:color="auto"/>
                          </w:divBdr>
                        </w:div>
                        <w:div w:id="422379960">
                          <w:marLeft w:val="0"/>
                          <w:marRight w:val="0"/>
                          <w:marTop w:val="0"/>
                          <w:marBottom w:val="0"/>
                          <w:divBdr>
                            <w:top w:val="none" w:sz="0" w:space="0" w:color="auto"/>
                            <w:left w:val="none" w:sz="0" w:space="0" w:color="auto"/>
                            <w:bottom w:val="none" w:sz="0" w:space="0" w:color="auto"/>
                            <w:right w:val="none" w:sz="0" w:space="0" w:color="auto"/>
                          </w:divBdr>
                        </w:div>
                        <w:div w:id="44181714">
                          <w:marLeft w:val="0"/>
                          <w:marRight w:val="0"/>
                          <w:marTop w:val="0"/>
                          <w:marBottom w:val="0"/>
                          <w:divBdr>
                            <w:top w:val="none" w:sz="0" w:space="0" w:color="auto"/>
                            <w:left w:val="none" w:sz="0" w:space="0" w:color="auto"/>
                            <w:bottom w:val="none" w:sz="0" w:space="0" w:color="auto"/>
                            <w:right w:val="none" w:sz="0" w:space="0" w:color="auto"/>
                          </w:divBdr>
                        </w:div>
                        <w:div w:id="30536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308370">
              <w:marLeft w:val="0"/>
              <w:marRight w:val="0"/>
              <w:marTop w:val="0"/>
              <w:marBottom w:val="0"/>
              <w:divBdr>
                <w:top w:val="none" w:sz="0" w:space="0" w:color="auto"/>
                <w:left w:val="none" w:sz="0" w:space="0" w:color="auto"/>
                <w:bottom w:val="none" w:sz="0" w:space="0" w:color="auto"/>
                <w:right w:val="none" w:sz="0" w:space="0" w:color="auto"/>
              </w:divBdr>
              <w:divsChild>
                <w:div w:id="1304117595">
                  <w:marLeft w:val="0"/>
                  <w:marRight w:val="0"/>
                  <w:marTop w:val="0"/>
                  <w:marBottom w:val="0"/>
                  <w:divBdr>
                    <w:top w:val="none" w:sz="0" w:space="0" w:color="auto"/>
                    <w:left w:val="none" w:sz="0" w:space="0" w:color="auto"/>
                    <w:bottom w:val="none" w:sz="0" w:space="0" w:color="auto"/>
                    <w:right w:val="none" w:sz="0" w:space="0" w:color="auto"/>
                  </w:divBdr>
                  <w:divsChild>
                    <w:div w:id="686711569">
                      <w:marLeft w:val="0"/>
                      <w:marRight w:val="0"/>
                      <w:marTop w:val="0"/>
                      <w:marBottom w:val="0"/>
                      <w:divBdr>
                        <w:top w:val="none" w:sz="0" w:space="0" w:color="auto"/>
                        <w:left w:val="none" w:sz="0" w:space="0" w:color="auto"/>
                        <w:bottom w:val="none" w:sz="0" w:space="0" w:color="auto"/>
                        <w:right w:val="none" w:sz="0" w:space="0" w:color="auto"/>
                      </w:divBdr>
                    </w:div>
                    <w:div w:id="2134786818">
                      <w:marLeft w:val="0"/>
                      <w:marRight w:val="0"/>
                      <w:marTop w:val="0"/>
                      <w:marBottom w:val="0"/>
                      <w:divBdr>
                        <w:top w:val="none" w:sz="0" w:space="0" w:color="auto"/>
                        <w:left w:val="none" w:sz="0" w:space="0" w:color="auto"/>
                        <w:bottom w:val="none" w:sz="0" w:space="0" w:color="auto"/>
                        <w:right w:val="none" w:sz="0" w:space="0" w:color="auto"/>
                      </w:divBdr>
                      <w:divsChild>
                        <w:div w:id="686440729">
                          <w:marLeft w:val="0"/>
                          <w:marRight w:val="0"/>
                          <w:marTop w:val="0"/>
                          <w:marBottom w:val="0"/>
                          <w:divBdr>
                            <w:top w:val="none" w:sz="0" w:space="0" w:color="auto"/>
                            <w:left w:val="none" w:sz="0" w:space="0" w:color="auto"/>
                            <w:bottom w:val="none" w:sz="0" w:space="0" w:color="auto"/>
                            <w:right w:val="none" w:sz="0" w:space="0" w:color="auto"/>
                          </w:divBdr>
                        </w:div>
                        <w:div w:id="1727140384">
                          <w:marLeft w:val="0"/>
                          <w:marRight w:val="0"/>
                          <w:marTop w:val="0"/>
                          <w:marBottom w:val="0"/>
                          <w:divBdr>
                            <w:top w:val="none" w:sz="0" w:space="0" w:color="auto"/>
                            <w:left w:val="none" w:sz="0" w:space="0" w:color="auto"/>
                            <w:bottom w:val="none" w:sz="0" w:space="0" w:color="auto"/>
                            <w:right w:val="none" w:sz="0" w:space="0" w:color="auto"/>
                          </w:divBdr>
                        </w:div>
                        <w:div w:id="1948585997">
                          <w:marLeft w:val="0"/>
                          <w:marRight w:val="0"/>
                          <w:marTop w:val="0"/>
                          <w:marBottom w:val="0"/>
                          <w:divBdr>
                            <w:top w:val="none" w:sz="0" w:space="0" w:color="auto"/>
                            <w:left w:val="none" w:sz="0" w:space="0" w:color="auto"/>
                            <w:bottom w:val="none" w:sz="0" w:space="0" w:color="auto"/>
                            <w:right w:val="none" w:sz="0" w:space="0" w:color="auto"/>
                          </w:divBdr>
                        </w:div>
                        <w:div w:id="104205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044069">
              <w:marLeft w:val="0"/>
              <w:marRight w:val="0"/>
              <w:marTop w:val="0"/>
              <w:marBottom w:val="0"/>
              <w:divBdr>
                <w:top w:val="none" w:sz="0" w:space="0" w:color="auto"/>
                <w:left w:val="none" w:sz="0" w:space="0" w:color="auto"/>
                <w:bottom w:val="none" w:sz="0" w:space="0" w:color="auto"/>
                <w:right w:val="none" w:sz="0" w:space="0" w:color="auto"/>
              </w:divBdr>
              <w:divsChild>
                <w:div w:id="1345129288">
                  <w:marLeft w:val="0"/>
                  <w:marRight w:val="0"/>
                  <w:marTop w:val="0"/>
                  <w:marBottom w:val="0"/>
                  <w:divBdr>
                    <w:top w:val="none" w:sz="0" w:space="0" w:color="auto"/>
                    <w:left w:val="none" w:sz="0" w:space="0" w:color="auto"/>
                    <w:bottom w:val="none" w:sz="0" w:space="0" w:color="auto"/>
                    <w:right w:val="none" w:sz="0" w:space="0" w:color="auto"/>
                  </w:divBdr>
                  <w:divsChild>
                    <w:div w:id="879631848">
                      <w:marLeft w:val="0"/>
                      <w:marRight w:val="0"/>
                      <w:marTop w:val="0"/>
                      <w:marBottom w:val="0"/>
                      <w:divBdr>
                        <w:top w:val="none" w:sz="0" w:space="0" w:color="auto"/>
                        <w:left w:val="none" w:sz="0" w:space="0" w:color="auto"/>
                        <w:bottom w:val="none" w:sz="0" w:space="0" w:color="auto"/>
                        <w:right w:val="none" w:sz="0" w:space="0" w:color="auto"/>
                      </w:divBdr>
                    </w:div>
                    <w:div w:id="761611754">
                      <w:marLeft w:val="0"/>
                      <w:marRight w:val="0"/>
                      <w:marTop w:val="0"/>
                      <w:marBottom w:val="0"/>
                      <w:divBdr>
                        <w:top w:val="none" w:sz="0" w:space="0" w:color="auto"/>
                        <w:left w:val="none" w:sz="0" w:space="0" w:color="auto"/>
                        <w:bottom w:val="none" w:sz="0" w:space="0" w:color="auto"/>
                        <w:right w:val="none" w:sz="0" w:space="0" w:color="auto"/>
                      </w:divBdr>
                      <w:divsChild>
                        <w:div w:id="1803578571">
                          <w:marLeft w:val="0"/>
                          <w:marRight w:val="0"/>
                          <w:marTop w:val="0"/>
                          <w:marBottom w:val="0"/>
                          <w:divBdr>
                            <w:top w:val="none" w:sz="0" w:space="0" w:color="auto"/>
                            <w:left w:val="none" w:sz="0" w:space="0" w:color="auto"/>
                            <w:bottom w:val="none" w:sz="0" w:space="0" w:color="auto"/>
                            <w:right w:val="none" w:sz="0" w:space="0" w:color="auto"/>
                          </w:divBdr>
                        </w:div>
                        <w:div w:id="1449081532">
                          <w:marLeft w:val="0"/>
                          <w:marRight w:val="0"/>
                          <w:marTop w:val="0"/>
                          <w:marBottom w:val="0"/>
                          <w:divBdr>
                            <w:top w:val="none" w:sz="0" w:space="0" w:color="auto"/>
                            <w:left w:val="none" w:sz="0" w:space="0" w:color="auto"/>
                            <w:bottom w:val="none" w:sz="0" w:space="0" w:color="auto"/>
                            <w:right w:val="none" w:sz="0" w:space="0" w:color="auto"/>
                          </w:divBdr>
                        </w:div>
                        <w:div w:id="1163201808">
                          <w:marLeft w:val="0"/>
                          <w:marRight w:val="0"/>
                          <w:marTop w:val="0"/>
                          <w:marBottom w:val="0"/>
                          <w:divBdr>
                            <w:top w:val="none" w:sz="0" w:space="0" w:color="auto"/>
                            <w:left w:val="none" w:sz="0" w:space="0" w:color="auto"/>
                            <w:bottom w:val="none" w:sz="0" w:space="0" w:color="auto"/>
                            <w:right w:val="none" w:sz="0" w:space="0" w:color="auto"/>
                          </w:divBdr>
                        </w:div>
                        <w:div w:id="72124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482403">
          <w:marLeft w:val="0"/>
          <w:marRight w:val="0"/>
          <w:marTop w:val="0"/>
          <w:marBottom w:val="0"/>
          <w:divBdr>
            <w:top w:val="none" w:sz="0" w:space="0" w:color="auto"/>
            <w:left w:val="none" w:sz="0" w:space="0" w:color="auto"/>
            <w:bottom w:val="none" w:sz="0" w:space="0" w:color="auto"/>
            <w:right w:val="none" w:sz="0" w:space="0" w:color="auto"/>
          </w:divBdr>
          <w:divsChild>
            <w:div w:id="46940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89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ontrol" Target="activeX/activeX3.xml"/><Relationship Id="rId18" Type="http://schemas.openxmlformats.org/officeDocument/2006/relationships/control" Target="activeX/activeX8.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control" Target="activeX/activeX2.xml"/><Relationship Id="rId17" Type="http://schemas.openxmlformats.org/officeDocument/2006/relationships/control" Target="activeX/activeX7.xml"/><Relationship Id="rId2" Type="http://schemas.openxmlformats.org/officeDocument/2006/relationships/styles" Target="styles.xml"/><Relationship Id="rId16" Type="http://schemas.openxmlformats.org/officeDocument/2006/relationships/control" Target="activeX/activeX6.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ontrol" Target="activeX/activeX1.xml"/><Relationship Id="rId5" Type="http://schemas.openxmlformats.org/officeDocument/2006/relationships/image" Target="media/image1.png"/><Relationship Id="rId15" Type="http://schemas.openxmlformats.org/officeDocument/2006/relationships/control" Target="activeX/activeX5.xml"/><Relationship Id="rId10" Type="http://schemas.openxmlformats.org/officeDocument/2006/relationships/image" Target="media/image6.wmf"/><Relationship Id="rId19" Type="http://schemas.openxmlformats.org/officeDocument/2006/relationships/control" Target="activeX/activeX9.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ontrol" Target="activeX/activeX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9</Pages>
  <Words>1490</Words>
  <Characters>8200</Characters>
  <Application>Microsoft Office Word</Application>
  <DocSecurity>0</DocSecurity>
  <Lines>68</Lines>
  <Paragraphs>19</Paragraphs>
  <ScaleCrop>false</ScaleCrop>
  <Company/>
  <LinksUpToDate>false</LinksUpToDate>
  <CharactersWithSpaces>9671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 info</dc:creator>
  <cp:keywords/>
  <dc:description/>
  <cp:lastModifiedBy>kh info</cp:lastModifiedBy>
  <cp:revision>3</cp:revision>
  <dcterms:created xsi:type="dcterms:W3CDTF">2023-04-16T21:36:00Z</dcterms:created>
  <dcterms:modified xsi:type="dcterms:W3CDTF">2023-04-20T11:31:00Z</dcterms:modified>
</cp:coreProperties>
</file>