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left="0" w:right="0"/>
        <w:jc w:val="both"/>
        <w:rPr>
          <w:rFonts w:ascii="微软雅黑" w:hAnsi="微软雅黑" w:eastAsia="微软雅黑"/>
          <w:color w:val="333333"/>
          <w:sz w:val="22"/>
          <w:szCs w:val="22"/>
        </w:rPr>
      </w:pPr>
      <w:r>
        <w:rPr>
          <w:rFonts w:ascii="宋体" w:hAnsi="宋体" w:eastAsia="宋体"/>
          <w:color w:val="000000"/>
          <w:sz w:val="52"/>
          <w:szCs w:val="52"/>
        </w:rPr>
        <w:t>四、概要设计说明书</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1</w:t>
      </w:r>
      <w:r>
        <w:rPr>
          <w:rFonts w:ascii="宋体" w:hAnsi="宋体" w:eastAsia="宋体"/>
          <w:color w:val="0000FF"/>
          <w:sz w:val="21"/>
          <w:szCs w:val="21"/>
          <w:u w:val="single"/>
        </w:rPr>
        <w:t>．引言</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1.1</w:t>
      </w:r>
      <w:r>
        <w:rPr>
          <w:rFonts w:ascii="宋体" w:hAnsi="宋体" w:eastAsia="宋体"/>
          <w:color w:val="0000FF"/>
          <w:sz w:val="21"/>
          <w:szCs w:val="21"/>
          <w:u w:val="single"/>
        </w:rPr>
        <w:t>编写目的</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1.2</w:t>
      </w:r>
      <w:r>
        <w:rPr>
          <w:rFonts w:ascii="宋体" w:hAnsi="宋体" w:eastAsia="宋体"/>
          <w:color w:val="0000FF"/>
          <w:sz w:val="21"/>
          <w:szCs w:val="21"/>
          <w:u w:val="single"/>
        </w:rPr>
        <w:t>项目背景</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1.3</w:t>
      </w:r>
      <w:r>
        <w:rPr>
          <w:rFonts w:ascii="宋体" w:hAnsi="宋体" w:eastAsia="宋体"/>
          <w:color w:val="0000FF"/>
          <w:sz w:val="21"/>
          <w:szCs w:val="21"/>
          <w:u w:val="single"/>
        </w:rPr>
        <w:t>定义</w:t>
      </w:r>
      <w:r>
        <w:rPr>
          <w:rFonts w:ascii="Times New Roman,serif" w:hAnsi="Times New Roman,serif" w:eastAsia="Times New Roman,serif"/>
          <w:sz w:val="21"/>
          <w:szCs w:val="21"/>
        </w:rPr>
        <w:t>... 2</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1.4</w:t>
      </w:r>
      <w:r>
        <w:rPr>
          <w:rFonts w:ascii="宋体" w:hAnsi="宋体" w:eastAsia="宋体"/>
          <w:color w:val="0000FF"/>
          <w:sz w:val="21"/>
          <w:szCs w:val="21"/>
          <w:u w:val="single"/>
        </w:rPr>
        <w:t>参考资料</w:t>
      </w:r>
      <w:r>
        <w:rPr>
          <w:rFonts w:ascii="Times New Roman,serif" w:hAnsi="Times New Roman,serif" w:eastAsia="Times New Roman,serif"/>
          <w:sz w:val="21"/>
          <w:szCs w:val="21"/>
        </w:rPr>
        <w:t>... 2</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2</w:t>
      </w:r>
      <w:r>
        <w:rPr>
          <w:rFonts w:ascii="宋体" w:hAnsi="宋体" w:eastAsia="宋体"/>
          <w:color w:val="0000FF"/>
          <w:sz w:val="21"/>
          <w:szCs w:val="21"/>
          <w:u w:val="single"/>
        </w:rPr>
        <w:t>．任务概述</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2.1</w:t>
      </w:r>
      <w:r>
        <w:rPr>
          <w:rFonts w:ascii="宋体" w:hAnsi="宋体" w:eastAsia="宋体"/>
          <w:color w:val="0000FF"/>
          <w:sz w:val="21"/>
          <w:szCs w:val="21"/>
          <w:u w:val="single"/>
        </w:rPr>
        <w:t>目标</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2.2</w:t>
      </w:r>
      <w:r>
        <w:rPr>
          <w:rFonts w:ascii="宋体" w:hAnsi="宋体" w:eastAsia="宋体"/>
          <w:color w:val="0000FF"/>
          <w:sz w:val="21"/>
          <w:szCs w:val="21"/>
          <w:u w:val="single"/>
        </w:rPr>
        <w:t>运行环境</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2.3</w:t>
      </w:r>
      <w:r>
        <w:rPr>
          <w:rFonts w:ascii="宋体" w:hAnsi="宋体" w:eastAsia="宋体"/>
          <w:color w:val="0000FF"/>
          <w:sz w:val="21"/>
          <w:szCs w:val="21"/>
          <w:u w:val="single"/>
        </w:rPr>
        <w:t>需求概述</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2.4</w:t>
      </w:r>
      <w:r>
        <w:rPr>
          <w:rFonts w:ascii="宋体" w:hAnsi="宋体" w:eastAsia="宋体"/>
          <w:color w:val="0000FF"/>
          <w:sz w:val="21"/>
          <w:szCs w:val="21"/>
          <w:u w:val="single"/>
        </w:rPr>
        <w:t>条件与限制</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3</w:t>
      </w:r>
      <w:r>
        <w:rPr>
          <w:rFonts w:ascii="宋体" w:hAnsi="宋体" w:eastAsia="宋体"/>
          <w:color w:val="0000FF"/>
          <w:sz w:val="21"/>
          <w:szCs w:val="21"/>
          <w:u w:val="single"/>
        </w:rPr>
        <w:t>．总体设计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3.1</w:t>
      </w:r>
      <w:r>
        <w:rPr>
          <w:rFonts w:ascii="宋体" w:hAnsi="宋体" w:eastAsia="宋体"/>
          <w:color w:val="0000FF"/>
          <w:sz w:val="21"/>
          <w:szCs w:val="21"/>
          <w:u w:val="single"/>
        </w:rPr>
        <w:t>处理流程</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3.2</w:t>
      </w:r>
      <w:r>
        <w:rPr>
          <w:rFonts w:ascii="宋体" w:hAnsi="宋体" w:eastAsia="宋体"/>
          <w:color w:val="0000FF"/>
          <w:sz w:val="21"/>
          <w:szCs w:val="21"/>
          <w:u w:val="single"/>
        </w:rPr>
        <w:t>总体结构和模块外部设计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3.3</w:t>
      </w:r>
      <w:r>
        <w:rPr>
          <w:rFonts w:ascii="宋体" w:hAnsi="宋体" w:eastAsia="宋体"/>
          <w:color w:val="0000FF"/>
          <w:sz w:val="21"/>
          <w:szCs w:val="21"/>
          <w:u w:val="single"/>
        </w:rPr>
        <w:t>功能分配</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4</w:t>
      </w:r>
      <w:r>
        <w:rPr>
          <w:rFonts w:ascii="宋体" w:hAnsi="宋体" w:eastAsia="宋体"/>
          <w:color w:val="0000FF"/>
          <w:sz w:val="21"/>
          <w:szCs w:val="21"/>
          <w:u w:val="single"/>
        </w:rPr>
        <w:t>．接口设计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4.1</w:t>
      </w:r>
      <w:r>
        <w:rPr>
          <w:rFonts w:ascii="宋体" w:hAnsi="宋体" w:eastAsia="宋体"/>
          <w:color w:val="0000FF"/>
          <w:sz w:val="21"/>
          <w:szCs w:val="21"/>
          <w:u w:val="single"/>
        </w:rPr>
        <w:t>外部接口</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4.2</w:t>
      </w:r>
      <w:r>
        <w:rPr>
          <w:rFonts w:ascii="宋体" w:hAnsi="宋体" w:eastAsia="宋体"/>
          <w:color w:val="0000FF"/>
          <w:sz w:val="21"/>
          <w:szCs w:val="21"/>
          <w:u w:val="single"/>
        </w:rPr>
        <w:t>内部接口</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5</w:t>
      </w:r>
      <w:r>
        <w:rPr>
          <w:rFonts w:ascii="宋体" w:hAnsi="宋体" w:eastAsia="宋体"/>
          <w:color w:val="0000FF"/>
          <w:sz w:val="21"/>
          <w:szCs w:val="21"/>
          <w:u w:val="single"/>
        </w:rPr>
        <w:t>．数据结构设计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5.1</w:t>
      </w:r>
      <w:r>
        <w:rPr>
          <w:rFonts w:ascii="宋体" w:hAnsi="宋体" w:eastAsia="宋体"/>
          <w:color w:val="0000FF"/>
          <w:sz w:val="21"/>
          <w:szCs w:val="21"/>
          <w:u w:val="single"/>
        </w:rPr>
        <w:t>逻辑结构设计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5.2</w:t>
      </w:r>
      <w:r>
        <w:rPr>
          <w:rFonts w:ascii="宋体" w:hAnsi="宋体" w:eastAsia="宋体"/>
          <w:color w:val="0000FF"/>
          <w:sz w:val="21"/>
          <w:szCs w:val="21"/>
          <w:u w:val="single"/>
        </w:rPr>
        <w:t>物理结构设计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5.3</w:t>
      </w:r>
      <w:r>
        <w:rPr>
          <w:rFonts w:ascii="宋体" w:hAnsi="宋体" w:eastAsia="宋体"/>
          <w:color w:val="0000FF"/>
          <w:sz w:val="21"/>
          <w:szCs w:val="21"/>
          <w:u w:val="single"/>
        </w:rPr>
        <w:t>数据结构与程序的关系</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6</w:t>
      </w:r>
      <w:r>
        <w:rPr>
          <w:rFonts w:ascii="宋体" w:hAnsi="宋体" w:eastAsia="宋体"/>
          <w:color w:val="0000FF"/>
          <w:sz w:val="21"/>
          <w:szCs w:val="21"/>
          <w:u w:val="single"/>
        </w:rPr>
        <w:t>．运行设计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6.1</w:t>
      </w:r>
      <w:r>
        <w:rPr>
          <w:rFonts w:ascii="宋体" w:hAnsi="宋体" w:eastAsia="宋体"/>
          <w:color w:val="0000FF"/>
          <w:sz w:val="21"/>
          <w:szCs w:val="21"/>
          <w:u w:val="single"/>
        </w:rPr>
        <w:t>运行模块的组合</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6.2</w:t>
      </w:r>
      <w:r>
        <w:rPr>
          <w:rFonts w:ascii="宋体" w:hAnsi="宋体" w:eastAsia="宋体"/>
          <w:color w:val="0000FF"/>
          <w:sz w:val="21"/>
          <w:szCs w:val="21"/>
          <w:u w:val="single"/>
        </w:rPr>
        <w:t>运行控制</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6.3</w:t>
      </w:r>
      <w:r>
        <w:rPr>
          <w:rFonts w:ascii="宋体" w:hAnsi="宋体" w:eastAsia="宋体"/>
          <w:color w:val="0000FF"/>
          <w:sz w:val="21"/>
          <w:szCs w:val="21"/>
          <w:u w:val="single"/>
        </w:rPr>
        <w:t>运行时间</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7</w:t>
      </w:r>
      <w:r>
        <w:rPr>
          <w:rFonts w:ascii="宋体" w:hAnsi="宋体" w:eastAsia="宋体"/>
          <w:color w:val="0000FF"/>
          <w:sz w:val="21"/>
          <w:szCs w:val="21"/>
          <w:u w:val="single"/>
        </w:rPr>
        <w:t>．出错处理设计</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7.1</w:t>
      </w:r>
      <w:r>
        <w:rPr>
          <w:rFonts w:ascii="宋体" w:hAnsi="宋体" w:eastAsia="宋体"/>
          <w:color w:val="0000FF"/>
          <w:sz w:val="21"/>
          <w:szCs w:val="21"/>
          <w:u w:val="single"/>
        </w:rPr>
        <w:t>出错输出信息</w:t>
      </w:r>
      <w:r>
        <w:rPr>
          <w:rFonts w:ascii="Times New Roman,serif" w:hAnsi="Times New Roman,serif" w:eastAsia="Times New Roman,serif"/>
          <w:sz w:val="21"/>
          <w:szCs w:val="21"/>
        </w:rPr>
        <w:t>... 3</w:t>
      </w:r>
    </w:p>
    <w:p>
      <w:pPr>
        <w:snapToGrid w:val="false"/>
        <w:spacing w:before="0" w:after="0" w:line="240" w:lineRule="auto"/>
        <w:ind w:leftChars="20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7.2</w:t>
      </w:r>
      <w:r>
        <w:rPr>
          <w:rFonts w:ascii="宋体" w:hAnsi="宋体" w:eastAsia="宋体"/>
          <w:color w:val="0000FF"/>
          <w:sz w:val="21"/>
          <w:szCs w:val="21"/>
          <w:u w:val="single"/>
        </w:rPr>
        <w:t>出错处理对策</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8.</w:t>
      </w:r>
      <w:r>
        <w:rPr>
          <w:rFonts w:ascii="宋体" w:hAnsi="宋体" w:eastAsia="宋体"/>
          <w:color w:val="0000FF"/>
          <w:sz w:val="21"/>
          <w:szCs w:val="21"/>
          <w:u w:val="single"/>
        </w:rPr>
        <w:t>安全保密设计</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Times New Roman,serif" w:hAnsi="Times New Roman,serif" w:eastAsia="Times New Roman,serif"/>
          <w:color w:val="0000FF"/>
          <w:sz w:val="21"/>
          <w:szCs w:val="21"/>
          <w:u w:val="single"/>
        </w:rPr>
        <w:t>9.</w:t>
      </w:r>
      <w:r>
        <w:rPr>
          <w:rFonts w:ascii="宋体" w:hAnsi="宋体" w:eastAsia="宋体"/>
          <w:color w:val="0000FF"/>
          <w:sz w:val="21"/>
          <w:szCs w:val="21"/>
          <w:u w:val="single"/>
        </w:rPr>
        <w:t>维护设计</w:t>
      </w:r>
      <w:r>
        <w:rPr>
          <w:rFonts w:ascii="Times New Roman,serif" w:hAnsi="Times New Roman,serif" w:eastAsia="Times New Roman,serif"/>
          <w:sz w:val="21"/>
          <w:szCs w:val="21"/>
        </w:rPr>
        <w:t>... 3</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rPr>
          <w:rFonts w:ascii="微软雅黑" w:hAnsi="微软雅黑" w:eastAsia="微软雅黑"/>
        </w:rPr>
      </w:pPr>
      <w:r>
        <w:rPr>
          <w:rFonts w:ascii="微软雅黑" w:hAnsi="微软雅黑" w:eastAsia="微软雅黑"/>
          <w:color w:val="000000"/>
        </w:rPr>
        <w:t>1</w:t>
      </w:r>
      <w:r>
        <w:rPr>
          <w:rFonts w:ascii="宋体" w:hAnsi="宋体" w:eastAsia="宋体"/>
          <w:color w:val="000000"/>
        </w:rPr>
        <w:t>．引言</w:t>
      </w:r>
    </w:p>
    <w:p>
      <w:pPr>
        <w:pStyle w:val="heading2"/>
        <w:snapToGrid w:val="false"/>
        <w:spacing w:lineRule="auto"/>
        <w:ind/>
        <w:rPr>
          <w:rFonts w:ascii="微软雅黑" w:hAnsi="微软雅黑" w:eastAsia="微软雅黑"/>
        </w:rPr>
      </w:pPr>
      <w:r>
        <w:rPr>
          <w:rFonts w:ascii="微软雅黑" w:hAnsi="微软雅黑" w:eastAsia="微软雅黑"/>
          <w:color w:val="000000"/>
        </w:rPr>
        <w:t>1.1</w:t>
      </w:r>
      <w:r>
        <w:rPr>
          <w:rFonts w:ascii="黑体" w:hAnsi="黑体" w:eastAsia="黑体"/>
          <w:color w:val="000000"/>
        </w:rPr>
        <w:t>编写目的</w:t>
      </w:r>
    </w:p>
    <w:p>
      <w:pPr>
        <w:snapToGrid w:val="false"/>
        <w:spacing w:before="0" w:after="0" w:line="360" w:lineRule="auto"/>
        <w:ind w:left="0" w:right="0" w:firstLineChars="200"/>
        <w:jc w:val="both"/>
        <w:rPr>
          <w:rFonts w:ascii="微软雅黑" w:hAnsi="微软雅黑" w:eastAsia="微软雅黑"/>
          <w:color w:val="333333"/>
          <w:sz w:val="22"/>
          <w:szCs w:val="22"/>
        </w:rPr>
      </w:pPr>
      <w:r>
        <w:rPr>
          <w:rFonts w:ascii="宋体" w:hAnsi="宋体" w:eastAsia="宋体"/>
          <w:color w:val="000000"/>
          <w:sz w:val="21"/>
          <w:szCs w:val="21"/>
        </w:rPr>
        <w:t>为了对本宝石鉴定中心业务管理系统进行规范化的分析设计，实现用户方与软件开发者双方对本系统包括硬件、功能、性能、输入输出、接口需求、警示信息、保密安全、数据与数据库、文档与法规等的要求有一个共同的理解，故撰写本文档。</w:t>
      </w:r>
    </w:p>
    <w:p>
      <w:pPr>
        <w:snapToGrid w:val="false"/>
        <w:spacing w:before="0" w:after="0" w:line="240" w:lineRule="auto"/>
        <w:ind w:left="0" w:right="0" w:firstLineChars="200"/>
        <w:jc w:val="both"/>
        <w:rPr>
          <w:rFonts w:ascii="微软雅黑" w:hAnsi="微软雅黑" w:eastAsia="微软雅黑"/>
          <w:color w:val="333333"/>
          <w:sz w:val="22"/>
          <w:szCs w:val="22"/>
        </w:rPr>
      </w:pPr>
      <w:r>
        <w:rPr>
          <w:rFonts w:ascii="宋体" w:hAnsi="宋体" w:eastAsia="宋体"/>
          <w:color w:val="000000"/>
          <w:sz w:val="21"/>
          <w:szCs w:val="21"/>
        </w:rPr>
        <w:t>本文档供项目经理、设计人员、开发人员参考。</w:t>
      </w:r>
    </w:p>
    <w:p>
      <w:pPr>
        <w:snapToGrid w:val="false"/>
        <w:spacing w:before="0" w:after="0" w:line="240" w:lineRule="auto"/>
        <w:ind w:left="0" w:right="0"/>
        <w:jc w:val="both"/>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rPr>
          <w:rFonts w:ascii="微软雅黑" w:hAnsi="微软雅黑" w:eastAsia="微软雅黑"/>
        </w:rPr>
      </w:pPr>
      <w:r>
        <w:rPr>
          <w:rFonts w:ascii="微软雅黑" w:hAnsi="微软雅黑" w:eastAsia="微软雅黑"/>
          <w:color w:val="000000"/>
        </w:rPr>
        <w:t>1.2</w:t>
      </w:r>
      <w:r>
        <w:rPr>
          <w:rFonts w:ascii="黑体" w:hAnsi="黑体" w:eastAsia="黑体"/>
          <w:color w:val="000000"/>
        </w:rPr>
        <w:t>项目背景</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本次项目为受委托单位（国人传奇宝石鉴定中心）委托，为其开发一个用于线上信息录入、管理的专属网页。该中心主要从事宝石鉴定业务，在网页功能方面需要实现主页信息总汇、鉴定收样情况显示、样品检测情况显示、任务管理、证书管理、报表功能、会员管理、系统管理和日志管理等功能。希望通过该系统对公司鉴定工作进行规范化管理和信息精准录入，达到提高工作效率的最终目的。详情如下：</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项目的委托单位:国人传奇宝石鉴定中心</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开发单位: 北京林业大学信息学院计创18班徐杨组</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主管部门:</w:t>
      </w:r>
      <w:r>
        <w:rPr>
          <w:rFonts w:ascii="Calibri" w:hAnsi="Calibri" w:eastAsia="Calibri"/>
          <w:color w:val="000000"/>
          <w:sz w:val="21"/>
          <w:szCs w:val="21"/>
        </w:rPr>
        <w:t> </w:t>
      </w:r>
      <w:r>
        <w:rPr>
          <w:rFonts w:ascii="宋体" w:hAnsi="宋体" w:eastAsia="宋体"/>
          <w:color w:val="000000"/>
          <w:sz w:val="21"/>
          <w:szCs w:val="21"/>
        </w:rPr>
        <w:t>北京林业大学信息学院</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项目名称:</w:t>
      </w:r>
      <w:r>
        <w:rPr>
          <w:rFonts w:ascii="Calibri" w:hAnsi="Calibri" w:eastAsia="Calibri"/>
          <w:color w:val="000000"/>
          <w:sz w:val="21"/>
          <w:szCs w:val="21"/>
        </w:rPr>
        <w:t> </w:t>
      </w:r>
      <w:r>
        <w:rPr>
          <w:rFonts w:ascii="宋体" w:hAnsi="宋体" w:eastAsia="宋体"/>
          <w:color w:val="000000"/>
          <w:sz w:val="21"/>
          <w:szCs w:val="21"/>
        </w:rPr>
        <w:t>国人传奇宝石鉴定中心业务管理系统</w:t>
      </w:r>
    </w:p>
    <w:p>
      <w:pPr>
        <w:snapToGrid w:val="false"/>
        <w:spacing w:before="0" w:after="0" w:line="360" w:lineRule="auto"/>
        <w:ind w:left="0" w:right="0" w:firstLine="420"/>
        <w:jc w:val="left"/>
        <w:rPr>
          <w:rFonts w:ascii="微软雅黑" w:hAnsi="微软雅黑" w:eastAsia="微软雅黑"/>
          <w:color w:val="333333"/>
          <w:sz w:val="21"/>
          <w:szCs w:val="21"/>
        </w:rPr>
      </w:pPr>
      <w:r>
        <w:rPr>
          <w:rFonts w:ascii="宋体" w:hAnsi="宋体" w:eastAsia="宋体"/>
          <w:color w:val="000000"/>
          <w:sz w:val="21"/>
          <w:szCs w:val="21"/>
        </w:rPr>
        <w:t>项目用户:国人传奇宝石鉴定中心</w:t>
      </w:r>
    </w:p>
    <w:p>
      <w:pPr>
        <w:pStyle w:val="heading2"/>
        <w:snapToGrid w:val="false"/>
        <w:spacing w:lineRule="auto"/>
        <w:ind/>
        <w:rPr>
          <w:rFonts w:ascii="微软雅黑" w:hAnsi="微软雅黑" w:eastAsia="微软雅黑"/>
        </w:rPr>
      </w:pPr>
      <w:r>
        <w:rPr>
          <w:rFonts w:ascii="微软雅黑" w:hAnsi="微软雅黑" w:eastAsia="微软雅黑"/>
          <w:color w:val="000000"/>
        </w:rPr>
        <w:t>1.3</w:t>
      </w:r>
      <w:r>
        <w:rPr>
          <w:rFonts w:ascii="黑体" w:hAnsi="黑体" w:eastAsia="黑体"/>
          <w:color w:val="000000"/>
        </w:rPr>
        <w:t>定义</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b w:val="true"/>
          <w:bCs w:val="true"/>
          <w:color w:val="000000"/>
          <w:sz w:val="21"/>
          <w:szCs w:val="21"/>
        </w:rPr>
        <w:t>E-R图</w:t>
      </w:r>
      <w:r>
        <w:rPr>
          <w:rFonts w:ascii="宋体" w:hAnsi="宋体" w:eastAsia="宋体"/>
          <w:color w:val="000000"/>
          <w:sz w:val="21"/>
          <w:szCs w:val="21"/>
        </w:rPr>
        <w:t>。也称实体-联系图(Entity Relationship Diagram)，提供了表示实体类型、属性和联系的方法，用来描述现实世界的概念模型。</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b w:val="true"/>
          <w:bCs w:val="true"/>
          <w:color w:val="000000"/>
          <w:sz w:val="21"/>
          <w:szCs w:val="21"/>
        </w:rPr>
        <w:t>系统流程图</w:t>
      </w:r>
      <w:r>
        <w:rPr>
          <w:rFonts w:ascii="宋体" w:hAnsi="宋体" w:eastAsia="宋体"/>
          <w:color w:val="000000"/>
          <w:sz w:val="21"/>
          <w:szCs w:val="21"/>
        </w:rPr>
        <w:t>。是概括的描绘系统物理模型的传统工具。它的基本思想是用图形符号以黑盒子形式描绘系统里面的每个具体部件(程序、文件、数据库、表格、人工过程等），表达数据在系统各个部件之间流动的情况。</w:t>
      </w:r>
    </w:p>
    <w:p>
      <w:pPr>
        <w:pStyle w:val="heading2"/>
        <w:snapToGrid w:val="false"/>
        <w:spacing w:lineRule="auto"/>
        <w:ind/>
        <w:rPr>
          <w:rFonts w:ascii="微软雅黑" w:hAnsi="微软雅黑" w:eastAsia="微软雅黑"/>
        </w:rPr>
      </w:pPr>
      <w:r>
        <w:rPr>
          <w:rFonts w:ascii="微软雅黑" w:hAnsi="微软雅黑" w:eastAsia="微软雅黑"/>
          <w:color w:val="000000"/>
        </w:rPr>
        <w:t>1.4</w:t>
      </w:r>
      <w:r>
        <w:rPr>
          <w:rFonts w:ascii="黑体" w:hAnsi="黑体" w:eastAsia="黑体"/>
          <w:color w:val="000000"/>
        </w:rPr>
        <w:t>参考资料</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《软件工程导论》，张海藩（第五版），清华大学出版社； </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《软件工程及软件开发应用》，施一萍，清华大学出版社； </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《面向对象分析与设计（UML）》，陈志泊  清华大学出版社；</w:t>
      </w:r>
    </w:p>
    <w:p>
      <w:pPr>
        <w:pStyle w:val="heading1"/>
        <w:snapToGrid w:val="false"/>
        <w:spacing w:lineRule="auto"/>
        <w:ind/>
        <w:rPr>
          <w:rFonts w:ascii="微软雅黑" w:hAnsi="微软雅黑" w:eastAsia="微软雅黑"/>
        </w:rPr>
      </w:pPr>
      <w:r>
        <w:rPr>
          <w:rFonts w:ascii="微软雅黑" w:hAnsi="微软雅黑" w:eastAsia="微软雅黑"/>
          <w:color w:val="000000"/>
        </w:rPr>
        <w:t>2</w:t>
      </w:r>
      <w:r>
        <w:rPr>
          <w:rFonts w:ascii="宋体" w:hAnsi="宋体" w:eastAsia="宋体"/>
          <w:color w:val="000000"/>
        </w:rPr>
        <w:t>．任务概述</w:t>
      </w:r>
    </w:p>
    <w:p>
      <w:pPr>
        <w:pStyle w:val="heading2"/>
        <w:snapToGrid w:val="false"/>
        <w:spacing w:lineRule="auto"/>
        <w:ind/>
        <w:rPr>
          <w:rFonts w:ascii="黑体" w:hAnsi="黑体" w:eastAsia="黑体"/>
          <w:color w:val="000000"/>
        </w:rPr>
      </w:pPr>
      <w:r>
        <w:rPr>
          <w:rFonts w:ascii="微软雅黑" w:hAnsi="微软雅黑" w:eastAsia="微软雅黑"/>
          <w:color w:val="000000"/>
        </w:rPr>
        <w:t>2.1</w:t>
      </w:r>
      <w:r>
        <w:rPr>
          <w:rFonts w:ascii="黑体" w:hAnsi="黑体" w:eastAsia="黑体"/>
          <w:color w:val="000000"/>
        </w:rPr>
        <w:t>目标</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b w:val="true"/>
          <w:bCs w:val="true"/>
          <w:color w:val="000000"/>
          <w:sz w:val="21"/>
          <w:szCs w:val="21"/>
        </w:rPr>
        <w:t>系统开发的意图</w:t>
      </w:r>
      <w:r>
        <w:rPr>
          <w:rFonts w:ascii="宋体" w:hAnsi="宋体" w:eastAsia="宋体"/>
          <w:color w:val="000000"/>
          <w:sz w:val="21"/>
          <w:szCs w:val="21"/>
        </w:rPr>
        <w:t>：加强宝石鉴定业务的数字化办公，从而使得业务办理、鉴定流程等效率更高、内容更准确。</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b w:val="true"/>
          <w:bCs w:val="true"/>
          <w:color w:val="000000"/>
          <w:sz w:val="21"/>
          <w:szCs w:val="21"/>
        </w:rPr>
        <w:t>应用目标</w:t>
      </w:r>
      <w:r>
        <w:rPr>
          <w:rFonts w:ascii="宋体" w:hAnsi="宋体" w:eastAsia="宋体"/>
          <w:color w:val="000000"/>
          <w:sz w:val="21"/>
          <w:szCs w:val="21"/>
        </w:rPr>
        <w:t>：实现宝石鉴赏业务数字化，加快鉴定效率，保障数据准确。</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b w:val="true"/>
          <w:bCs w:val="true"/>
          <w:color w:val="000000"/>
          <w:sz w:val="21"/>
          <w:szCs w:val="21"/>
        </w:rPr>
        <w:t>作用范围</w:t>
      </w:r>
      <w:r>
        <w:rPr>
          <w:rFonts w:ascii="宋体" w:hAnsi="宋体" w:eastAsia="宋体"/>
          <w:color w:val="000000"/>
          <w:sz w:val="21"/>
          <w:szCs w:val="21"/>
        </w:rPr>
        <w:t>：为国人传奇宝石鉴定公司所用，可以分布式为分店所用。</w:t>
      </w:r>
    </w:p>
    <w:p>
      <w:pPr>
        <w:pStyle w:val="heading2"/>
        <w:snapToGrid w:val="false"/>
        <w:spacing w:lineRule="auto"/>
        <w:ind/>
        <w:rPr>
          <w:rFonts w:ascii="黑体" w:hAnsi="黑体" w:eastAsia="黑体"/>
          <w:color w:val="000000"/>
        </w:rPr>
      </w:pPr>
      <w:r>
        <w:rPr>
          <w:rFonts w:ascii="微软雅黑" w:hAnsi="微软雅黑" w:eastAsia="微软雅黑"/>
          <w:color w:val="000000"/>
        </w:rPr>
        <w:t>2.2</w:t>
      </w:r>
      <w:r>
        <w:rPr>
          <w:rFonts w:ascii="黑体" w:hAnsi="黑体" w:eastAsia="黑体"/>
          <w:color w:val="000000"/>
        </w:rPr>
        <w:t>运行环境</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2.2.1 网络结构图</w:t>
      </w:r>
    </w:p>
    <w:p>
      <w:pPr>
        <w:snapToGrid w:val="false"/>
        <w:spacing w:before="60" w:after="60" w:line="312" w:lineRule="auto"/>
        <w:ind/>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352800" cy="24669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352800" cy="2466975"/>
                    </a:xfrm>
                    <a:prstGeom prst="rect">
                      <a:avLst/>
                    </a:prstGeom>
                  </pic:spPr>
                </pic:pic>
              </a:graphicData>
            </a:graphic>
          </wp:inline>
        </w:drawing>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其中的局域网用户机主要是公司内部的人员可以使用的机器，远程用户机主要是指通过互联网登录系统的人员使用的机器，可以是公司内部的人。</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2.2.2 硬件环境</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本系统的硬件环境如下：</w:t>
      </w:r>
    </w:p>
    <w:p>
      <w:pPr>
        <w:numPr>
          <w:ilvl w:val="0"/>
          <w:numId w:val="40"/>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客户机：普通PC</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CPU：</w:t>
      </w:r>
      <w:r>
        <w:rPr>
          <w:rFonts w:hint="eastAsia"/>
        </w:rPr>
      </w:r>
      <w:r>
        <w:rPr>
          <w:rFonts w:ascii="微软雅黑" w:hAnsi="微软雅黑" w:eastAsia="微软雅黑"/>
          <w:color w:val="333333"/>
          <w:sz w:val="21"/>
          <w:szCs w:val="21"/>
        </w:rPr>
        <w:t>Pentium 133M 或更高</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内存：256MB以上</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能够运行IE5.0以上或者目前主流浏览器稳定版版本的机器</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分辨率：推荐使用1024*768像素</w:t>
      </w:r>
    </w:p>
    <w:p>
      <w:pPr>
        <w:numPr>
          <w:ilvl w:val="0"/>
          <w:numId w:val="40"/>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WEB服务器</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CPU：</w:t>
      </w:r>
      <w:r>
        <w:rPr>
          <w:rFonts w:hint="eastAsia"/>
        </w:rPr>
      </w:r>
      <w:r>
        <w:rPr>
          <w:rFonts w:ascii="微软雅黑" w:hAnsi="微软雅黑" w:eastAsia="微软雅黑"/>
          <w:color w:val="333333"/>
          <w:sz w:val="21"/>
          <w:szCs w:val="21"/>
        </w:rPr>
        <w:t>Pentium 900M (推荐 Pentium 4 2.1G)</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内存：</w:t>
      </w:r>
      <w:r>
        <w:rPr>
          <w:rFonts w:hint="eastAsia"/>
        </w:rPr>
      </w:r>
      <w:r>
        <w:rPr>
          <w:rFonts w:ascii="微软雅黑" w:hAnsi="微软雅黑" w:eastAsia="微软雅黑"/>
          <w:color w:val="333333"/>
          <w:sz w:val="21"/>
          <w:szCs w:val="21"/>
        </w:rPr>
        <w:t>至少 256M（推荐 1G）</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硬盘：80G以上</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网卡：千兆</w:t>
      </w:r>
    </w:p>
    <w:p>
      <w:pPr>
        <w:numPr>
          <w:ilvl w:val="0"/>
          <w:numId w:val="40"/>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数据库服务器</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CPU：P4 2.0GHz</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内存：1G以上</w:t>
      </w:r>
    </w:p>
    <w:p>
      <w:pPr>
        <w:numPr>
          <w:ilvl w:val="1"/>
          <w:numId w:val="40"/>
        </w:numPr>
        <w:snapToGrid w:val="false"/>
        <w:spacing w:before="60" w:after="60" w:line="312" w:lineRule="auto"/>
        <w:ind w:leftChars="200"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硬盘：80G以上</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2.2.3 软件环境</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本系统的的软件环境如下：</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操作系统：Unix/Linux/Windows2000或以上版本</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数据库：SQLite Version 3.33.0</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开发工具包：</w:t>
      </w:r>
      <w:r>
        <w:rPr>
          <w:rFonts w:hint="eastAsia"/>
        </w:rPr>
      </w:r>
      <w:r>
        <w:rPr>
          <w:rFonts w:ascii="宋体" w:hAnsi="宋体" w:eastAsia="宋体"/>
          <w:color w:val="333333"/>
          <w:sz w:val="21"/>
          <w:szCs w:val="21"/>
        </w:rPr>
        <w:t>Django Version 3.1.3</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开发环境：PyCharm Version 2020.2.3</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Web服务器：bandwagon</w:t>
      </w:r>
    </w:p>
    <w:p>
      <w:pPr>
        <w:numPr>
          <w:ilvl w:val="0"/>
          <w:numId w:val="39"/>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浏览器：</w:t>
      </w:r>
      <w:r>
        <w:rPr>
          <w:rFonts w:hint="eastAsia"/>
        </w:rPr>
      </w:r>
      <w:r>
        <w:rPr>
          <w:rFonts w:ascii="微软雅黑" w:hAnsi="微软雅黑" w:eastAsia="微软雅黑"/>
          <w:color w:val="333333"/>
          <w:sz w:val="21"/>
          <w:szCs w:val="21"/>
        </w:rPr>
        <w:t>Internet Explorer 6.0及以上 ，配置 TCP/IP 协议</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（1）</w:t>
      </w:r>
      <w:r>
        <w:rPr>
          <w:rFonts w:ascii="宋体" w:hAnsi="宋体" w:eastAsia="宋体"/>
          <w:color w:val="000000"/>
          <w:sz w:val="21"/>
          <w:szCs w:val="21"/>
        </w:rPr>
        <w:t>数据库:</w:t>
      </w:r>
    </w:p>
    <w:p>
      <w:pPr>
        <w:snapToGrid w:val="false"/>
        <w:spacing w:before="0" w:after="0" w:line="360" w:lineRule="auto"/>
        <w:ind w:firstLineChars="200"/>
        <w:jc w:val="both"/>
        <w:rPr>
          <w:rFonts w:ascii="宋体" w:hAnsi="宋体" w:eastAsia="宋体"/>
          <w:color w:val="000000"/>
          <w:sz w:val="21"/>
          <w:szCs w:val="21"/>
        </w:rPr>
      </w:pPr>
      <w:r>
        <w:rPr>
          <w:rFonts w:ascii="宋体" w:hAnsi="宋体" w:eastAsia="宋体"/>
          <w:color w:val="000000"/>
          <w:sz w:val="21"/>
          <w:szCs w:val="21"/>
        </w:rPr>
        <w:t>对于核心数据库来说，选择一个合适的数据库系统对我们的系统运行是很重要的，选择数据库的关键因素是要考虑预计会有多少人同时访问数据库；正常工作时间的级别；用来访问数据库的应用程序的类型；运行数据库的服务器的硬件和操作系统类型；以及管理人员的专业技术水平。考虑到价格因素、易用性，我们使用SQLite作为系统后台数据库系统，服务器操作系统采用Windows 10。SQLite适用于中小规模流量的网站。SQLite可以处理多少网站流量在于网站的数据库有多大的压力. 通常来说, 如果一个网站的点击率少于100000次/天的话, SQLite是可以正常运行的。而我们的服务基于web，且访问量较少，SQLite是一个较好的选择。</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（2）开发工具包：</w:t>
      </w:r>
    </w:p>
    <w:p>
      <w:pPr>
        <w:snapToGrid w:val="false"/>
        <w:spacing w:before="0" w:after="0" w:line="360" w:lineRule="auto"/>
        <w:ind w:firstLineChars="200"/>
        <w:jc w:val="both"/>
        <w:rPr>
          <w:rFonts w:ascii="宋体" w:hAnsi="宋体" w:eastAsia="宋体"/>
          <w:color w:val="000000"/>
          <w:sz w:val="21"/>
          <w:szCs w:val="21"/>
        </w:rPr>
      </w:pPr>
      <w:r>
        <w:rPr>
          <w:rFonts w:ascii="宋体" w:hAnsi="宋体" w:eastAsia="宋体"/>
          <w:color w:val="000000"/>
          <w:sz w:val="21"/>
          <w:szCs w:val="21"/>
        </w:rPr>
        <w:t>Django是一个python web框架，主要用于进行高效率的web软件开发而衍生出来一个python组件。其功能完善、要素齐全，自带大量常用工具和框架，无须自定义、组合、增删及修改。拥有强大的数据库访问组件：Django的Model层自带数据库ORM组件；自带后台管理系统admin：只需要通过简单的配置和代码就可以实现一个完整的后台数据管理控制平台。完整的错误信息提示：在开发调试过程中如果出现运行错误或者异常，Django可以提供非常完整的错误信息帮助定位问题。因此我们选择Django作为开发工具包。</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（3）开发环境：</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PyCharm是使用最广泛的一种集成开发环境适用于Python编程语言。目前许多大企业都选择使用该开发环境进行开发，同时最重要是其支持Django，有了自带的HTML，CSS和 JavaScript编辑器 ，用户可以更快速的通过Django框架进行Web开发。除此之外，该开发环境还支持编码协助：其提供了一个带编码补全，代码片段，支持代码折叠和分割窗口的智能、可配置的编辑器，可帮助用户更快更轻松的完成编码工作。项目代码导航：可帮助用户即时从一个文件导航至另一个，从一个方法至其申明或者用法甚至可以穿过类的层次。若用户学会使用其提供的快捷键的话甚至能更快。代码分析：用户可使用其编码语法，错误高亮，智能检测以及一键式代码快速补全建议，使得编码更优化。Python重构：有了该功能，用户便能在项目范围内轻松进行重命名，提取方法/超类，导入域/变量/常量，移动和前推/后退重构。</w:t>
      </w:r>
    </w:p>
    <w:p>
      <w:pPr>
        <w:pStyle w:val="heading2"/>
        <w:snapToGrid w:val="false"/>
        <w:spacing w:lineRule="auto"/>
        <w:ind/>
        <w:rPr>
          <w:rFonts w:ascii="黑体" w:hAnsi="黑体" w:eastAsia="黑体"/>
          <w:color w:val="000000"/>
        </w:rPr>
      </w:pPr>
      <w:r>
        <w:rPr>
          <w:rFonts w:ascii="微软雅黑" w:hAnsi="微软雅黑" w:eastAsia="微软雅黑"/>
          <w:color w:val="000000"/>
        </w:rPr>
        <w:t>2.3</w:t>
      </w:r>
      <w:r>
        <w:rPr>
          <w:rFonts w:ascii="黑体" w:hAnsi="黑体" w:eastAsia="黑体"/>
          <w:color w:val="000000"/>
        </w:rPr>
        <w:t>需求概述</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本次项目为受委托单位（国人传奇宝石鉴定中心）委托，为其开发一个用于线上信息录入、管理的专属网页。该中心主要从事宝石鉴定业务，在网页功能方面需要实现主页信息总汇、鉴定收样情况显示、样品检测情况显示、任务管理、证书管理、报表功能、会员管理、系统管理和日志管理等功能。希望通过该系统对公司鉴定工作进行规范化管理和信息精准录入，达到提高工作效率的最终目的。</w:t>
      </w:r>
    </w:p>
    <w:p>
      <w:pPr>
        <w:pStyle w:val="heading2"/>
        <w:snapToGrid w:val="false"/>
        <w:spacing w:lineRule="auto"/>
        <w:ind/>
        <w:rPr>
          <w:rFonts w:ascii="黑体" w:hAnsi="黑体" w:eastAsia="黑体"/>
          <w:color w:val="000000"/>
        </w:rPr>
      </w:pPr>
      <w:r>
        <w:rPr>
          <w:rFonts w:ascii="微软雅黑" w:hAnsi="微软雅黑" w:eastAsia="微软雅黑"/>
          <w:color w:val="000000"/>
        </w:rPr>
        <w:t>2.4</w:t>
      </w:r>
      <w:r>
        <w:rPr>
          <w:rFonts w:ascii="黑体" w:hAnsi="黑体" w:eastAsia="黑体"/>
          <w:color w:val="000000"/>
        </w:rPr>
        <w:t>条件与限制</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1. 应具备条件：应提供相应的硬件配置，相应的软件及一定数量的技术人员和管理人员等，以及相应的开发环境。</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2. 用户及合同承包者承担的工作及完成期限：由用户提出项目开发的具体要求，提供上述软硬件支持和开发环境支持，并进行管理操作，以及保证资金的到位。合同承包者提供技术人员，完成该项目的开发，并进行后续的维护工作。</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3. 完成期限：本系统在三周内完成，包括最终成品和各种开发文档。</w:t>
      </w:r>
    </w:p>
    <w:p>
      <w:pPr>
        <w:pStyle w:val="heading1"/>
        <w:snapToGrid w:val="false"/>
        <w:spacing w:lineRule="auto"/>
        <w:ind/>
        <w:rPr>
          <w:rFonts w:ascii="微软雅黑" w:hAnsi="微软雅黑" w:eastAsia="微软雅黑"/>
        </w:rPr>
      </w:pPr>
      <w:r>
        <w:rPr>
          <w:rFonts w:ascii="微软雅黑" w:hAnsi="微软雅黑" w:eastAsia="微软雅黑"/>
          <w:color w:val="000000"/>
        </w:rPr>
        <w:t>3</w:t>
      </w:r>
      <w:r>
        <w:rPr>
          <w:rFonts w:ascii="宋体" w:hAnsi="宋体" w:eastAsia="宋体"/>
          <w:color w:val="000000"/>
        </w:rPr>
        <w:t>．总体设计</w:t>
      </w:r>
    </w:p>
    <w:p>
      <w:pPr>
        <w:pStyle w:val="heading2"/>
        <w:snapToGrid w:val="false"/>
        <w:spacing w:lineRule="auto"/>
        <w:ind/>
        <w:rPr>
          <w:rFonts w:ascii="黑体" w:hAnsi="黑体" w:eastAsia="黑体"/>
          <w:color w:val="000000"/>
        </w:rPr>
      </w:pPr>
      <w:r>
        <w:rPr>
          <w:rFonts w:ascii="微软雅黑" w:hAnsi="微软雅黑" w:eastAsia="微软雅黑"/>
          <w:color w:val="000000"/>
        </w:rPr>
        <w:t>3.1</w:t>
      </w:r>
      <w:r>
        <w:rPr>
          <w:rFonts w:ascii="黑体" w:hAnsi="黑体" w:eastAsia="黑体"/>
          <w:color w:val="000000"/>
        </w:rPr>
        <w:t>处理</w:t>
      </w:r>
      <w:r>
        <w:rPr>
          <w:rFonts w:ascii="黑体" w:hAnsi="黑体" w:eastAsia="黑体"/>
          <w:color w:val="000000"/>
        </w:rPr>
        <w:t>流程</w:t>
      </w:r>
    </w:p>
    <w:tbl>
      <w:tblPr>
        <w:tblStyle w:val="a7"/>
        <w:tblW w:w="0" w:type="auto"/>
        <w:tblInd w:w="-7"/>
        <w:tblLayout w:type="fixed"/>
        <w:tblCellMar>
          <w:top w:w="120"/>
          <w:left w:w="60"/>
          <w:bottom w:w="120"/>
          <w:right w:w="60"/>
        </w:tblCellMar>
        <w:tblLook w:firstRow="1" w:lastRow="0" w:firstColumn="1" w:lastColumn="0" w:noHBand="0" w:noVBand="1" w:val="04A0"/>
      </w:tblPr>
      <w:tblGrid>
        <w:gridCol w:w="1440"/>
        <w:gridCol w:w="2055"/>
        <w:gridCol w:w="1905"/>
        <w:gridCol w:w="2010"/>
        <w:gridCol w:w="1545"/>
      </w:tblGrid>
      <w:tr>
        <w:trPr>
          <w:trHeight w:val="615"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功能名称</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输入</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处理</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输出</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数据来源</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鉴定收样</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检测室、样品、收样人等信息</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将收样信息添加到数据库</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鉴定收样单</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管理员输入和电子秤读取</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样品检测</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样品检测值、项目图片、备注信息和审核结果</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将样品监测信息添加到数据库</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样品检测信息与结果</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任务管理</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任务分配信息</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将任务管理信息添加到数据库</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分配后的任务管理信息</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证书管理</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证书筛选条件、对证书所执行的操作</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对证书进行查询或销毁</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生成证书或销毁证书</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报表功能</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报表查询条件</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根据查询条件将结果上传到网站</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上传到网站的信息</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会员管理</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操作类型与对应的数据信息</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对会员信息进行对应操作</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更新后的会员信息</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r>
        <w:trPr>
          <w:trHeight w:val="480" w:hRule="atLeast"/>
        </w:trPr>
        <w:tc>
          <w:tcPr>
            <w:tcW w:w="1440"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宋体" w:hAnsi="宋体" w:eastAsia="宋体"/>
                <w:color w:val="333333"/>
                <w:sz w:val="21"/>
                <w:szCs w:val="21"/>
              </w:rPr>
            </w:pPr>
            <w:r>
              <w:rPr>
                <w:rFonts w:hint="eastAsia"/>
              </w:rPr>
            </w:r>
            <w:r>
              <w:rPr>
                <w:rFonts w:ascii="宋体" w:hAnsi="宋体" w:eastAsia="宋体"/>
                <w:color w:val="333333"/>
                <w:sz w:val="21"/>
                <w:szCs w:val="21"/>
              </w:rPr>
              <w:t>系统管理</w:t>
            </w:r>
          </w:p>
        </w:tc>
        <w:tc>
          <w:tcPr>
            <w:tcW w:w="205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设置类型与对应参数信息</w:t>
            </w:r>
          </w:p>
        </w:tc>
        <w:tc>
          <w:tcPr>
            <w:tcW w:w="19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对系统设置继续对应操作</w:t>
            </w:r>
          </w:p>
        </w:tc>
        <w:tc>
          <w:tcPr>
            <w:tcW w:w="201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更新后的系统配置</w:t>
            </w:r>
          </w:p>
        </w:tc>
        <w:tc>
          <w:tcPr>
            <w:tcW w:w="15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管理员输入</w:t>
            </w:r>
          </w:p>
        </w:tc>
      </w:tr>
    </w:tbl>
    <w:p>
      <w:pPr>
        <w:pStyle w:val="heading2"/>
        <w:snapToGrid w:val="false"/>
        <w:spacing w:lineRule="auto"/>
        <w:ind/>
        <w:rPr>
          <w:rFonts w:ascii="黑体" w:hAnsi="黑体" w:eastAsia="黑体"/>
          <w:color w:val="000000"/>
        </w:rPr>
      </w:pPr>
      <w:r>
        <w:rPr>
          <w:rFonts w:ascii="微软雅黑" w:hAnsi="微软雅黑" w:eastAsia="微软雅黑"/>
        </w:rPr>
      </w:r>
      <w:r>
        <w:rPr>
          <w:rFonts w:ascii="微软雅黑" w:hAnsi="微软雅黑" w:eastAsia="微软雅黑"/>
          <w:color w:val="000000"/>
        </w:rPr>
        <w:t>3.2</w:t>
      </w:r>
      <w:r>
        <w:rPr>
          <w:rFonts w:ascii="黑体" w:hAnsi="黑体" w:eastAsia="黑体"/>
          <w:color w:val="000000"/>
        </w:rPr>
        <w:t>总体结构和模块外部设计</w:t>
      </w:r>
    </w:p>
    <w:p>
      <w:pPr>
        <w:snapToGrid w:val="false"/>
        <w:spacing w:before="60" w:after="60" w:line="312" w:lineRule="auto"/>
        <w:ind/>
        <w:jc w:val="left"/>
        <w:rPr>
          <w:rFonts w:ascii="微软雅黑" w:hAnsi="微软雅黑" w:eastAsia="微软雅黑"/>
          <w:color w:val="333333"/>
          <w:sz w:val="22"/>
          <w:szCs w:val="22"/>
        </w:rPr>
      </w:pPr>
      <w:r>
        <w:rPr>
          <w:rFonts w:ascii="黑体" w:hAnsi="黑体" w:eastAsia="黑体"/>
          <w:color w:val="000000"/>
          <w:sz w:val="22"/>
          <w:szCs w:val="22"/>
        </w:rPr>
        <w:t xml:space="preserve">
</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系统的总体结构设计遵循如下原则：</w:t>
      </w:r>
    </w:p>
    <w:p>
      <w:pPr>
        <w:numPr>
          <w:ilvl w:val="0"/>
          <w:numId w:val="34"/>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系统应具有良好的适应性：能适应用户对系统的软件环境、管理内容、模式和界面的要求；</w:t>
      </w:r>
    </w:p>
    <w:p>
      <w:pPr>
        <w:numPr>
          <w:ilvl w:val="0"/>
          <w:numId w:val="34"/>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系统应具有可靠性：采用成熟的技术方法和软件开发平台，以保证在以后的实际应用中安全、可靠；</w:t>
      </w:r>
    </w:p>
    <w:p>
      <w:pPr>
        <w:numPr>
          <w:ilvl w:val="0"/>
          <w:numId w:val="34"/>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系统应具有较好的安全性：应提高完善的安全机制和用户权限限制机制，确保数据的受限访问；</w:t>
      </w:r>
    </w:p>
    <w:p>
      <w:pPr>
        <w:numPr>
          <w:ilvl w:val="0"/>
          <w:numId w:val="34"/>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系统应具有良好的可维护性：系统应易于维护、安装；</w:t>
      </w:r>
    </w:p>
    <w:p>
      <w:pPr>
        <w:numPr>
          <w:ilvl w:val="0"/>
          <w:numId w:val="34"/>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系统应具有良好的可扩展性：系统应适应未来信息化建设的要求，能方便得进行功能扩展，以建立完善的信息集成管理体系。</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本系统采用struts体系结构，Struts 是一个基于模型 (Model) －视图 (View) －控制器 (Controller)(MVC) 模式的应用架构的开源框架。</w:t>
      </w:r>
    </w:p>
    <w:tbl>
      <w:tblPr>
        <w:tblStyle w:val="a7"/>
        <w:tblW w:w="0" w:type="auto"/>
        <w:tblInd w:w="-7"/>
        <w:tblLayout w:type="fixed"/>
        <w:tblCellMar>
          <w:top w:w="120"/>
          <w:left w:w="60"/>
          <w:bottom w:w="120"/>
          <w:right w:w="60"/>
        </w:tblCellMar>
        <w:tblLook w:firstRow="1" w:lastRow="0" w:firstColumn="1" w:lastColumn="0" w:noHBand="0" w:noVBand="1" w:val="04A0"/>
      </w:tblPr>
      <w:tblGrid>
        <w:gridCol w:w="1695"/>
        <w:gridCol w:w="7065"/>
      </w:tblGrid>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center"/>
              <w:rPr>
                <w:rFonts w:ascii="宋体" w:hAnsi="宋体" w:eastAsia="宋体"/>
                <w:color w:val="000000"/>
                <w:sz w:val="21"/>
                <w:szCs w:val="21"/>
              </w:rPr>
            </w:pPr>
            <w:r>
              <w:rPr>
                <w:rFonts w:ascii="宋体" w:hAnsi="宋体" w:eastAsia="宋体"/>
                <w:color w:val="000000"/>
                <w:sz w:val="21"/>
                <w:szCs w:val="21"/>
              </w:rPr>
              <w:t>功能模块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center"/>
              <w:rPr>
                <w:rFonts w:ascii="宋体" w:hAnsi="宋体" w:eastAsia="宋体"/>
                <w:color w:val="000000"/>
                <w:sz w:val="21"/>
                <w:szCs w:val="21"/>
              </w:rPr>
            </w:pPr>
            <w:r>
              <w:rPr>
                <w:rFonts w:ascii="宋体" w:hAnsi="宋体" w:eastAsia="宋体"/>
                <w:color w:val="000000"/>
                <w:sz w:val="21"/>
                <w:szCs w:val="21"/>
              </w:rPr>
              <w:t>实现功能</w:t>
            </w:r>
          </w:p>
        </w:tc>
      </w:tr>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鉴定收样模块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新建收样单，添加检验室信息、收样人信息、样品信息和内部信息</w:t>
            </w:r>
          </w:p>
        </w:tc>
      </w:tr>
      <w:tr>
        <w:trPr>
          <w:trHeight w:val="42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样品检测模块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添加样品检测值，编辑检测项目图片及备注信息，最后填写审核结果</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任务管理模块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将宝石鉴定的订单指派给不同的检测员，可以实现单个分派操作和批量分派操作，同时收样员可以在本页选择以及成功领件的任务，使其变成任务完成状态。</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证书管理模块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按照一定的筛选条件查询证书信息, 使证书作废, 打印输出证书信息。</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报表功能模块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根据报表的不同状态进行查询，同时可以将查询结果上传至网站。</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会员管理模块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添加新会员信息, 更新或删除已有的会员信息,  选中会员点击生成订单转至鉴定收样页创建新订单。</w:t>
            </w:r>
          </w:p>
        </w:tc>
      </w:tr>
      <w:tr>
        <w:trPr>
          <w:trHeight w:val="480" w:hRule="atLeast"/>
        </w:trPr>
        <w:tc>
          <w:tcPr>
            <w:tcW w:w="169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系统管理模块</w:t>
            </w:r>
          </w:p>
        </w:tc>
        <w:tc>
          <w:tcPr>
            <w:tcW w:w="706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jc w:val="both"/>
              <w:rPr>
                <w:rFonts w:ascii="宋体" w:hAnsi="宋体" w:eastAsia="宋体"/>
                <w:color w:val="000000"/>
                <w:sz w:val="21"/>
                <w:szCs w:val="21"/>
              </w:rPr>
            </w:pPr>
            <w:r>
              <w:rPr>
                <w:rFonts w:ascii="宋体" w:hAnsi="宋体" w:eastAsia="宋体"/>
                <w:color w:val="000000"/>
                <w:sz w:val="21"/>
                <w:szCs w:val="21"/>
              </w:rPr>
              <w:t>设置管理员分组，并授予不同分组不同的管理权限。进行全局系统设置。设定不同会员等级。</w:t>
            </w:r>
          </w:p>
        </w:tc>
      </w:tr>
    </w:tbl>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1"/>
          <w:szCs w:val="21"/>
        </w:rPr>
        <w:t xml:space="preserve">
</w:t>
      </w:r>
    </w:p>
    <w:p>
      <w:pPr>
        <w:pStyle w:val="heading2"/>
        <w:snapToGrid w:val="false"/>
        <w:spacing w:lineRule="auto"/>
        <w:ind/>
        <w:rPr>
          <w:rFonts w:ascii="微软雅黑" w:hAnsi="微软雅黑" w:eastAsia="微软雅黑"/>
        </w:rPr>
      </w:pPr>
      <w:r>
        <w:rPr>
          <w:rFonts w:ascii="微软雅黑" w:hAnsi="微软雅黑" w:eastAsia="微软雅黑"/>
          <w:color w:val="000000"/>
        </w:rPr>
        <w:t>3.3</w:t>
      </w:r>
      <w:r>
        <w:rPr>
          <w:rFonts w:ascii="黑体" w:hAnsi="黑体" w:eastAsia="黑体"/>
          <w:color w:val="000000"/>
        </w:rPr>
        <w:t>功能分配</w:t>
      </w:r>
    </w:p>
    <w:p>
      <w:pPr>
        <w:snapToGrid w:val="false"/>
        <w:spacing w:before="0" w:after="0" w:line="360" w:lineRule="auto"/>
        <w:ind w:left="0" w:right="0" w:firstLineChars="200"/>
        <w:jc w:val="both"/>
        <w:rPr>
          <w:rFonts w:ascii="微软雅黑" w:hAnsi="微软雅黑" w:eastAsia="微软雅黑"/>
          <w:color w:val="000000"/>
          <w:sz w:val="21"/>
          <w:szCs w:val="21"/>
        </w:rPr>
      </w:pPr>
      <w:r>
        <w:rPr>
          <w:rFonts w:ascii="微软雅黑" w:hAnsi="微软雅黑" w:eastAsia="微软雅黑"/>
          <w:color w:val="000000"/>
          <w:sz w:val="21"/>
          <w:szCs w:val="21"/>
        </w:rPr>
        <w:t>数据库总领整个系统，宝石信息录入功能负责对其进行建立、增加、插入、删除、修改、合并的操作，各模块之间相互协作，功能完备，结构严谨。</w:t>
      </w:r>
    </w:p>
    <w:tbl>
      <w:tblPr>
        <w:tblStyle w:val="a7"/>
        <w:tblW w:w="0" w:type="auto"/>
        <w:tblInd w:w="-7"/>
        <w:tblLayout w:type="fixed"/>
        <w:tblCellMar>
          <w:top w:w="120"/>
          <w:left w:w="60"/>
          <w:bottom w:w="120"/>
          <w:right w:w="60"/>
        </w:tblCellMar>
        <w:tblLook w:firstRow="1" w:lastRow="0" w:firstColumn="1" w:lastColumn="0" w:noHBand="0" w:noVBand="1" w:val="04A0"/>
      </w:tblPr>
      <w:tblGrid>
        <w:gridCol w:w="1875"/>
        <w:gridCol w:w="795"/>
        <w:gridCol w:w="795"/>
        <w:gridCol w:w="795"/>
        <w:gridCol w:w="795"/>
        <w:gridCol w:w="795"/>
        <w:gridCol w:w="795"/>
        <w:gridCol w:w="795"/>
        <w:gridCol w:w="795"/>
        <w:gridCol w:w="795"/>
      </w:tblGrid>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模块1</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模块2</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模块3</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模块4</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模块5</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模块6</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模块7</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模块8</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模块9</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功能1：总体概况</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功能2：鉴定收样</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功能3：样品检测</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功能4：任务管理</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功能5：证书管理</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功能6：报表功能</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功能7：会员管理</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功能8：系统管理</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r>
      <w:tr>
        <w:trPr>
          <w:trHeight w:val="315" w:hRule="atLeast"/>
        </w:trPr>
        <w:tc>
          <w:tcPr>
            <w:tcW w:w="187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功能9：日志管理</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000000"/>
                <w:spacing w:val="0"/>
                <w:sz w:val="19"/>
                <w:szCs w:val="19"/>
              </w:rPr>
              <w:t>　</w:t>
            </w:r>
          </w:p>
        </w:tc>
        <w:tc>
          <w:tcPr>
            <w:tcW w:w="79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false"/>
              <w:spacing w:before="0" w:after="0" w:line="240" w:lineRule="auto"/>
              <w:ind w:left="0" w:right="0"/>
              <w:jc w:val="center"/>
              <w:rPr>
                <w:rFonts w:ascii="微软雅黑" w:hAnsi="微软雅黑" w:eastAsia="微软雅黑"/>
                <w:color w:val="333333"/>
                <w:sz w:val="21"/>
                <w:szCs w:val="21"/>
              </w:rPr>
            </w:pPr>
            <w:r>
              <w:rPr>
                <w:rFonts w:ascii="宋体" w:hAnsi="宋体" w:eastAsia="宋体"/>
                <w:color w:val="000000"/>
                <w:spacing w:val="0"/>
                <w:sz w:val="19"/>
                <w:szCs w:val="19"/>
              </w:rPr>
              <w:t>√</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
</w:t>
      </w:r>
    </w:p>
    <w:p>
      <w:pPr>
        <w:pStyle w:val="heading1"/>
        <w:snapToGrid w:val="false"/>
        <w:spacing w:lineRule="auto"/>
        <w:ind/>
        <w:rPr>
          <w:rFonts w:ascii="微软雅黑" w:hAnsi="微软雅黑" w:eastAsia="微软雅黑"/>
        </w:rPr>
      </w:pPr>
      <w:r>
        <w:rPr>
          <w:rFonts w:ascii="微软雅黑" w:hAnsi="微软雅黑" w:eastAsia="微软雅黑"/>
          <w:color w:val="000000"/>
        </w:rPr>
        <w:t>4</w:t>
      </w:r>
      <w:r>
        <w:rPr>
          <w:rFonts w:ascii="宋体" w:hAnsi="宋体" w:eastAsia="宋体"/>
          <w:color w:val="000000"/>
        </w:rPr>
        <w:t>．接口设计</w:t>
      </w:r>
      <w:r>
        <w:rPr>
          <w:rFonts w:ascii="微软雅黑" w:hAnsi="微软雅黑" w:eastAsia="微软雅黑"/>
          <w:color w:val="000000"/>
        </w:rPr>
        <w:t xml:space="preserve"> </w:t>
      </w:r>
    </w:p>
    <w:p>
      <w:pPr>
        <w:pStyle w:val="heading2"/>
        <w:snapToGrid w:val="false"/>
        <w:spacing w:lineRule="auto"/>
        <w:ind/>
        <w:rPr>
          <w:rFonts w:ascii="微软雅黑" w:hAnsi="微软雅黑" w:eastAsia="微软雅黑"/>
        </w:rPr>
      </w:pPr>
      <w:r>
        <w:rPr>
          <w:rFonts w:ascii="微软雅黑" w:hAnsi="微软雅黑" w:eastAsia="微软雅黑"/>
          <w:color w:val="000000"/>
        </w:rPr>
        <w:t>4.1</w:t>
      </w:r>
      <w:r>
        <w:rPr>
          <w:rFonts w:ascii="黑体" w:hAnsi="黑体" w:eastAsia="黑体"/>
          <w:color w:val="000000"/>
        </w:rPr>
        <w:t>外部接口</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宝石鉴定中心业务管理系统是B/S结构的，它提供友好的浏览页面，利用HTTP协议交互与用户之间的操作指令、数据信息。用户各种操作都是通过浏览器来实现的，数据格式是以字符串的形式传到服务器。同时还需要USB接口与电子秤进行数据传输。</w:t>
      </w:r>
    </w:p>
    <w:p>
      <w:pPr>
        <w:snapToGrid w:val="false"/>
        <w:spacing w:before="0" w:after="0" w:line="360" w:lineRule="auto"/>
        <w:ind w:left="0" w:right="0" w:firstLineChars="200"/>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用户界面：</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本系统仅有管理端程序。管理端主要实现鉴定收样、样品检测、任务管理、证书管理、报表功能、会员管理和系统管理功能。</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主要界面设计如下：</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鉴定收样模块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新建收样单页面，添加检验室信息、收样人信息、样品信息和内部信息的集成页面</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样品检测模块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包括添加样品检测值页面，编辑检测项目图片及备注信息，最后填写审核结果页面</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任务管理模块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以列表形式展示出当前任务数据</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证书管理模块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按照一定的筛选条件查询证书信息, 使证书作废, 打印输出证书信息。</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报表功能模块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根据报表的不同状态进行查询的页面</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会员管理模块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添加新会员信息, 更新或删除已有的会员信息页面,  选中会员点击生成订单转至鉴定收样页创建新订单页面。</w:t>
      </w:r>
    </w:p>
    <w:p>
      <w:pPr>
        <w:numPr>
          <w:ilvl w:val="0"/>
          <w:numId w:val="35"/>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系统管理模块</w:t>
      </w:r>
    </w:p>
    <w:p>
      <w:pPr>
        <w:numPr>
          <w:ilvl w:val="1"/>
          <w:numId w:val="35"/>
        </w:numPr>
        <w:snapToGrid w:val="false"/>
        <w:spacing w:before="0" w:after="0" w:line="360" w:lineRule="auto"/>
        <w:ind w:leftChars="3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设置管理员分组，并授予不同分组不同的管理权限页面。进行全局系统设置。设定不同会员等级页面。</w:t>
      </w:r>
    </w:p>
    <w:p>
      <w:pPr>
        <w:pStyle w:val="heading2"/>
        <w:snapToGrid w:val="false"/>
        <w:spacing w:lineRule="auto"/>
        <w:ind/>
        <w:rPr>
          <w:rFonts w:ascii="微软雅黑" w:hAnsi="微软雅黑" w:eastAsia="微软雅黑"/>
        </w:rPr>
      </w:pPr>
      <w:r>
        <w:rPr>
          <w:rFonts w:ascii="微软雅黑" w:hAnsi="微软雅黑" w:eastAsia="微软雅黑"/>
          <w:color w:val="000000"/>
        </w:rPr>
        <w:t>4.2</w:t>
      </w:r>
      <w:r>
        <w:rPr>
          <w:rFonts w:ascii="黑体" w:hAnsi="黑体" w:eastAsia="黑体"/>
          <w:color w:val="000000"/>
        </w:rPr>
        <w:t>内部接口</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pPr>
        <w:pStyle w:val="heading1"/>
        <w:snapToGrid w:val="false"/>
        <w:spacing w:lineRule="auto"/>
        <w:ind/>
        <w:rPr>
          <w:rFonts w:ascii="微软雅黑" w:hAnsi="微软雅黑" w:eastAsia="微软雅黑"/>
        </w:rPr>
      </w:pPr>
      <w:r>
        <w:rPr>
          <w:rFonts w:ascii="微软雅黑" w:hAnsi="微软雅黑" w:eastAsia="微软雅黑"/>
          <w:color w:val="000000"/>
        </w:rPr>
        <w:t>5</w:t>
      </w:r>
      <w:r>
        <w:rPr>
          <w:rFonts w:ascii="宋体" w:hAnsi="宋体" w:eastAsia="宋体"/>
          <w:color w:val="000000"/>
        </w:rPr>
        <w:t>．数据结构设计</w:t>
      </w:r>
    </w:p>
    <w:p>
      <w:pPr>
        <w:pStyle w:val="heading2"/>
        <w:snapToGrid w:val="false"/>
        <w:spacing w:lineRule="auto"/>
        <w:ind/>
        <w:rPr>
          <w:rFonts w:ascii="黑体" w:hAnsi="黑体" w:eastAsia="黑体"/>
          <w:color w:val="000000"/>
        </w:rPr>
      </w:pPr>
      <w:r>
        <w:rPr>
          <w:rFonts w:ascii="微软雅黑" w:hAnsi="微软雅黑" w:eastAsia="微软雅黑"/>
          <w:color w:val="000000"/>
        </w:rPr>
        <w:t>5.1</w:t>
      </w:r>
      <w:r>
        <w:rPr>
          <w:rFonts w:ascii="黑体" w:hAnsi="黑体" w:eastAsia="黑体"/>
          <w:color w:val="000000"/>
        </w:rPr>
        <w:t>逻辑结构设计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部分数据结构如表所示</w:t>
      </w:r>
    </w:p>
    <w:tbl>
      <w:tblPr>
        <w:tblStyle w:val="a7"/>
        <w:tblW w:w="0" w:type="auto"/>
        <w:tblInd w:w="-7"/>
        <w:tblLayout w:type="fixed"/>
        <w:tblCellMar>
          <w:top w:w="120"/>
          <w:left w:w="60"/>
          <w:bottom w:w="120"/>
          <w:right w:w="60"/>
        </w:tblCellMar>
        <w:tblLook w:firstRow="1" w:lastRow="0" w:firstColumn="1" w:lastColumn="0" w:noHBand="0" w:noVBand="1" w:val="04A0"/>
      </w:tblPr>
      <w:tblGrid>
        <w:gridCol w:w="1635"/>
        <w:gridCol w:w="1275"/>
        <w:gridCol w:w="1260"/>
        <w:gridCol w:w="1080"/>
        <w:gridCol w:w="1230"/>
        <w:gridCol w:w="1080"/>
        <w:gridCol w:w="1875"/>
      </w:tblGrid>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_id</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检测批号</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该宝石的检测批号</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_staff</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检测员姓名</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w:t>
            </w:r>
            <w:r>
              <w:rPr>
                <w:rFonts w:ascii="宋体" w:hAnsi="宋体" w:eastAsia="宋体"/>
                <w:color w:val="000000"/>
                <w:sz w:val="21"/>
                <w:szCs w:val="21"/>
              </w:rPr>
              <w:t>sender</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送样员姓名</w:t>
            </w:r>
          </w:p>
        </w:tc>
      </w:tr>
      <w:tr>
        <w:trPr>
          <w:trHeight w:val="960" w:hRule="atLeast"/>
        </w:trPr>
        <w:tc>
          <w:tcPr>
            <w:tcW w:w="163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task_status</w:t>
            </w:r>
          </w:p>
        </w:tc>
        <w:tc>
          <w:tcPr>
            <w:tcW w:w="127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任务状态</w:t>
            </w:r>
          </w:p>
        </w:tc>
        <w:tc>
          <w:tcPr>
            <w:tcW w:w="126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宝石鉴定进度</w:t>
            </w:r>
          </w:p>
        </w:tc>
      </w:tr>
      <w:tr>
        <w:trPr>
          <w:trHeight w:val="480" w:hRule="atLeast"/>
        </w:trPr>
        <w:tc>
          <w:tcPr>
            <w:tcW w:w="163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verification</w:t>
            </w:r>
            <w:r>
              <w:rPr>
                <w:rFonts w:ascii="宋体" w:hAnsi="宋体" w:eastAsia="宋体"/>
                <w:color w:val="000000"/>
                <w:sz w:val="21"/>
                <w:szCs w:val="21"/>
              </w:rPr>
              <w:t>_</w:t>
            </w:r>
            <w:r>
              <w:rPr>
                <w:rFonts w:ascii="宋体" w:hAnsi="宋体" w:eastAsia="宋体"/>
                <w:color w:val="000000"/>
                <w:sz w:val="21"/>
                <w:szCs w:val="21"/>
              </w:rPr>
              <w:t xml:space="preserve"> code</w:t>
            </w:r>
          </w:p>
        </w:tc>
        <w:tc>
          <w:tcPr>
            <w:tcW w:w="127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验证码</w:t>
            </w:r>
          </w:p>
        </w:tc>
        <w:tc>
          <w:tcPr>
            <w:tcW w:w="126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宝石的验证码</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gemstone_id</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宝石编号</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no</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该宝石本身的编号</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0" w:after="0" w:line="240" w:lineRule="auto"/>
              <w:ind w:left="0" w:right="0"/>
              <w:jc w:val="left"/>
              <w:rPr>
                <w:rFonts w:ascii="微软雅黑" w:hAnsi="微软雅黑" w:eastAsia="微软雅黑"/>
                <w:color w:val="333333"/>
                <w:sz w:val="21"/>
                <w:szCs w:val="21"/>
              </w:rPr>
            </w:pPr>
            <w:r>
              <w:rPr>
                <w:rFonts w:ascii="宋体" w:hAnsi="宋体" w:eastAsia="宋体"/>
                <w:color w:val="333333"/>
                <w:spacing w:val="0"/>
                <w:sz w:val="21"/>
                <w:szCs w:val="21"/>
                <w:shd w:val="clear" w:fill="ffffff"/>
              </w:rPr>
              <w:t>identification</w:t>
            </w:r>
            <w:r>
              <w:rPr>
                <w:rFonts w:ascii="宋体" w:hAnsi="宋体" w:eastAsia="宋体"/>
                <w:color w:val="000000"/>
                <w:sz w:val="21"/>
                <w:szCs w:val="21"/>
              </w:rPr>
              <w:t>_result</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鉴定结果</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宝石鉴定结果</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w:t>
            </w:r>
            <w:r>
              <w:rPr>
                <w:rFonts w:ascii="宋体" w:hAnsi="宋体" w:eastAsia="宋体"/>
                <w:color w:val="000000"/>
                <w:sz w:val="21"/>
                <w:szCs w:val="21"/>
              </w:rPr>
              <w:t>appearance</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外观</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宝石外观描述</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gemstone_mass</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总质量</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宝石的总质量</w:t>
            </w:r>
          </w:p>
        </w:tc>
      </w:tr>
      <w:tr>
        <w:trPr>
          <w:trHeight w:val="96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gemstone_density</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密度</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宝石的密度</w:t>
            </w:r>
          </w:p>
        </w:tc>
      </w:tr>
      <w:tr>
        <w:trPr>
          <w:trHeight w:val="60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refractive index</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折射率</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float</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宝石的折射率</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 xml:space="preserve">light_ characteristic </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光性特质</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宝石的光性特质</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observation _result</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放大观察</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宝石放大观察结果</w:t>
            </w:r>
          </w:p>
        </w:tc>
      </w:tr>
      <w:tr>
        <w:trPr>
          <w:trHeight w:val="480" w:hRule="atLeast"/>
        </w:trPr>
        <w:tc>
          <w:tcPr>
            <w:tcW w:w="163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heavy_metal</w:t>
            </w:r>
          </w:p>
        </w:tc>
        <w:tc>
          <w:tcPr>
            <w:tcW w:w="12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重金属检测</w:t>
            </w:r>
          </w:p>
        </w:tc>
        <w:tc>
          <w:tcPr>
            <w:tcW w:w="126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23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yes</w:t>
            </w:r>
          </w:p>
        </w:tc>
        <w:tc>
          <w:tcPr>
            <w:tcW w:w="1080"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 w:sz="8" w:space="0"/>
              <w:left w:val="single" w:color="" w:sz="8" w:space="0"/>
              <w:bottom w:val="single" w:color="" w:sz="8" w:space="0"/>
              <w:right w:val="single" w:color=""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宝石中重金属含量</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30"/>
        <w:gridCol w:w="1275"/>
        <w:gridCol w:w="1260"/>
        <w:gridCol w:w="1080"/>
        <w:gridCol w:w="1005"/>
        <w:gridCol w:w="1080"/>
        <w:gridCol w:w="1875"/>
      </w:tblGrid>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字段名</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中文名</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数据类型</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长度</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可否为空</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键引用</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000000"/>
                <w:sz w:val="21"/>
                <w:szCs w:val="21"/>
              </w:rPr>
            </w:pPr>
            <w:r>
              <w:rPr>
                <w:rFonts w:ascii="宋体" w:hAnsi="宋体" w:eastAsia="宋体"/>
                <w:color w:val="000000"/>
                <w:sz w:val="21"/>
                <w:szCs w:val="21"/>
              </w:rPr>
              <w:t>字段含义</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id</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序号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long</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主键</w:t>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证书在数据库中独一无二的序号。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inspecter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是</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检测员姓名</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batch_number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检测批号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该宝石的检测批号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status</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任务状态</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宝石鉴定进度</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serial_number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编号</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该宝石本身的编号</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cert_type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证书种类</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宝石品种</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sample_collectr</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varchar</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50</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收样员的姓名</w:t>
            </w:r>
          </w:p>
        </w:tc>
      </w:tr>
      <w:tr>
        <w:trPr>
          <w:trHeight w:val="72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sample_date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收样日期</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Date</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收样员收到宝石的具体日期</w:t>
            </w:r>
          </w:p>
        </w:tc>
      </w:tr>
      <w:tr>
        <w:trPr>
          <w:trHeight w:val="480" w:hRule="atLeast"/>
        </w:trPr>
        <w:tc>
          <w:tcPr>
            <w:tcW w:w="12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finish_date</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预计完成日期</w:t>
            </w:r>
          </w:p>
        </w:tc>
        <w:tc>
          <w:tcPr>
            <w:tcW w:w="126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Date</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否</w:t>
            </w:r>
          </w:p>
        </w:tc>
        <w:tc>
          <w:tcPr>
            <w:tcW w:w="10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r>
          </w:p>
        </w:tc>
        <w:tc>
          <w:tcPr>
            <w:tcW w:w="18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000000"/>
                <w:sz w:val="21"/>
                <w:szCs w:val="21"/>
              </w:rPr>
            </w:pPr>
            <w:r>
              <w:rPr>
                <w:rFonts w:ascii="宋体" w:hAnsi="宋体" w:eastAsia="宋体"/>
                <w:color w:val="000000"/>
                <w:sz w:val="21"/>
                <w:szCs w:val="21"/>
              </w:rPr>
              <w:t>收样员预计宝石完成鉴定的日期</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290"/>
        <w:gridCol w:w="1290"/>
        <w:gridCol w:w="1290"/>
        <w:gridCol w:w="1290"/>
        <w:gridCol w:w="1290"/>
        <w:gridCol w:w="1290"/>
        <w:gridCol w:w="1290"/>
      </w:tblGrid>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中文名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数据类型</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长度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可否为空</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键引用</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宋体" w:hAnsi="宋体" w:eastAsia="宋体"/>
                <w:color w:val="333333"/>
                <w:sz w:val="21"/>
                <w:szCs w:val="21"/>
              </w:rPr>
            </w:pPr>
            <w:r>
              <w:rPr>
                <w:rFonts w:ascii="宋体" w:hAnsi="宋体" w:eastAsia="宋体"/>
                <w:color w:val="333333"/>
                <w:sz w:val="21"/>
                <w:szCs w:val="21"/>
              </w:rPr>
              <w:t>字段含义</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自动生成的用户组排序的序号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group_describe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用户组介绍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用户组介绍</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user_id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用户序号</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自动生成的用户序号</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user_name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user_email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用户邮箱</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用户的邮箱</w:t>
            </w:r>
          </w:p>
        </w:tc>
      </w:tr>
      <w:tr>
        <w:trPr>
          <w:trHeight w:val="60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user_tel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用户电话</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20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是</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用户的电话</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user_passwd</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用户密码</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50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经过确认存储的用户输入密码</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module</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模块名</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varchar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10</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主键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各个模块的名字</w:t>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read_power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浏览权限</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r>
        <w:trPr>
          <w:trHeight w:val="48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edit_power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编辑权限</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r>
        <w:trPr>
          <w:trHeight w:val="960" w:hRule="atLeast"/>
        </w:trPr>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foubidden_power</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禁止访问</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bool</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t>否</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宋体" w:hAnsi="宋体" w:eastAsia="宋体"/>
                <w:color w:val="333333"/>
                <w:sz w:val="21"/>
                <w:szCs w:val="21"/>
              </w:rPr>
            </w:pPr>
            <w:r>
              <w:rPr>
                <w:rFonts w:ascii="宋体" w:hAnsi="宋体" w:eastAsia="宋体"/>
                <w:color w:val="333333"/>
                <w:sz w:val="21"/>
                <w:szCs w:val="21"/>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000000"/>
          <w:sz w:val="22"/>
          <w:szCs w:val="22"/>
        </w:rPr>
        <w:t xml:space="preserve">
</w:t>
      </w:r>
    </w:p>
    <w:p>
      <w:pPr>
        <w:pStyle w:val="heading2"/>
        <w:snapToGrid w:val="false"/>
        <w:spacing w:lineRule="auto"/>
        <w:ind/>
        <w:rPr>
          <w:rFonts w:ascii="黑体" w:hAnsi="黑体" w:eastAsia="黑体"/>
          <w:color w:val="000000"/>
        </w:rPr>
      </w:pPr>
      <w:r>
        <w:rPr>
          <w:rFonts w:ascii="微软雅黑" w:hAnsi="微软雅黑" w:eastAsia="微软雅黑"/>
          <w:color w:val="000000"/>
        </w:rPr>
        <w:t>5.2</w:t>
      </w:r>
      <w:r>
        <w:rPr>
          <w:rFonts w:ascii="黑体" w:hAnsi="黑体" w:eastAsia="黑体"/>
          <w:color w:val="000000"/>
        </w:rPr>
        <w:t>物理结构设计</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物理结构设计过程中需要对时间效率、空间效率、维护代价和各种用户要求进行权衡，其结果可以产生多种方案，我们的具体设计方案与索引在逻辑设计方案中已有体现，是一个较优的方案作为数据库的物理结构。其中数据存储要求是数据通过SQLite存储到对应的服务器上。</w:t>
      </w:r>
    </w:p>
    <w:p>
      <w:pPr>
        <w:pStyle w:val="heading2"/>
        <w:snapToGrid w:val="false"/>
        <w:spacing w:lineRule="auto"/>
        <w:ind/>
        <w:rPr>
          <w:rFonts w:ascii="黑体" w:hAnsi="黑体" w:eastAsia="黑体"/>
          <w:color w:val="000000"/>
        </w:rPr>
      </w:pPr>
      <w:r>
        <w:rPr>
          <w:rFonts w:ascii="微软雅黑" w:hAnsi="微软雅黑" w:eastAsia="微软雅黑"/>
          <w:color w:val="000000"/>
        </w:rPr>
        <w:t>5.3</w:t>
      </w:r>
      <w:r>
        <w:rPr>
          <w:rFonts w:ascii="黑体" w:hAnsi="黑体" w:eastAsia="黑体"/>
          <w:color w:val="000000"/>
        </w:rPr>
        <w:t>数据结构与程序的关系</w:t>
      </w:r>
    </w:p>
    <w:p>
      <w:pPr>
        <w:snapToGrid w:val="false"/>
        <w:spacing w:before="60" w:after="60" w:line="312" w:lineRule="auto"/>
        <w:ind/>
        <w:jc w:val="left"/>
        <w:rPr>
          <w:rFonts w:ascii="黑体" w:hAnsi="黑体" w:eastAsia="黑体"/>
          <w:color w:val="000000"/>
          <w:sz w:val="22"/>
          <w:szCs w:val="22"/>
        </w:rPr>
      </w:pPr>
      <w:r>
        <w:rPr>
          <w:rFonts w:ascii="黑体" w:hAnsi="黑体" w:eastAsia="黑体"/>
          <w:color w:val="000000"/>
          <w:sz w:val="22"/>
          <w:szCs w:val="22"/>
        </w:rPr>
        <w:drawing>
          <wp:inline distT="0" distB="0" distL="0" distR="0">
            <wp:extent cx="5760720" cy="8147003"/>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8147003"/>
                    </a:xfrm>
                    <a:prstGeom prst="rect">
                      <a:avLst/>
                    </a:prstGeom>
                  </pic:spPr>
                </pic:pic>
              </a:graphicData>
            </a:graphic>
          </wp:inline>
        </w:drawing>
      </w:r>
    </w:p>
    <w:p>
      <w:pPr>
        <w:pStyle w:val="heading1"/>
        <w:snapToGrid w:val="false"/>
        <w:spacing w:lineRule="auto"/>
        <w:ind/>
        <w:rPr>
          <w:rFonts w:ascii="微软雅黑" w:hAnsi="微软雅黑" w:eastAsia="微软雅黑"/>
        </w:rPr>
      </w:pPr>
      <w:r>
        <w:rPr>
          <w:rFonts w:ascii="微软雅黑" w:hAnsi="微软雅黑" w:eastAsia="微软雅黑"/>
          <w:color w:val="000000"/>
        </w:rPr>
        <w:t>6</w:t>
      </w:r>
      <w:r>
        <w:rPr>
          <w:rFonts w:ascii="宋体" w:hAnsi="宋体" w:eastAsia="宋体"/>
          <w:color w:val="000000"/>
        </w:rPr>
        <w:t>．运行设计</w:t>
      </w:r>
    </w:p>
    <w:p>
      <w:pPr>
        <w:pStyle w:val="heading2"/>
        <w:snapToGrid w:val="false"/>
        <w:spacing w:lineRule="auto"/>
        <w:ind/>
        <w:rPr>
          <w:rFonts w:ascii="黑体" w:hAnsi="黑体" w:eastAsia="黑体"/>
          <w:color w:val="000000"/>
        </w:rPr>
      </w:pPr>
      <w:r>
        <w:rPr>
          <w:rFonts w:ascii="微软雅黑" w:hAnsi="微软雅黑" w:eastAsia="微软雅黑"/>
          <w:color w:val="000000"/>
        </w:rPr>
        <w:t>6.1</w:t>
      </w:r>
      <w:r>
        <w:rPr>
          <w:rFonts w:ascii="黑体" w:hAnsi="黑体" w:eastAsia="黑体"/>
          <w:color w:val="000000"/>
        </w:rPr>
        <w:t>运行模块的组合</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web端在有输入时启动接收数据模块，通过各模块之间的调用，读入并对输入进行格式化。</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在接收数据模块得到充分的数据时，将调用网络传输模块，将数据通过网络送到服务器，并等待接收服务器返回的信息。接收到返回信息后随即调用数据输出模块，对信息进行处理，产生相应的输出。</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服务器程序的接收网络数据模块必须始终处于活动状态。接收到数据后，调用数据处理/查询模块对数据库进行访问，完成后调用网络发送模块，将信息返回浏览器。</w:t>
      </w:r>
    </w:p>
    <w:p>
      <w:pPr>
        <w:pStyle w:val="heading2"/>
        <w:snapToGrid w:val="false"/>
        <w:spacing w:lineRule="auto"/>
        <w:ind/>
        <w:rPr>
          <w:rFonts w:ascii="黑体" w:hAnsi="黑体" w:eastAsia="黑体"/>
          <w:color w:val="000000"/>
        </w:rPr>
      </w:pPr>
      <w:r>
        <w:rPr>
          <w:rFonts w:ascii="微软雅黑" w:hAnsi="微软雅黑" w:eastAsia="微软雅黑"/>
          <w:color w:val="000000"/>
        </w:rPr>
        <w:t>6.2</w:t>
      </w:r>
      <w:r>
        <w:rPr>
          <w:rFonts w:ascii="黑体" w:hAnsi="黑体" w:eastAsia="黑体"/>
          <w:color w:val="000000"/>
        </w:rPr>
        <w:t>运行控制</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运行控制将严格按照各模块间函数调用关系来实现。在各事务中心模块中，需对运行控制进行正确的判断，选择正确的运行控制路径。</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在网络传送方面，浏览器在发送数据后，将等待服务器的确认收到反馈，收到后，再次等待服务器发送回答数据，然后对数据进行确认。服务器在接到数据后发送确认信号，在对数据处理、访问数据库后，将返回信息送回浏览器，并等待确认。</w:t>
      </w:r>
    </w:p>
    <w:p>
      <w:pPr>
        <w:pStyle w:val="heading2"/>
        <w:snapToGrid w:val="false"/>
        <w:spacing w:lineRule="auto"/>
        <w:ind/>
        <w:rPr>
          <w:rFonts w:ascii="黑体" w:hAnsi="黑体" w:eastAsia="黑体"/>
          <w:color w:val="000000"/>
        </w:rPr>
      </w:pPr>
      <w:r>
        <w:rPr>
          <w:rFonts w:ascii="微软雅黑" w:hAnsi="微软雅黑" w:eastAsia="微软雅黑"/>
          <w:color w:val="000000"/>
        </w:rPr>
        <w:t>6.3</w:t>
      </w:r>
      <w:r>
        <w:rPr>
          <w:rFonts w:ascii="黑体" w:hAnsi="黑体" w:eastAsia="黑体"/>
          <w:color w:val="000000"/>
        </w:rPr>
        <w:t>运行时间</w:t>
      </w:r>
    </w:p>
    <w:p>
      <w:pPr>
        <w:numPr>
          <w:ilvl w:val="0"/>
          <w:numId w:val="37"/>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响应时间：2秒以内。</w:t>
      </w:r>
    </w:p>
    <w:p>
      <w:pPr>
        <w:numPr>
          <w:ilvl w:val="0"/>
          <w:numId w:val="37"/>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更新处理时间：2秒以内。</w:t>
      </w:r>
    </w:p>
    <w:p>
      <w:pPr>
        <w:numPr>
          <w:ilvl w:val="0"/>
          <w:numId w:val="37"/>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数据转换与传输时间：10秒以内。</w:t>
      </w:r>
    </w:p>
    <w:p>
      <w:pPr>
        <w:numPr>
          <w:ilvl w:val="0"/>
          <w:numId w:val="37"/>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查询时间：2秒以内。</w:t>
      </w:r>
    </w:p>
    <w:p>
      <w:pPr>
        <w:pStyle w:val="heading1"/>
        <w:snapToGrid w:val="false"/>
        <w:spacing w:lineRule="auto"/>
        <w:ind/>
        <w:rPr>
          <w:rFonts w:ascii="宋体" w:hAnsi="宋体" w:eastAsia="宋体"/>
          <w:color w:val="000000"/>
        </w:rPr>
      </w:pPr>
      <w:r>
        <w:rPr>
          <w:rFonts w:ascii="微软雅黑" w:hAnsi="微软雅黑" w:eastAsia="微软雅黑"/>
          <w:color w:val="000000"/>
        </w:rPr>
        <w:t>7</w:t>
      </w:r>
      <w:r>
        <w:rPr>
          <w:rFonts w:ascii="宋体" w:hAnsi="宋体" w:eastAsia="宋体"/>
          <w:color w:val="000000"/>
        </w:rPr>
        <w:t>．出错处理设计</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系统出错最严重的就是系统没有保证用户的用户名、密码、信息和资金的安全性，为了从根本上解决这个问题，首先在编写前台和后台代码时就要注意编写的严密性，不能让不怀好意的人利用保留的攻击手段侵入系统，盗用、毁坏用户的信息，造成用户的损失。</w:t>
      </w:r>
    </w:p>
    <w:p>
      <w:pPr>
        <w:pStyle w:val="heading2"/>
        <w:snapToGrid w:val="false"/>
        <w:spacing w:lineRule="auto"/>
        <w:ind/>
        <w:rPr>
          <w:rFonts w:ascii="黑体" w:hAnsi="黑体" w:eastAsia="黑体"/>
          <w:color w:val="000000"/>
        </w:rPr>
      </w:pPr>
      <w:r>
        <w:rPr>
          <w:rFonts w:ascii="微软雅黑" w:hAnsi="微软雅黑" w:eastAsia="微软雅黑"/>
          <w:color w:val="000000"/>
        </w:rPr>
        <w:t>7.1</w:t>
      </w:r>
      <w:r>
        <w:rPr>
          <w:rFonts w:ascii="黑体" w:hAnsi="黑体" w:eastAsia="黑体"/>
          <w:color w:val="000000"/>
        </w:rPr>
        <w:t>出错输出信息</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用出错归类的方式说明每一种可能出错的情况出现时，系统输出信息的形式、含义级处理的方法。</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由于输入信息不符合规范（如：鉴定宝石数量为负数等），称之为软错误；由于硬件方面的错误（如：网络传输超时、硬件出错等），称之为软错误；对于一些关键的操作（如：删除操作），应该提供提示确认机制；对于数据、测试文档，都是要提供相应的保密措施设置。</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同时，不同出错情况输出信息也应不同。数据库无法连接：请联系系统管理员；用户名错误：无此用户；用户密码错误：密码错误，请检查你的密码；管理员用户名错误：无此用户；管理员密码错误：密码错误，请检查你的密码；用户未登录：请您登陆后再进行操作。</w:t>
      </w:r>
    </w:p>
    <w:p>
      <w:pPr>
        <w:pStyle w:val="heading2"/>
        <w:snapToGrid w:val="false"/>
        <w:spacing w:lineRule="auto"/>
        <w:ind/>
        <w:rPr>
          <w:rFonts w:ascii="微软雅黑" w:hAnsi="微软雅黑" w:eastAsia="微软雅黑"/>
        </w:rPr>
      </w:pPr>
      <w:r>
        <w:rPr>
          <w:rFonts w:ascii="微软雅黑" w:hAnsi="微软雅黑" w:eastAsia="微软雅黑"/>
          <w:color w:val="000000"/>
        </w:rPr>
        <w:t>7.2</w:t>
      </w:r>
      <w:r>
        <w:rPr>
          <w:rFonts w:ascii="黑体" w:hAnsi="黑体" w:eastAsia="黑体"/>
          <w:color w:val="000000"/>
        </w:rPr>
        <w:t>出错处理对策</w:t>
      </w:r>
    </w:p>
    <w:tbl>
      <w:tblPr>
        <w:tblStyle w:val="a7"/>
        <w:tblW w:w="0" w:type="auto"/>
        <w:tblInd w:w="-397"/>
        <w:tblLayout w:type="fixed"/>
        <w:tblCellMar>
          <w:top w:w="120"/>
          <w:left w:w="60"/>
          <w:bottom w:w="120"/>
          <w:right w:w="60"/>
        </w:tblCellMar>
        <w:tblLook w:firstRow="1" w:lastRow="0" w:firstColumn="1" w:lastColumn="0" w:noHBand="0" w:noVBand="1" w:val="04A0"/>
      </w:tblPr>
      <w:tblGrid>
        <w:gridCol w:w="4275"/>
        <w:gridCol w:w="5175"/>
      </w:tblGrid>
      <w:tr>
        <w:trPr>
          <w:trHeight w:val="540" w:hRule="atLeast"/>
        </w:trPr>
        <w:tc>
          <w:tcPr>
            <w:tcW w:w="42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运行时遇到不可恢复的系统错误</w:t>
            </w:r>
          </w:p>
        </w:tc>
        <w:tc>
          <w:tcPr>
            <w:tcW w:w="51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保证数据库完好无损</w:t>
            </w:r>
          </w:p>
        </w:tc>
      </w:tr>
      <w:tr>
        <w:trPr>
          <w:trHeight w:val="420" w:hRule="atLeast"/>
        </w:trPr>
        <w:tc>
          <w:tcPr>
            <w:tcW w:w="42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用户的输入有错误的情况</w:t>
            </w:r>
          </w:p>
        </w:tc>
        <w:tc>
          <w:tcPr>
            <w:tcW w:w="51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对于用户的输入错误应给出适当的改正提示。</w:t>
            </w:r>
          </w:p>
        </w:tc>
      </w:tr>
      <w:tr>
        <w:trPr>
          <w:trHeight w:val="420" w:hRule="atLeast"/>
        </w:trPr>
        <w:tc>
          <w:tcPr>
            <w:tcW w:w="42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对于重大的操作错误</w:t>
            </w:r>
          </w:p>
        </w:tc>
        <w:tc>
          <w:tcPr>
            <w:tcW w:w="517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360" w:lineRule="auto"/>
              <w:ind w:left="0" w:right="0" w:firstLineChars="200"/>
              <w:jc w:val="center"/>
              <w:rPr>
                <w:rFonts w:ascii="宋体" w:hAnsi="宋体" w:eastAsia="宋体"/>
                <w:color w:val="000000"/>
                <w:sz w:val="21"/>
                <w:szCs w:val="21"/>
              </w:rPr>
            </w:pPr>
            <w:r>
              <w:rPr>
                <w:rFonts w:ascii="宋体" w:hAnsi="宋体" w:eastAsia="宋体"/>
                <w:color w:val="000000"/>
                <w:sz w:val="21"/>
                <w:szCs w:val="21"/>
              </w:rPr>
              <w:t>采用适用故障处理界面直接操作数据库，进行处理</w:t>
            </w:r>
          </w:p>
        </w:tc>
      </w:tr>
    </w:tbl>
    <w:p>
      <w:pPr>
        <w:pStyle w:val="heading1"/>
        <w:snapToGrid w:val="false"/>
        <w:spacing w:lineRule="auto"/>
        <w:ind/>
        <w:rPr>
          <w:rFonts w:ascii="宋体" w:hAnsi="宋体" w:eastAsia="宋体"/>
          <w:color w:val="000000"/>
        </w:rPr>
      </w:pPr>
      <w:r>
        <w:rPr>
          <w:rFonts w:ascii="微软雅黑" w:hAnsi="微软雅黑" w:eastAsia="微软雅黑"/>
        </w:rPr>
      </w:r>
      <w:r>
        <w:rPr>
          <w:rFonts w:ascii="微软雅黑" w:hAnsi="微软雅黑" w:eastAsia="微软雅黑"/>
          <w:color w:val="000000"/>
        </w:rPr>
        <w:t>8.</w:t>
      </w:r>
      <w:r>
        <w:rPr>
          <w:rFonts w:ascii="宋体" w:hAnsi="宋体" w:eastAsia="宋体"/>
          <w:color w:val="000000"/>
        </w:rPr>
        <w:t>安全保密设计</w:t>
      </w:r>
    </w:p>
    <w:p>
      <w:pPr>
        <w:snapToGrid w:val="false"/>
        <w:spacing w:before="60" w:after="60" w:line="312" w:lineRule="auto"/>
        <w:ind/>
        <w:jc w:val="left"/>
        <w:rPr>
          <w:rFonts w:ascii="微软雅黑" w:hAnsi="微软雅黑" w:eastAsia="微软雅黑"/>
          <w:color w:val="333333"/>
          <w:sz w:val="22"/>
          <w:szCs w:val="22"/>
        </w:rPr>
      </w:pPr>
      <w:r>
        <w:rPr>
          <w:rFonts w:ascii="宋体" w:hAnsi="宋体" w:eastAsia="宋体"/>
          <w:color w:val="000000"/>
          <w:sz w:val="22"/>
          <w:szCs w:val="22"/>
        </w:rPr>
        <w:t xml:space="preserve">
</w:t>
      </w:r>
    </w:p>
    <w:p>
      <w:pPr>
        <w:snapToGrid w:val="false"/>
        <w:spacing w:before="0" w:after="0" w:line="360" w:lineRule="auto"/>
        <w:ind w:left="0" w:right="0" w:firstLineChars="200"/>
        <w:jc w:val="both"/>
        <w:rPr>
          <w:rFonts w:ascii="宋体" w:hAnsi="宋体" w:eastAsia="宋体"/>
          <w:color w:val="000000"/>
          <w:sz w:val="21"/>
          <w:szCs w:val="21"/>
        </w:rPr>
      </w:pPr>
      <w:r>
        <w:rPr>
          <w:rFonts w:ascii="宋体" w:hAnsi="宋体" w:eastAsia="宋体"/>
          <w:color w:val="000000"/>
          <w:sz w:val="21"/>
          <w:szCs w:val="21"/>
        </w:rPr>
        <w:t>对管理员的权限进行良好的管理, 确保系统安全性和防止被暴力破解。前台程序的用户数量多，地点比较分散，应限制非法用户对本系统的使用。拟采用WEB服务器端对网站安全性的实现手段。主要使用限制客户的IP地址的方法。后天管理程序的使用权控制通过页面认证表单来实现。也可以利用WEB服务器的安全认证来实现。如果对安全性的要求很高的话，可以通过在服务器、客服机中安装数字证书来提供安全性。本系统的后台权限验证功能目的是防止管理员的错误操作。</w:t>
      </w:r>
    </w:p>
    <w:p>
      <w:pPr>
        <w:pStyle w:val="heading1"/>
        <w:snapToGrid w:val="false"/>
        <w:spacing w:lineRule="auto"/>
        <w:ind/>
        <w:rPr>
          <w:rFonts w:ascii="微软雅黑" w:hAnsi="微软雅黑" w:eastAsia="微软雅黑"/>
        </w:rPr>
      </w:pPr>
      <w:r>
        <w:rPr>
          <w:rFonts w:ascii="微软雅黑" w:hAnsi="微软雅黑" w:eastAsia="微软雅黑"/>
          <w:color w:val="000000"/>
        </w:rPr>
        <w:t>9.</w:t>
      </w:r>
      <w:r>
        <w:rPr>
          <w:rFonts w:ascii="宋体" w:hAnsi="宋体" w:eastAsia="宋体"/>
          <w:color w:val="000000"/>
        </w:rPr>
        <w:t>维护设计</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设计代码时：强调代码复用,多个组件可以很方便的以“插件”形式服务于整个系统，例如验证码的设置；</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使用 Django 框架，各个层次鲜明分割，专注于处理不同的事情, 各个插件能够自然地插拔；</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URL 分派，使用正则表达式匹配 URL；</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使用 Django 的模板系统，利用模板系统自带的继承和包含方便修改和扩展；每个 Django App 的组织结构符合 Django 的 MTV 法则——Model（模型）+ Template（模板）+ View（视图)。</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表单的处理，将所有的表单抽象成类方便进行后台验证；</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Django 在数据模型方面的设计堪称典范，列举一些闪光点：</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由于高度解耦的设计，可轻松切换各种关系型数据库（默认的 SQLite，可选 MySQL、PostgreSQL、Oracle 等等）</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强大的 ORM（Object Relation Mapping，对象关系映射）模块，使得用 Python 操作数据库非常轻松，免去了使用 SQL 的麻烦</w:t>
      </w:r>
    </w:p>
    <w:p>
      <w:pPr>
        <w:numPr>
          <w:ilvl w:val="0"/>
          <w:numId w:val="38"/>
        </w:numPr>
        <w:snapToGrid w:val="false"/>
        <w:spacing w:before="0" w:after="0" w:line="360" w:lineRule="auto"/>
        <w:ind w:leftChars="190" w:right="0" w:hangingChars="160"/>
        <w:jc w:val="both"/>
        <w:rPr>
          <w:rFonts w:ascii="宋体" w:hAnsi="宋体" w:eastAsia="宋体"/>
          <w:color w:val="000000"/>
          <w:sz w:val="21"/>
          <w:szCs w:val="21"/>
        </w:rPr>
      </w:pPr>
      <w:r>
        <w:rPr>
          <w:rFonts w:hint="eastAsia"/>
        </w:rPr>
      </w:r>
      <w:r>
        <w:rPr>
          <w:rFonts w:ascii="宋体" w:hAnsi="宋体" w:eastAsia="宋体"/>
          <w:color w:val="000000"/>
          <w:sz w:val="21"/>
          <w:szCs w:val="21"/>
        </w:rPr>
        <w:t>优秀的数据库迁移机制（Migration），修改数据模式（Schema）比较方便，能够适应不断变化的功能需求。</w:t>
      </w:r>
    </w:p>
    <w:p>
      <w:pPr>
        <w:snapToGrid w:val="false"/>
        <w:spacing w:before="0" w:after="0" w:line="240" w:lineRule="auto"/>
        <w:ind w:leftChars="0" w:right="0"/>
        <w:jc w:val="left"/>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leftChars="0" w:right="0"/>
        <w:jc w:val="both"/>
        <w:rPr>
          <w:rFonts w:ascii="宋体" w:hAnsi="宋体" w:eastAsia="宋体"/>
          <w:color w:val="000000"/>
          <w:sz w:val="21"/>
          <w:szCs w:val="21"/>
        </w:rPr>
      </w:pPr>
      <w:r>
        <w:rPr>
          <w:rFonts w:ascii="宋体" w:hAnsi="宋体" w:eastAsia="宋体"/>
          <w:color w:val="000000"/>
          <w:sz w:val="21"/>
          <w:szCs w:val="21"/>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2">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4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jpe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