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86C7E" w14:textId="151A4A84" w:rsidR="0067342C" w:rsidRPr="005D4501" w:rsidRDefault="00BD379B" w:rsidP="005D4501">
      <w:pPr>
        <w:jc w:val="center"/>
        <w:rPr>
          <w:b/>
          <w:u w:val="single"/>
        </w:rPr>
      </w:pPr>
      <w:r w:rsidRPr="005D4501">
        <w:rPr>
          <w:b/>
          <w:u w:val="single"/>
        </w:rPr>
        <w:t xml:space="preserve">Mortgage Delinquency Team Progress Report </w:t>
      </w:r>
      <w:r w:rsidR="007D63A4">
        <w:rPr>
          <w:b/>
          <w:u w:val="single"/>
        </w:rPr>
        <w:t>2</w:t>
      </w:r>
      <w:r w:rsidR="005D4501">
        <w:rPr>
          <w:b/>
          <w:u w:val="single"/>
        </w:rPr>
        <w:t xml:space="preserve">: </w:t>
      </w:r>
      <w:r w:rsidR="007D63A4">
        <w:rPr>
          <w:b/>
          <w:u w:val="single"/>
        </w:rPr>
        <w:t>November 16</w:t>
      </w:r>
      <w:r w:rsidR="005D4501">
        <w:rPr>
          <w:b/>
          <w:u w:val="single"/>
        </w:rPr>
        <w:t>, 2019</w:t>
      </w:r>
    </w:p>
    <w:p w14:paraId="5D9C964B" w14:textId="630EE983" w:rsidR="005D4501" w:rsidRDefault="005D4501">
      <w:r w:rsidRPr="005D4501">
        <w:rPr>
          <w:b/>
        </w:rPr>
        <w:t xml:space="preserve">Team: </w:t>
      </w:r>
      <w:r w:rsidR="00460040" w:rsidRPr="00460040">
        <w:rPr>
          <w:noProof/>
        </w:rPr>
        <w:drawing>
          <wp:inline distT="0" distB="0" distL="0" distR="0" wp14:anchorId="2A8B0FB4" wp14:editId="33E63F7D">
            <wp:extent cx="5943600" cy="1148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48715"/>
                    </a:xfrm>
                    <a:prstGeom prst="rect">
                      <a:avLst/>
                    </a:prstGeom>
                    <a:noFill/>
                    <a:ln>
                      <a:noFill/>
                    </a:ln>
                  </pic:spPr>
                </pic:pic>
              </a:graphicData>
            </a:graphic>
          </wp:inline>
        </w:drawing>
      </w:r>
    </w:p>
    <w:p w14:paraId="56B4C036" w14:textId="77777777" w:rsidR="00CB6B10" w:rsidRDefault="00CB6B10" w:rsidP="00CB6B10">
      <w:r w:rsidRPr="00BC7335">
        <w:rPr>
          <w:b/>
          <w:bCs/>
        </w:rPr>
        <w:t>Domain:</w:t>
      </w:r>
      <w:r>
        <w:t xml:space="preserve"> Mortgage Delinquency/Default Rate Data</w:t>
      </w:r>
    </w:p>
    <w:p w14:paraId="6F3EC3B3" w14:textId="77777777" w:rsidR="00CB6B10" w:rsidRDefault="00CB6B10" w:rsidP="00CB6B10">
      <w:r w:rsidRPr="00BC7335">
        <w:rPr>
          <w:b/>
          <w:bCs/>
        </w:rPr>
        <w:t>Hypothesis:</w:t>
      </w:r>
      <w:r>
        <w:rPr>
          <w:b/>
          <w:bCs/>
        </w:rPr>
        <w:t xml:space="preserve">  </w:t>
      </w:r>
      <w:r>
        <w:t xml:space="preserve">To take key performance indicators and create a predicative model that will allow an accurate prediction of the default or delinquency rate of a mortgage within a 60-80% accuracy. </w:t>
      </w:r>
    </w:p>
    <w:p w14:paraId="55E697B9" w14:textId="77777777" w:rsidR="00CB6B10" w:rsidRPr="006F6576" w:rsidRDefault="00CB6B10" w:rsidP="00CB6B10">
      <w:pPr>
        <w:rPr>
          <w:b/>
          <w:bCs/>
          <w:u w:val="single"/>
        </w:rPr>
      </w:pPr>
      <w:r w:rsidRPr="006F6576">
        <w:rPr>
          <w:b/>
          <w:bCs/>
          <w:u w:val="single"/>
        </w:rPr>
        <w:t xml:space="preserve">Project Description: </w:t>
      </w:r>
    </w:p>
    <w:p w14:paraId="0A576B0D" w14:textId="77777777" w:rsidR="00CB6B10" w:rsidRDefault="00CB6B10" w:rsidP="00CB6B10">
      <w:pPr>
        <w:pStyle w:val="ListParagraph"/>
        <w:numPr>
          <w:ilvl w:val="0"/>
          <w:numId w:val="5"/>
        </w:numPr>
      </w:pPr>
      <w:r>
        <w:t xml:space="preserve">Mortgage Delinquency/Default rate using key performance indicators (KPI) to build a data frame model which will be used for predictive analytics to determine delinquency/default of the mortgage along with current state of the economy. </w:t>
      </w:r>
    </w:p>
    <w:p w14:paraId="56B29934" w14:textId="77777777" w:rsidR="00CB6B10" w:rsidRDefault="00CB6B10" w:rsidP="00CB6B10">
      <w:pPr>
        <w:pStyle w:val="ListParagraph"/>
        <w:numPr>
          <w:ilvl w:val="0"/>
          <w:numId w:val="5"/>
        </w:numPr>
      </w:pPr>
      <w:r>
        <w:t xml:space="preserve">Utilizing statistical trend and regression analysis and methodologies to test the model. Utilizing test data to test the model to accurately forecast the probability that a mortgage with become delinquent/default. </w:t>
      </w:r>
    </w:p>
    <w:p w14:paraId="1CAC44AC" w14:textId="77777777" w:rsidR="00CB6B10" w:rsidRDefault="00CB6B10" w:rsidP="00CB6B10">
      <w:pPr>
        <w:pStyle w:val="ListParagraph"/>
        <w:numPr>
          <w:ilvl w:val="0"/>
          <w:numId w:val="5"/>
        </w:numPr>
      </w:pPr>
      <w:r>
        <w:t xml:space="preserve">Present the results of the model indicating the accuracy of the model and the visualization of results. </w:t>
      </w:r>
    </w:p>
    <w:p w14:paraId="5B3E9A54" w14:textId="78BF2984" w:rsidR="00BD379B" w:rsidRDefault="00BD379B">
      <w:r w:rsidRPr="005D4501">
        <w:rPr>
          <w:b/>
        </w:rPr>
        <w:t>Meetings</w:t>
      </w:r>
      <w:r>
        <w:t>:</w:t>
      </w:r>
      <w:r w:rsidR="005D4501">
        <w:t xml:space="preserve"> The team had meetings on Wednesdays during the week to discuss the current project status thru Go-To-Meeting.  Other ad hoc meetings were conducted at the Reston Regional Library for in person meeting discussions.  The team also would have lunch meetings during Saturday classes along with meeting after class when needed. </w:t>
      </w:r>
      <w:r w:rsidR="006C2993">
        <w:t xml:space="preserve"> Pending in</w:t>
      </w:r>
      <w:r w:rsidR="00C709E3">
        <w:t>di</w:t>
      </w:r>
      <w:r w:rsidR="006C2993">
        <w:t xml:space="preserve">vidual </w:t>
      </w:r>
      <w:r w:rsidR="00C709E3">
        <w:t>availability</w:t>
      </w:r>
      <w:r w:rsidR="006C2993">
        <w:t xml:space="preserve"> </w:t>
      </w:r>
      <w:r w:rsidR="00C709E3">
        <w:t>enough</w:t>
      </w:r>
      <w:r w:rsidR="006C2993">
        <w:t xml:space="preserve"> </w:t>
      </w:r>
      <w:r w:rsidR="00C709E3">
        <w:t>quorum</w:t>
      </w:r>
      <w:r w:rsidR="006C2993">
        <w:t xml:space="preserve"> </w:t>
      </w:r>
      <w:r w:rsidR="00C709E3">
        <w:t>attended</w:t>
      </w:r>
      <w:r w:rsidR="00E05CFC">
        <w:t xml:space="preserve"> the applicable meetings.  Progress actions were communicated via email and/or phone calls for those members that could not attend meetings. </w:t>
      </w:r>
    </w:p>
    <w:p w14:paraId="0BB3759D" w14:textId="77777777" w:rsidR="005D4501" w:rsidRPr="00AA66B8" w:rsidRDefault="00AA66B8">
      <w:pPr>
        <w:rPr>
          <w:b/>
        </w:rPr>
      </w:pPr>
      <w:r w:rsidRPr="00AA66B8">
        <w:rPr>
          <w:b/>
        </w:rPr>
        <w:t>Classes</w:t>
      </w:r>
      <w:r w:rsidR="00186D38">
        <w:rPr>
          <w:b/>
        </w:rPr>
        <w:t>: With Actions and Tasks</w:t>
      </w:r>
    </w:p>
    <w:p w14:paraId="3C5047FD" w14:textId="56A43142" w:rsidR="00AA66B8" w:rsidRPr="007D63A4" w:rsidRDefault="00AA66B8" w:rsidP="007D63A4">
      <w:pPr>
        <w:pStyle w:val="ListParagraph"/>
        <w:numPr>
          <w:ilvl w:val="0"/>
          <w:numId w:val="2"/>
        </w:numPr>
        <w:rPr>
          <w:sz w:val="20"/>
          <w:szCs w:val="20"/>
        </w:rPr>
      </w:pPr>
      <w:r w:rsidRPr="007D63A4">
        <w:rPr>
          <w:sz w:val="20"/>
          <w:szCs w:val="20"/>
        </w:rPr>
        <w:t>Statistics</w:t>
      </w:r>
    </w:p>
    <w:p w14:paraId="6EE68C6D" w14:textId="77777777" w:rsidR="004B2DB3" w:rsidRPr="004E4EBE" w:rsidRDefault="004B2DB3" w:rsidP="004B2DB3">
      <w:pPr>
        <w:pStyle w:val="ListParagraph"/>
        <w:numPr>
          <w:ilvl w:val="1"/>
          <w:numId w:val="2"/>
        </w:numPr>
        <w:rPr>
          <w:sz w:val="20"/>
          <w:szCs w:val="20"/>
        </w:rPr>
      </w:pPr>
      <w:r w:rsidRPr="004E4EBE">
        <w:rPr>
          <w:sz w:val="20"/>
          <w:szCs w:val="20"/>
        </w:rPr>
        <w:t>Progress Report I</w:t>
      </w:r>
    </w:p>
    <w:p w14:paraId="1DA6116F" w14:textId="3A8D164C" w:rsidR="00F209BF" w:rsidRDefault="00F209BF" w:rsidP="004B2DB3">
      <w:pPr>
        <w:pStyle w:val="ListParagraph"/>
        <w:numPr>
          <w:ilvl w:val="1"/>
          <w:numId w:val="2"/>
        </w:numPr>
        <w:rPr>
          <w:sz w:val="20"/>
          <w:szCs w:val="20"/>
        </w:rPr>
      </w:pPr>
      <w:r w:rsidRPr="004E4EBE">
        <w:rPr>
          <w:sz w:val="20"/>
          <w:szCs w:val="20"/>
        </w:rPr>
        <w:t xml:space="preserve">Pandas and NumPy </w:t>
      </w:r>
    </w:p>
    <w:p w14:paraId="519D27AB" w14:textId="54DAF15A" w:rsidR="000C22C3" w:rsidRDefault="000C22C3" w:rsidP="000C22C3">
      <w:pPr>
        <w:pStyle w:val="ListParagraph"/>
        <w:numPr>
          <w:ilvl w:val="2"/>
          <w:numId w:val="2"/>
        </w:numPr>
        <w:rPr>
          <w:sz w:val="20"/>
          <w:szCs w:val="20"/>
        </w:rPr>
      </w:pPr>
      <w:r>
        <w:rPr>
          <w:sz w:val="20"/>
          <w:szCs w:val="20"/>
        </w:rPr>
        <w:t xml:space="preserve">Data Exploration – Correlation and descriptive statistics </w:t>
      </w:r>
    </w:p>
    <w:p w14:paraId="3EAF34B4" w14:textId="78D0CB52" w:rsidR="007D63A4" w:rsidRDefault="007D63A4" w:rsidP="007D63A4">
      <w:pPr>
        <w:pStyle w:val="ListParagraph"/>
        <w:numPr>
          <w:ilvl w:val="0"/>
          <w:numId w:val="2"/>
        </w:numPr>
        <w:rPr>
          <w:sz w:val="20"/>
          <w:szCs w:val="20"/>
        </w:rPr>
      </w:pPr>
      <w:r>
        <w:rPr>
          <w:sz w:val="20"/>
          <w:szCs w:val="20"/>
        </w:rPr>
        <w:t>Machine Learning</w:t>
      </w:r>
    </w:p>
    <w:p w14:paraId="7D150218" w14:textId="5D2802CF" w:rsidR="007D63A4" w:rsidRPr="004E4EBE" w:rsidRDefault="000C22C3" w:rsidP="007D63A4">
      <w:pPr>
        <w:pStyle w:val="ListParagraph"/>
        <w:numPr>
          <w:ilvl w:val="1"/>
          <w:numId w:val="2"/>
        </w:numPr>
        <w:rPr>
          <w:sz w:val="20"/>
          <w:szCs w:val="20"/>
        </w:rPr>
      </w:pPr>
      <w:r>
        <w:rPr>
          <w:sz w:val="20"/>
          <w:szCs w:val="20"/>
        </w:rPr>
        <w:t xml:space="preserve">Wrangling the data for various machine learning techniques to determine which is the best model for the data set and business problem. </w:t>
      </w:r>
    </w:p>
    <w:p w14:paraId="06F78F18" w14:textId="77777777" w:rsidR="00AA66B8" w:rsidRPr="004E4EBE" w:rsidRDefault="00AA66B8" w:rsidP="00AA66B8">
      <w:pPr>
        <w:pStyle w:val="ListParagraph"/>
        <w:numPr>
          <w:ilvl w:val="0"/>
          <w:numId w:val="2"/>
        </w:numPr>
        <w:rPr>
          <w:sz w:val="20"/>
          <w:szCs w:val="20"/>
        </w:rPr>
      </w:pPr>
      <w:r w:rsidRPr="004E4EBE">
        <w:rPr>
          <w:sz w:val="20"/>
          <w:szCs w:val="20"/>
        </w:rPr>
        <w:t>Visual Analytics</w:t>
      </w:r>
    </w:p>
    <w:p w14:paraId="62392EEF" w14:textId="77777777" w:rsidR="004B2DB3" w:rsidRPr="004E4EBE" w:rsidRDefault="004B2DB3" w:rsidP="004B2DB3">
      <w:pPr>
        <w:pStyle w:val="ListParagraph"/>
        <w:numPr>
          <w:ilvl w:val="1"/>
          <w:numId w:val="2"/>
        </w:numPr>
        <w:rPr>
          <w:sz w:val="20"/>
          <w:szCs w:val="20"/>
        </w:rPr>
      </w:pPr>
      <w:r w:rsidRPr="004E4EBE">
        <w:rPr>
          <w:sz w:val="20"/>
          <w:szCs w:val="20"/>
        </w:rPr>
        <w:t>Progress Report II</w:t>
      </w:r>
    </w:p>
    <w:p w14:paraId="46CA6EE6" w14:textId="77777777" w:rsidR="00AA66B8" w:rsidRPr="004E4EBE" w:rsidRDefault="00AA66B8" w:rsidP="00AA66B8">
      <w:pPr>
        <w:pStyle w:val="ListParagraph"/>
        <w:numPr>
          <w:ilvl w:val="0"/>
          <w:numId w:val="2"/>
        </w:numPr>
        <w:rPr>
          <w:sz w:val="20"/>
          <w:szCs w:val="20"/>
        </w:rPr>
      </w:pPr>
      <w:r w:rsidRPr="004E4EBE">
        <w:rPr>
          <w:sz w:val="20"/>
          <w:szCs w:val="20"/>
        </w:rPr>
        <w:t>Applied Data Analytics</w:t>
      </w:r>
    </w:p>
    <w:p w14:paraId="5F0D52DB" w14:textId="29FE55EB" w:rsidR="005D4501" w:rsidRDefault="004B2DB3" w:rsidP="004B2DB3">
      <w:pPr>
        <w:pStyle w:val="ListParagraph"/>
        <w:numPr>
          <w:ilvl w:val="1"/>
          <w:numId w:val="2"/>
        </w:numPr>
        <w:rPr>
          <w:sz w:val="20"/>
          <w:szCs w:val="20"/>
        </w:rPr>
      </w:pPr>
      <w:r w:rsidRPr="004E4EBE">
        <w:rPr>
          <w:sz w:val="20"/>
          <w:szCs w:val="20"/>
        </w:rPr>
        <w:t xml:space="preserve">Demo and Final Report </w:t>
      </w:r>
    </w:p>
    <w:p w14:paraId="1D32F450" w14:textId="3EEB93D8" w:rsidR="007D63A4" w:rsidRDefault="007D63A4" w:rsidP="007D63A4">
      <w:pPr>
        <w:rPr>
          <w:sz w:val="20"/>
          <w:szCs w:val="20"/>
        </w:rPr>
      </w:pPr>
    </w:p>
    <w:p w14:paraId="1D308B94" w14:textId="77777777" w:rsidR="00BD379B" w:rsidRPr="00F50242" w:rsidRDefault="00BD379B" w:rsidP="00BD379B">
      <w:pPr>
        <w:rPr>
          <w:b/>
        </w:rPr>
      </w:pPr>
      <w:r w:rsidRPr="00F50242">
        <w:rPr>
          <w:b/>
        </w:rPr>
        <w:lastRenderedPageBreak/>
        <w:t xml:space="preserve">Task Actions: </w:t>
      </w:r>
    </w:p>
    <w:tbl>
      <w:tblPr>
        <w:tblW w:w="9560" w:type="dxa"/>
        <w:tblLook w:val="04A0" w:firstRow="1" w:lastRow="0" w:firstColumn="1" w:lastColumn="0" w:noHBand="0" w:noVBand="1"/>
      </w:tblPr>
      <w:tblGrid>
        <w:gridCol w:w="3200"/>
        <w:gridCol w:w="4040"/>
        <w:gridCol w:w="2320"/>
      </w:tblGrid>
      <w:tr w:rsidR="00F05946" w:rsidRPr="00F05946" w14:paraId="0DD93633" w14:textId="77777777" w:rsidTr="00F05946">
        <w:trPr>
          <w:trHeight w:val="300"/>
        </w:trPr>
        <w:tc>
          <w:tcPr>
            <w:tcW w:w="3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A677572" w14:textId="77777777" w:rsidR="00F05946" w:rsidRPr="00F05946" w:rsidRDefault="00F05946" w:rsidP="00F05946">
            <w:pPr>
              <w:spacing w:after="0" w:line="240" w:lineRule="auto"/>
              <w:jc w:val="center"/>
              <w:rPr>
                <w:rFonts w:ascii="Calibri" w:eastAsia="Times New Roman" w:hAnsi="Calibri" w:cs="Calibri"/>
                <w:b/>
                <w:bCs/>
                <w:color w:val="000000"/>
              </w:rPr>
            </w:pPr>
            <w:r w:rsidRPr="00F05946">
              <w:rPr>
                <w:rFonts w:ascii="Calibri" w:eastAsia="Times New Roman" w:hAnsi="Calibri" w:cs="Calibri"/>
                <w:b/>
                <w:bCs/>
                <w:color w:val="000000"/>
              </w:rPr>
              <w:t>Task</w:t>
            </w:r>
          </w:p>
        </w:tc>
        <w:tc>
          <w:tcPr>
            <w:tcW w:w="4040" w:type="dxa"/>
            <w:tcBorders>
              <w:top w:val="single" w:sz="8" w:space="0" w:color="auto"/>
              <w:left w:val="nil"/>
              <w:bottom w:val="single" w:sz="4" w:space="0" w:color="auto"/>
              <w:right w:val="single" w:sz="4" w:space="0" w:color="auto"/>
            </w:tcBorders>
            <w:shd w:val="clear" w:color="auto" w:fill="auto"/>
            <w:noWrap/>
            <w:vAlign w:val="center"/>
            <w:hideMark/>
          </w:tcPr>
          <w:p w14:paraId="1E117799" w14:textId="77777777" w:rsidR="00F05946" w:rsidRPr="00F05946" w:rsidRDefault="00F05946" w:rsidP="00F05946">
            <w:pPr>
              <w:spacing w:after="0" w:line="240" w:lineRule="auto"/>
              <w:jc w:val="center"/>
              <w:rPr>
                <w:rFonts w:ascii="Calibri" w:eastAsia="Times New Roman" w:hAnsi="Calibri" w:cs="Calibri"/>
                <w:b/>
                <w:bCs/>
                <w:color w:val="000000"/>
              </w:rPr>
            </w:pPr>
            <w:r w:rsidRPr="00F05946">
              <w:rPr>
                <w:rFonts w:ascii="Calibri" w:eastAsia="Times New Roman" w:hAnsi="Calibri" w:cs="Calibri"/>
                <w:b/>
                <w:bCs/>
                <w:color w:val="000000"/>
              </w:rPr>
              <w:t>Task Done by</w:t>
            </w:r>
          </w:p>
        </w:tc>
        <w:tc>
          <w:tcPr>
            <w:tcW w:w="2320" w:type="dxa"/>
            <w:tcBorders>
              <w:top w:val="single" w:sz="8" w:space="0" w:color="auto"/>
              <w:left w:val="nil"/>
              <w:bottom w:val="single" w:sz="4" w:space="0" w:color="auto"/>
              <w:right w:val="single" w:sz="8" w:space="0" w:color="auto"/>
            </w:tcBorders>
            <w:shd w:val="clear" w:color="auto" w:fill="auto"/>
            <w:noWrap/>
            <w:vAlign w:val="center"/>
            <w:hideMark/>
          </w:tcPr>
          <w:p w14:paraId="1F25F29D" w14:textId="77777777" w:rsidR="00F05946" w:rsidRPr="00F05946" w:rsidRDefault="00F05946" w:rsidP="00F05946">
            <w:pPr>
              <w:spacing w:after="0" w:line="240" w:lineRule="auto"/>
              <w:jc w:val="center"/>
              <w:rPr>
                <w:rFonts w:ascii="Calibri" w:eastAsia="Times New Roman" w:hAnsi="Calibri" w:cs="Calibri"/>
                <w:b/>
                <w:bCs/>
                <w:color w:val="000000"/>
              </w:rPr>
            </w:pPr>
            <w:r w:rsidRPr="00F05946">
              <w:rPr>
                <w:rFonts w:ascii="Calibri" w:eastAsia="Times New Roman" w:hAnsi="Calibri" w:cs="Calibri"/>
                <w:b/>
                <w:bCs/>
                <w:color w:val="000000"/>
              </w:rPr>
              <w:t>Notes</w:t>
            </w:r>
          </w:p>
        </w:tc>
      </w:tr>
      <w:tr w:rsidR="00F05946" w:rsidRPr="00F05946" w14:paraId="02725DBC"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100E8BD"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Capstone Proposal</w:t>
            </w:r>
          </w:p>
        </w:tc>
        <w:tc>
          <w:tcPr>
            <w:tcW w:w="4040" w:type="dxa"/>
            <w:tcBorders>
              <w:top w:val="nil"/>
              <w:left w:val="nil"/>
              <w:bottom w:val="single" w:sz="4" w:space="0" w:color="auto"/>
              <w:right w:val="single" w:sz="4" w:space="0" w:color="auto"/>
            </w:tcBorders>
            <w:shd w:val="clear" w:color="auto" w:fill="auto"/>
            <w:vAlign w:val="center"/>
            <w:hideMark/>
          </w:tcPr>
          <w:p w14:paraId="7AED8CE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w:t>
            </w:r>
          </w:p>
        </w:tc>
        <w:tc>
          <w:tcPr>
            <w:tcW w:w="2320" w:type="dxa"/>
            <w:tcBorders>
              <w:top w:val="nil"/>
              <w:left w:val="nil"/>
              <w:bottom w:val="single" w:sz="4" w:space="0" w:color="auto"/>
              <w:right w:val="single" w:sz="8" w:space="0" w:color="auto"/>
            </w:tcBorders>
            <w:shd w:val="clear" w:color="auto" w:fill="auto"/>
            <w:noWrap/>
            <w:vAlign w:val="center"/>
            <w:hideMark/>
          </w:tcPr>
          <w:p w14:paraId="06443A0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20A9365"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882A43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Architecture</w:t>
            </w:r>
          </w:p>
        </w:tc>
        <w:tc>
          <w:tcPr>
            <w:tcW w:w="4040" w:type="dxa"/>
            <w:tcBorders>
              <w:top w:val="nil"/>
              <w:left w:val="nil"/>
              <w:bottom w:val="single" w:sz="4" w:space="0" w:color="auto"/>
              <w:right w:val="single" w:sz="4" w:space="0" w:color="auto"/>
            </w:tcBorders>
            <w:shd w:val="clear" w:color="auto" w:fill="auto"/>
            <w:vAlign w:val="center"/>
            <w:hideMark/>
          </w:tcPr>
          <w:p w14:paraId="46E22D7E"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Manish Pandey</w:t>
            </w:r>
          </w:p>
        </w:tc>
        <w:tc>
          <w:tcPr>
            <w:tcW w:w="2320" w:type="dxa"/>
            <w:tcBorders>
              <w:top w:val="nil"/>
              <w:left w:val="nil"/>
              <w:bottom w:val="single" w:sz="4" w:space="0" w:color="auto"/>
              <w:right w:val="single" w:sz="8" w:space="0" w:color="auto"/>
            </w:tcBorders>
            <w:shd w:val="clear" w:color="auto" w:fill="auto"/>
            <w:noWrap/>
            <w:vAlign w:val="center"/>
            <w:hideMark/>
          </w:tcPr>
          <w:p w14:paraId="6DF81A01"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1E3BC806"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AC56D6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Progress Report I</w:t>
            </w:r>
          </w:p>
        </w:tc>
        <w:tc>
          <w:tcPr>
            <w:tcW w:w="4040" w:type="dxa"/>
            <w:tcBorders>
              <w:top w:val="nil"/>
              <w:left w:val="nil"/>
              <w:bottom w:val="single" w:sz="4" w:space="0" w:color="auto"/>
              <w:right w:val="single" w:sz="4" w:space="0" w:color="auto"/>
            </w:tcBorders>
            <w:shd w:val="clear" w:color="auto" w:fill="auto"/>
            <w:vAlign w:val="center"/>
            <w:hideMark/>
          </w:tcPr>
          <w:p w14:paraId="1303990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w:t>
            </w:r>
          </w:p>
        </w:tc>
        <w:tc>
          <w:tcPr>
            <w:tcW w:w="2320" w:type="dxa"/>
            <w:tcBorders>
              <w:top w:val="nil"/>
              <w:left w:val="nil"/>
              <w:bottom w:val="single" w:sz="4" w:space="0" w:color="auto"/>
              <w:right w:val="single" w:sz="8" w:space="0" w:color="auto"/>
            </w:tcBorders>
            <w:shd w:val="clear" w:color="auto" w:fill="auto"/>
            <w:noWrap/>
            <w:vAlign w:val="center"/>
            <w:hideMark/>
          </w:tcPr>
          <w:p w14:paraId="0C11B43A"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25F33928"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675556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Database Research</w:t>
            </w:r>
          </w:p>
        </w:tc>
        <w:tc>
          <w:tcPr>
            <w:tcW w:w="4040" w:type="dxa"/>
            <w:tcBorders>
              <w:top w:val="nil"/>
              <w:left w:val="nil"/>
              <w:bottom w:val="single" w:sz="4" w:space="0" w:color="auto"/>
              <w:right w:val="single" w:sz="4" w:space="0" w:color="auto"/>
            </w:tcBorders>
            <w:shd w:val="clear" w:color="auto" w:fill="auto"/>
            <w:vAlign w:val="center"/>
            <w:hideMark/>
          </w:tcPr>
          <w:p w14:paraId="0E5B799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6653551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75C841B2"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EE46E0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 Database Setup</w:t>
            </w:r>
          </w:p>
        </w:tc>
        <w:tc>
          <w:tcPr>
            <w:tcW w:w="4040" w:type="dxa"/>
            <w:tcBorders>
              <w:top w:val="nil"/>
              <w:left w:val="nil"/>
              <w:bottom w:val="single" w:sz="4" w:space="0" w:color="auto"/>
              <w:right w:val="single" w:sz="4" w:space="0" w:color="auto"/>
            </w:tcBorders>
            <w:shd w:val="clear" w:color="auto" w:fill="auto"/>
            <w:vAlign w:val="center"/>
            <w:hideMark/>
          </w:tcPr>
          <w:p w14:paraId="1C5EBD3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Jitendra Patel, Nathaniel Rice,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798EC92A"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PostgreSQL/Python</w:t>
            </w:r>
          </w:p>
        </w:tc>
      </w:tr>
      <w:tr w:rsidR="00F05946" w:rsidRPr="00F05946" w14:paraId="1616C7A4"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E8D4A2B"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 Database Data Dump</w:t>
            </w:r>
          </w:p>
        </w:tc>
        <w:tc>
          <w:tcPr>
            <w:tcW w:w="4040" w:type="dxa"/>
            <w:tcBorders>
              <w:top w:val="nil"/>
              <w:left w:val="nil"/>
              <w:bottom w:val="single" w:sz="4" w:space="0" w:color="auto"/>
              <w:right w:val="single" w:sz="4" w:space="0" w:color="auto"/>
            </w:tcBorders>
            <w:shd w:val="clear" w:color="auto" w:fill="auto"/>
            <w:vAlign w:val="center"/>
            <w:hideMark/>
          </w:tcPr>
          <w:p w14:paraId="2D631AE1"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Jitendra Patel, Nathaniel Rice,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4E0AF99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PostgreSQL/Python</w:t>
            </w:r>
          </w:p>
        </w:tc>
      </w:tr>
      <w:tr w:rsidR="00F05946" w:rsidRPr="00F05946" w14:paraId="19A64978"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02F59C9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 - Data Extract: SQL Code actions</w:t>
            </w:r>
          </w:p>
        </w:tc>
        <w:tc>
          <w:tcPr>
            <w:tcW w:w="4040" w:type="dxa"/>
            <w:tcBorders>
              <w:top w:val="nil"/>
              <w:left w:val="nil"/>
              <w:bottom w:val="single" w:sz="4" w:space="0" w:color="auto"/>
              <w:right w:val="single" w:sz="4" w:space="0" w:color="auto"/>
            </w:tcBorders>
            <w:shd w:val="clear" w:color="auto" w:fill="auto"/>
            <w:vAlign w:val="center"/>
            <w:hideMark/>
          </w:tcPr>
          <w:p w14:paraId="2386428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70B2E27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FABFEFE"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1B5D457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Research-Locating Data Source(s)</w:t>
            </w:r>
          </w:p>
        </w:tc>
        <w:tc>
          <w:tcPr>
            <w:tcW w:w="4040" w:type="dxa"/>
            <w:tcBorders>
              <w:top w:val="nil"/>
              <w:left w:val="nil"/>
              <w:bottom w:val="single" w:sz="4" w:space="0" w:color="auto"/>
              <w:right w:val="single" w:sz="4" w:space="0" w:color="auto"/>
            </w:tcBorders>
            <w:shd w:val="clear" w:color="auto" w:fill="auto"/>
            <w:vAlign w:val="center"/>
            <w:hideMark/>
          </w:tcPr>
          <w:p w14:paraId="643E4A3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44B1AFA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3B2220EF"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4623D0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Exploration-Pandas</w:t>
            </w:r>
          </w:p>
        </w:tc>
        <w:tc>
          <w:tcPr>
            <w:tcW w:w="4040" w:type="dxa"/>
            <w:tcBorders>
              <w:top w:val="nil"/>
              <w:left w:val="nil"/>
              <w:bottom w:val="single" w:sz="4" w:space="0" w:color="auto"/>
              <w:right w:val="single" w:sz="4" w:space="0" w:color="auto"/>
            </w:tcBorders>
            <w:shd w:val="clear" w:color="auto" w:fill="auto"/>
            <w:vAlign w:val="center"/>
            <w:hideMark/>
          </w:tcPr>
          <w:p w14:paraId="37CB040A"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0266C1B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4E64FE25"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2756450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Graphic Exploration -Python Pandas &amp; Matplotlib</w:t>
            </w:r>
          </w:p>
        </w:tc>
        <w:tc>
          <w:tcPr>
            <w:tcW w:w="4040" w:type="dxa"/>
            <w:tcBorders>
              <w:top w:val="nil"/>
              <w:left w:val="nil"/>
              <w:bottom w:val="single" w:sz="4" w:space="0" w:color="auto"/>
              <w:right w:val="single" w:sz="4" w:space="0" w:color="auto"/>
            </w:tcBorders>
            <w:shd w:val="clear" w:color="auto" w:fill="auto"/>
            <w:vAlign w:val="center"/>
            <w:hideMark/>
          </w:tcPr>
          <w:p w14:paraId="33A3AE22"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295C20D9"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60598989"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1376BF11"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Statistics Exploration -Python Pandas</w:t>
            </w:r>
          </w:p>
        </w:tc>
        <w:tc>
          <w:tcPr>
            <w:tcW w:w="4040" w:type="dxa"/>
            <w:tcBorders>
              <w:top w:val="nil"/>
              <w:left w:val="nil"/>
              <w:bottom w:val="single" w:sz="4" w:space="0" w:color="auto"/>
              <w:right w:val="single" w:sz="4" w:space="0" w:color="auto"/>
            </w:tcBorders>
            <w:shd w:val="clear" w:color="auto" w:fill="auto"/>
            <w:vAlign w:val="center"/>
            <w:hideMark/>
          </w:tcPr>
          <w:p w14:paraId="4D8C98B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25CA638B"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25B1C603"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5FE35E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Al</w:t>
            </w:r>
            <w:r>
              <w:rPr>
                <w:rFonts w:ascii="Calibri" w:eastAsia="Times New Roman" w:hAnsi="Calibri" w:cs="Calibri"/>
                <w:color w:val="000000"/>
              </w:rPr>
              <w:t>gorithm</w:t>
            </w:r>
            <w:r w:rsidRPr="00F05946">
              <w:rPr>
                <w:rFonts w:ascii="Calibri" w:eastAsia="Times New Roman" w:hAnsi="Calibri" w:cs="Calibri"/>
                <w:color w:val="000000"/>
              </w:rPr>
              <w:t xml:space="preserve"> Research </w:t>
            </w:r>
          </w:p>
        </w:tc>
        <w:tc>
          <w:tcPr>
            <w:tcW w:w="4040" w:type="dxa"/>
            <w:tcBorders>
              <w:top w:val="nil"/>
              <w:left w:val="nil"/>
              <w:bottom w:val="single" w:sz="4" w:space="0" w:color="auto"/>
              <w:right w:val="single" w:sz="4" w:space="0" w:color="auto"/>
            </w:tcBorders>
            <w:shd w:val="clear" w:color="auto" w:fill="auto"/>
            <w:vAlign w:val="center"/>
            <w:hideMark/>
          </w:tcPr>
          <w:p w14:paraId="646665F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Manish Pandey</w:t>
            </w:r>
          </w:p>
        </w:tc>
        <w:tc>
          <w:tcPr>
            <w:tcW w:w="2320" w:type="dxa"/>
            <w:tcBorders>
              <w:top w:val="nil"/>
              <w:left w:val="nil"/>
              <w:bottom w:val="single" w:sz="4" w:space="0" w:color="auto"/>
              <w:right w:val="single" w:sz="8" w:space="0" w:color="auto"/>
            </w:tcBorders>
            <w:shd w:val="clear" w:color="auto" w:fill="auto"/>
            <w:noWrap/>
            <w:vAlign w:val="center"/>
            <w:hideMark/>
          </w:tcPr>
          <w:p w14:paraId="47626B0E"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Scikit Learn Exploration</w:t>
            </w:r>
          </w:p>
        </w:tc>
      </w:tr>
      <w:tr w:rsidR="00F05946" w:rsidRPr="00F05946" w14:paraId="40314897"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006375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Modeling and Application</w:t>
            </w:r>
          </w:p>
        </w:tc>
        <w:tc>
          <w:tcPr>
            <w:tcW w:w="4040" w:type="dxa"/>
            <w:tcBorders>
              <w:top w:val="nil"/>
              <w:left w:val="nil"/>
              <w:bottom w:val="single" w:sz="4" w:space="0" w:color="auto"/>
              <w:right w:val="single" w:sz="4" w:space="0" w:color="auto"/>
            </w:tcBorders>
            <w:shd w:val="clear" w:color="auto" w:fill="auto"/>
            <w:noWrap/>
            <w:vAlign w:val="center"/>
            <w:hideMark/>
          </w:tcPr>
          <w:p w14:paraId="79859456" w14:textId="04AFBD5F" w:rsidR="00F05946" w:rsidRPr="00F05946" w:rsidRDefault="007D63A4"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1498ACFE"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7F630A" w:rsidRPr="00F05946" w14:paraId="3F52DFFD"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tcPr>
          <w:p w14:paraId="3DBAAB29" w14:textId="77777777" w:rsidR="007F630A" w:rsidRPr="00F05946" w:rsidRDefault="007F630A" w:rsidP="00F05946">
            <w:pPr>
              <w:spacing w:after="0" w:line="240" w:lineRule="auto"/>
              <w:rPr>
                <w:rFonts w:ascii="Calibri" w:eastAsia="Times New Roman" w:hAnsi="Calibri" w:cs="Calibri"/>
                <w:color w:val="000000"/>
              </w:rPr>
            </w:pPr>
            <w:r>
              <w:rPr>
                <w:rFonts w:ascii="Calibri" w:eastAsia="Times New Roman" w:hAnsi="Calibri" w:cs="Calibri"/>
                <w:color w:val="000000"/>
              </w:rPr>
              <w:t>Pushing actions to GIT Hub</w:t>
            </w:r>
          </w:p>
        </w:tc>
        <w:tc>
          <w:tcPr>
            <w:tcW w:w="4040" w:type="dxa"/>
            <w:tcBorders>
              <w:top w:val="nil"/>
              <w:left w:val="nil"/>
              <w:bottom w:val="single" w:sz="4" w:space="0" w:color="auto"/>
              <w:right w:val="single" w:sz="4" w:space="0" w:color="auto"/>
            </w:tcBorders>
            <w:shd w:val="clear" w:color="auto" w:fill="auto"/>
            <w:noWrap/>
            <w:vAlign w:val="center"/>
          </w:tcPr>
          <w:p w14:paraId="3D4529B9" w14:textId="60CC4CAB" w:rsidR="007F630A" w:rsidRPr="00F05946" w:rsidRDefault="007D63A4"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tcPr>
          <w:p w14:paraId="215E7247" w14:textId="77777777" w:rsidR="007F630A" w:rsidRPr="00F05946" w:rsidRDefault="007F630A" w:rsidP="00F05946">
            <w:pPr>
              <w:spacing w:after="0" w:line="240" w:lineRule="auto"/>
              <w:rPr>
                <w:rFonts w:ascii="Calibri" w:eastAsia="Times New Roman" w:hAnsi="Calibri" w:cs="Calibri"/>
                <w:color w:val="000000"/>
              </w:rPr>
            </w:pPr>
          </w:p>
        </w:tc>
      </w:tr>
      <w:tr w:rsidR="00F05946" w:rsidRPr="00F05946" w14:paraId="7F5FC851"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967D0B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Scikit-Learn</w:t>
            </w:r>
          </w:p>
        </w:tc>
        <w:tc>
          <w:tcPr>
            <w:tcW w:w="4040" w:type="dxa"/>
            <w:tcBorders>
              <w:top w:val="nil"/>
              <w:left w:val="nil"/>
              <w:bottom w:val="single" w:sz="4" w:space="0" w:color="auto"/>
              <w:right w:val="single" w:sz="4" w:space="0" w:color="auto"/>
            </w:tcBorders>
            <w:shd w:val="clear" w:color="auto" w:fill="auto"/>
            <w:noWrap/>
            <w:vAlign w:val="center"/>
            <w:hideMark/>
          </w:tcPr>
          <w:p w14:paraId="4EBED439" w14:textId="3B681935" w:rsidR="00F05946" w:rsidRPr="00F05946" w:rsidRDefault="007D63A4"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09E05D1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24ED91EE"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894B587"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xml:space="preserve">Reporting and Visualization </w:t>
            </w:r>
          </w:p>
        </w:tc>
        <w:tc>
          <w:tcPr>
            <w:tcW w:w="4040" w:type="dxa"/>
            <w:tcBorders>
              <w:top w:val="nil"/>
              <w:left w:val="nil"/>
              <w:bottom w:val="single" w:sz="4" w:space="0" w:color="auto"/>
              <w:right w:val="single" w:sz="4" w:space="0" w:color="auto"/>
            </w:tcBorders>
            <w:shd w:val="clear" w:color="auto" w:fill="auto"/>
            <w:noWrap/>
            <w:vAlign w:val="center"/>
            <w:hideMark/>
          </w:tcPr>
          <w:p w14:paraId="1C04B750" w14:textId="2ABAAF61" w:rsidR="00F05946" w:rsidRPr="00F05946" w:rsidRDefault="007D63A4"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7BF94589"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6B79C80"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904265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Yellow Brick</w:t>
            </w:r>
          </w:p>
        </w:tc>
        <w:tc>
          <w:tcPr>
            <w:tcW w:w="4040" w:type="dxa"/>
            <w:tcBorders>
              <w:top w:val="nil"/>
              <w:left w:val="nil"/>
              <w:bottom w:val="single" w:sz="4" w:space="0" w:color="auto"/>
              <w:right w:val="single" w:sz="4" w:space="0" w:color="auto"/>
            </w:tcBorders>
            <w:shd w:val="clear" w:color="auto" w:fill="auto"/>
            <w:noWrap/>
            <w:vAlign w:val="center"/>
            <w:hideMark/>
          </w:tcPr>
          <w:p w14:paraId="3F407B87"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hideMark/>
          </w:tcPr>
          <w:p w14:paraId="27CFB74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4F0E5CF3"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CFBB5B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Flask</w:t>
            </w:r>
          </w:p>
        </w:tc>
        <w:tc>
          <w:tcPr>
            <w:tcW w:w="4040" w:type="dxa"/>
            <w:tcBorders>
              <w:top w:val="nil"/>
              <w:left w:val="nil"/>
              <w:bottom w:val="single" w:sz="4" w:space="0" w:color="auto"/>
              <w:right w:val="single" w:sz="4" w:space="0" w:color="auto"/>
            </w:tcBorders>
            <w:shd w:val="clear" w:color="auto" w:fill="auto"/>
            <w:noWrap/>
            <w:vAlign w:val="center"/>
            <w:hideMark/>
          </w:tcPr>
          <w:p w14:paraId="4F75FCF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hideMark/>
          </w:tcPr>
          <w:p w14:paraId="7C75D23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1F755A4F" w14:textId="77777777" w:rsidTr="00F05946">
        <w:trPr>
          <w:trHeight w:val="300"/>
        </w:trPr>
        <w:tc>
          <w:tcPr>
            <w:tcW w:w="3200" w:type="dxa"/>
            <w:tcBorders>
              <w:top w:val="nil"/>
              <w:left w:val="single" w:sz="8" w:space="0" w:color="auto"/>
              <w:bottom w:val="nil"/>
              <w:right w:val="single" w:sz="4" w:space="0" w:color="auto"/>
            </w:tcBorders>
            <w:shd w:val="clear" w:color="auto" w:fill="auto"/>
            <w:noWrap/>
            <w:vAlign w:val="center"/>
            <w:hideMark/>
          </w:tcPr>
          <w:p w14:paraId="7510AF8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Spark</w:t>
            </w:r>
          </w:p>
        </w:tc>
        <w:tc>
          <w:tcPr>
            <w:tcW w:w="4040" w:type="dxa"/>
            <w:tcBorders>
              <w:top w:val="nil"/>
              <w:left w:val="nil"/>
              <w:bottom w:val="nil"/>
              <w:right w:val="single" w:sz="4" w:space="0" w:color="auto"/>
            </w:tcBorders>
            <w:shd w:val="clear" w:color="auto" w:fill="auto"/>
            <w:noWrap/>
            <w:vAlign w:val="center"/>
            <w:hideMark/>
          </w:tcPr>
          <w:p w14:paraId="1C2A419B"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nil"/>
              <w:right w:val="single" w:sz="8" w:space="0" w:color="auto"/>
            </w:tcBorders>
            <w:shd w:val="clear" w:color="auto" w:fill="auto"/>
            <w:noWrap/>
            <w:vAlign w:val="center"/>
            <w:hideMark/>
          </w:tcPr>
          <w:p w14:paraId="1C23AB7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2FF7004C" w14:textId="77777777" w:rsidTr="00F05946">
        <w:trPr>
          <w:trHeight w:val="300"/>
        </w:trPr>
        <w:tc>
          <w:tcPr>
            <w:tcW w:w="3200" w:type="dxa"/>
            <w:tcBorders>
              <w:top w:val="single" w:sz="4" w:space="0" w:color="auto"/>
              <w:left w:val="single" w:sz="8" w:space="0" w:color="auto"/>
              <w:bottom w:val="nil"/>
              <w:right w:val="single" w:sz="4" w:space="0" w:color="auto"/>
            </w:tcBorders>
            <w:shd w:val="clear" w:color="auto" w:fill="auto"/>
            <w:noWrap/>
            <w:vAlign w:val="center"/>
            <w:hideMark/>
          </w:tcPr>
          <w:p w14:paraId="7416420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Progress Report II</w:t>
            </w:r>
          </w:p>
        </w:tc>
        <w:tc>
          <w:tcPr>
            <w:tcW w:w="4040" w:type="dxa"/>
            <w:tcBorders>
              <w:top w:val="single" w:sz="4" w:space="0" w:color="auto"/>
              <w:left w:val="nil"/>
              <w:bottom w:val="nil"/>
              <w:right w:val="single" w:sz="4" w:space="0" w:color="auto"/>
            </w:tcBorders>
            <w:shd w:val="clear" w:color="auto" w:fill="auto"/>
            <w:noWrap/>
            <w:vAlign w:val="center"/>
            <w:hideMark/>
          </w:tcPr>
          <w:p w14:paraId="14EF91E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single" w:sz="4" w:space="0" w:color="auto"/>
              <w:left w:val="nil"/>
              <w:bottom w:val="nil"/>
              <w:right w:val="single" w:sz="8" w:space="0" w:color="auto"/>
            </w:tcBorders>
            <w:shd w:val="clear" w:color="auto" w:fill="auto"/>
            <w:noWrap/>
            <w:vAlign w:val="center"/>
            <w:hideMark/>
          </w:tcPr>
          <w:p w14:paraId="45BE48AD"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69BB019" w14:textId="77777777" w:rsidTr="00F50242">
        <w:trPr>
          <w:trHeight w:val="70"/>
        </w:trPr>
        <w:tc>
          <w:tcPr>
            <w:tcW w:w="32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1D32938"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xml:space="preserve">Demo and Final Report </w:t>
            </w:r>
          </w:p>
        </w:tc>
        <w:tc>
          <w:tcPr>
            <w:tcW w:w="4040" w:type="dxa"/>
            <w:tcBorders>
              <w:top w:val="single" w:sz="4" w:space="0" w:color="auto"/>
              <w:left w:val="nil"/>
              <w:bottom w:val="single" w:sz="8" w:space="0" w:color="auto"/>
              <w:right w:val="single" w:sz="4" w:space="0" w:color="auto"/>
            </w:tcBorders>
            <w:shd w:val="clear" w:color="auto" w:fill="auto"/>
            <w:noWrap/>
            <w:vAlign w:val="center"/>
            <w:hideMark/>
          </w:tcPr>
          <w:p w14:paraId="0CE1195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single" w:sz="4" w:space="0" w:color="auto"/>
              <w:left w:val="nil"/>
              <w:bottom w:val="single" w:sz="8" w:space="0" w:color="auto"/>
              <w:right w:val="single" w:sz="8" w:space="0" w:color="auto"/>
            </w:tcBorders>
            <w:shd w:val="clear" w:color="auto" w:fill="auto"/>
            <w:noWrap/>
            <w:vAlign w:val="center"/>
            <w:hideMark/>
          </w:tcPr>
          <w:p w14:paraId="329704B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bl>
    <w:p w14:paraId="0FC15F1B" w14:textId="77777777" w:rsidR="007D63A4" w:rsidRDefault="007D63A4">
      <w:pPr>
        <w:rPr>
          <w:b/>
        </w:rPr>
      </w:pPr>
    </w:p>
    <w:p w14:paraId="6FA8DA40" w14:textId="77777777" w:rsidR="007D63A4" w:rsidRDefault="007D63A4">
      <w:pPr>
        <w:rPr>
          <w:b/>
        </w:rPr>
      </w:pPr>
    </w:p>
    <w:p w14:paraId="43AD4211" w14:textId="77777777" w:rsidR="007D63A4" w:rsidRDefault="007D63A4">
      <w:pPr>
        <w:rPr>
          <w:b/>
        </w:rPr>
      </w:pPr>
    </w:p>
    <w:p w14:paraId="0504DA30" w14:textId="34911FE6" w:rsidR="007D63A4" w:rsidRDefault="007D63A4">
      <w:pPr>
        <w:rPr>
          <w:b/>
        </w:rPr>
      </w:pPr>
    </w:p>
    <w:p w14:paraId="3E818CAD" w14:textId="77777777" w:rsidR="00EC6B82" w:rsidRDefault="00EC6B82">
      <w:pPr>
        <w:rPr>
          <w:b/>
        </w:rPr>
      </w:pPr>
    </w:p>
    <w:p w14:paraId="1087463E" w14:textId="77777777" w:rsidR="007D63A4" w:rsidRDefault="007D63A4">
      <w:pPr>
        <w:rPr>
          <w:b/>
        </w:rPr>
      </w:pPr>
    </w:p>
    <w:p w14:paraId="65E42D59" w14:textId="6D118AE5" w:rsidR="00135BF7" w:rsidRPr="00FA3366" w:rsidRDefault="00135BF7">
      <w:pPr>
        <w:rPr>
          <w:b/>
        </w:rPr>
      </w:pPr>
      <w:r w:rsidRPr="00FA3366">
        <w:rPr>
          <w:b/>
        </w:rPr>
        <w:lastRenderedPageBreak/>
        <w:t>Questions</w:t>
      </w:r>
      <w:r w:rsidR="00EC6B82">
        <w:rPr>
          <w:b/>
        </w:rPr>
        <w:t xml:space="preserve"> and actions</w:t>
      </w:r>
      <w:bookmarkStart w:id="0" w:name="_GoBack"/>
      <w:bookmarkEnd w:id="0"/>
      <w:r w:rsidR="00DA1388" w:rsidRPr="00FA3366">
        <w:rPr>
          <w:b/>
        </w:rPr>
        <w:t xml:space="preserve"> discovered during analyzing Data</w:t>
      </w:r>
      <w:r w:rsidRPr="00FA3366">
        <w:rPr>
          <w:b/>
        </w:rPr>
        <w:t xml:space="preserve">: </w:t>
      </w:r>
    </w:p>
    <w:p w14:paraId="091E3D5F" w14:textId="394FB0A4" w:rsidR="00CF561E" w:rsidRDefault="00EC6B82" w:rsidP="00CF561E">
      <w:r>
        <w:t xml:space="preserve">Purpose: </w:t>
      </w:r>
    </w:p>
    <w:p w14:paraId="444A5C1E" w14:textId="2FAEF23C" w:rsidR="00B86A5D" w:rsidRDefault="00B86A5D" w:rsidP="00B86A5D">
      <w:r>
        <w:t>Freddi</w:t>
      </w:r>
      <w:r>
        <w:t>e</w:t>
      </w:r>
      <w:r>
        <w:t xml:space="preserve"> Mac purchases loans from Sellers and charges the Sellers a guarantee fee on the loans.  This is the primary method where Freddie Mac makes money.  The ability for Freddie Mac leadership to make more informed determinations regarding the loans that are purchased will drive development of policy and internal controls. </w:t>
      </w:r>
    </w:p>
    <w:p w14:paraId="73BCC4E2" w14:textId="77777777" w:rsidR="00B86A5D" w:rsidRDefault="00B86A5D" w:rsidP="00B86A5D">
      <w:pPr>
        <w:pStyle w:val="ListParagraph"/>
        <w:numPr>
          <w:ilvl w:val="0"/>
          <w:numId w:val="5"/>
        </w:numPr>
        <w:ind w:left="1080"/>
      </w:pPr>
      <w:r>
        <w:t xml:space="preserve">Mortgage Delinquency/Default rate using key performance indicators (KPI) to build a data frame model which will be used for predictive analytics to determine delinquency/default of the mortgage along with current state of the economy. </w:t>
      </w:r>
    </w:p>
    <w:p w14:paraId="2BDA1813" w14:textId="77777777" w:rsidR="00B86A5D" w:rsidRDefault="00B86A5D" w:rsidP="00B86A5D">
      <w:pPr>
        <w:pStyle w:val="ListParagraph"/>
        <w:numPr>
          <w:ilvl w:val="0"/>
          <w:numId w:val="5"/>
        </w:numPr>
        <w:ind w:left="1080"/>
      </w:pPr>
      <w:r>
        <w:t xml:space="preserve">Utilizing statistical trend and regression analysis and methodologies to test the model. Utilizing test data to test the model to accurately forecast the probability that a mortgage with become delinquent/default. </w:t>
      </w:r>
    </w:p>
    <w:p w14:paraId="68DA620C" w14:textId="77777777" w:rsidR="00B86A5D" w:rsidRDefault="00B86A5D" w:rsidP="00B86A5D">
      <w:pPr>
        <w:pStyle w:val="ListParagraph"/>
        <w:numPr>
          <w:ilvl w:val="0"/>
          <w:numId w:val="5"/>
        </w:numPr>
        <w:ind w:left="1080"/>
      </w:pPr>
      <w:r>
        <w:t xml:space="preserve">Present the results of the model indicating the accuracy of the model and the visualization of results. </w:t>
      </w:r>
    </w:p>
    <w:p w14:paraId="1CF05BB3" w14:textId="77777777" w:rsidR="00B86A5D" w:rsidRDefault="00B86A5D" w:rsidP="00B86A5D">
      <w:pPr>
        <w:pStyle w:val="Heading1"/>
        <w:rPr>
          <w:b/>
          <w:bCs/>
        </w:rPr>
      </w:pPr>
      <w:bookmarkStart w:id="1" w:name="_Toc22626625"/>
      <w:r w:rsidRPr="004B6CC0">
        <w:rPr>
          <w:b/>
          <w:bCs/>
        </w:rPr>
        <w:t>Hypothesis and Application</w:t>
      </w:r>
      <w:bookmarkEnd w:id="1"/>
    </w:p>
    <w:p w14:paraId="4BFAA6BC" w14:textId="77777777" w:rsidR="00B86A5D" w:rsidRDefault="00B86A5D" w:rsidP="00B86A5D">
      <w:pPr>
        <w:pStyle w:val="Heading2"/>
      </w:pPr>
      <w:bookmarkStart w:id="2" w:name="_Toc22626626"/>
      <w:r w:rsidRPr="00BC7335">
        <w:rPr>
          <w:b/>
          <w:bCs/>
        </w:rPr>
        <w:t>Domain:</w:t>
      </w:r>
      <w:r>
        <w:t xml:space="preserve"> Mortgage Delinquency/Default Rate Data</w:t>
      </w:r>
      <w:bookmarkEnd w:id="2"/>
    </w:p>
    <w:p w14:paraId="69DB69CA" w14:textId="77777777" w:rsidR="00B86A5D" w:rsidRDefault="00B86A5D" w:rsidP="00B86A5D">
      <w:pPr>
        <w:pStyle w:val="Heading2"/>
        <w:rPr>
          <w:b/>
          <w:bCs/>
        </w:rPr>
      </w:pPr>
      <w:bookmarkStart w:id="3" w:name="_Toc22626627"/>
      <w:r>
        <w:rPr>
          <w:b/>
          <w:bCs/>
        </w:rPr>
        <w:t>Hypothesis:</w:t>
      </w:r>
      <w:bookmarkEnd w:id="3"/>
      <w:r>
        <w:rPr>
          <w:b/>
          <w:bCs/>
        </w:rPr>
        <w:t xml:space="preserve"> </w:t>
      </w:r>
    </w:p>
    <w:p w14:paraId="21764F04" w14:textId="77777777" w:rsidR="00B86A5D" w:rsidRDefault="00B86A5D" w:rsidP="00B86A5D">
      <w:r>
        <w:t xml:space="preserve">To take key performance indicators and create a predicative model that will allow an accurate prediction of the default or delinquency rate of a mortgage within a 60-80% accuracy. </w:t>
      </w:r>
    </w:p>
    <w:p w14:paraId="52C1FDC1" w14:textId="77777777" w:rsidR="00B86A5D" w:rsidRDefault="00B86A5D" w:rsidP="00B86A5D">
      <w:r>
        <w:t xml:space="preserve">(The data elements/indicators on the Origination Table are deemed to be the most important factors when determining the monthly performance of the loan.) </w:t>
      </w:r>
    </w:p>
    <w:p w14:paraId="7730C2E1" w14:textId="77777777" w:rsidR="00B86A5D" w:rsidRPr="003D2D14" w:rsidRDefault="00B86A5D" w:rsidP="00B86A5D">
      <w:pPr>
        <w:pStyle w:val="Heading2"/>
        <w:rPr>
          <w:bCs/>
        </w:rPr>
      </w:pPr>
      <w:bookmarkStart w:id="4" w:name="_Toc22626628"/>
      <w:r>
        <w:rPr>
          <w:bCs/>
        </w:rPr>
        <w:t>Application:</w:t>
      </w:r>
      <w:bookmarkEnd w:id="4"/>
      <w:r>
        <w:rPr>
          <w:bCs/>
        </w:rPr>
        <w:t xml:space="preserve"> </w:t>
      </w:r>
    </w:p>
    <w:p w14:paraId="24B135EA" w14:textId="4F15657B" w:rsidR="00B86A5D" w:rsidRDefault="00B86A5D" w:rsidP="00B86A5D">
      <w:pPr>
        <w:rPr>
          <w:bCs/>
        </w:rPr>
      </w:pPr>
      <w:r>
        <w:rPr>
          <w:bCs/>
        </w:rPr>
        <w:t xml:space="preserve">The model will allow improved investment decisions permitting leadership to choose which loans are a better option for a Freddie Mac purchase and determine if the loans already purchased were a reliable investment.  The loans reviewed are less than one year old, these loans are ingested into the Linear Regression Machine Learning Model to indicate a likelihood of becoming delinquent within the first year. This likelihood allows leadership to make a more informed determination regarding purchase options for investment purposes.  However, there are risks that drive where a loan could potentially become delinquent within year 3, year 5, or after 10 years.  These loans ingested into the model would also indicate leadership decisions that resulted in the purchase of a poor performing loan.  Analysis of year 3, year 5 and after 10 years would need to be explored further to determine what seller/loan servicer sold the loan to Freddie Mac then further discussions regarding changes to internal controls and policy actions to protect the investment integrity of Freddie Mac. </w:t>
      </w:r>
    </w:p>
    <w:p w14:paraId="02E30537" w14:textId="5A4BC72D" w:rsidR="00EC6B82" w:rsidRDefault="00EC6B82" w:rsidP="00B86A5D">
      <w:pPr>
        <w:rPr>
          <w:bCs/>
        </w:rPr>
      </w:pPr>
    </w:p>
    <w:p w14:paraId="2824EC08" w14:textId="77777777" w:rsidR="00EC6B82" w:rsidRPr="00EB5EB5" w:rsidRDefault="00EC6B82" w:rsidP="00B86A5D">
      <w:pPr>
        <w:rPr>
          <w:bCs/>
        </w:rPr>
      </w:pPr>
    </w:p>
    <w:p w14:paraId="7DC57093" w14:textId="77777777" w:rsidR="00EC6B82" w:rsidRDefault="00EC6B82" w:rsidP="00EC6B82">
      <w:pPr>
        <w:pStyle w:val="Heading1"/>
        <w:rPr>
          <w:b/>
          <w:bCs/>
        </w:rPr>
      </w:pPr>
      <w:bookmarkStart w:id="5" w:name="_Toc22626630"/>
      <w:r w:rsidRPr="004B6CC0">
        <w:rPr>
          <w:b/>
          <w:bCs/>
        </w:rPr>
        <w:lastRenderedPageBreak/>
        <w:t>Data Ingestion</w:t>
      </w:r>
      <w:bookmarkEnd w:id="5"/>
    </w:p>
    <w:p w14:paraId="1A7CA2C7" w14:textId="77777777" w:rsidR="00EC6B82" w:rsidRDefault="00EC6B82" w:rsidP="00EC6B82">
      <w:pPr>
        <w:rPr>
          <w:bCs/>
        </w:rPr>
      </w:pPr>
      <w:r>
        <w:rPr>
          <w:bCs/>
        </w:rPr>
        <w:t xml:space="preserve"> We downloaded the public datasets from Freddie Mac.  We concatenated the multiple year data sets into monthly performance data and Origination Data.  The Monthly Performance data contained the data regarding the performance of the loan by month from the inception of the loan.  The Origination Table has all the initial key data elements for the loan.  The Origination Table and the Monthly Performance table are linked by a Loan Sequence Number. </w:t>
      </w:r>
    </w:p>
    <w:p w14:paraId="3A7D6B02" w14:textId="77777777" w:rsidR="00EC6B82" w:rsidRDefault="00EC6B82" w:rsidP="00EC6B82">
      <w:pPr>
        <w:rPr>
          <w:bCs/>
        </w:rPr>
      </w:pPr>
      <w:r>
        <w:rPr>
          <w:bCs/>
        </w:rPr>
        <w:t xml:space="preserve">A Postgres Database was setup with Origination Table and Monthly Performance Table. Each member of the team hosts their own local version of the database for exploratory data analysis. The initial database set up is for the team to conduct exploratory data analysis. However, once we determine and settle on the dataset, a designated team member will be the main database controller so we can write once and ready many (WORM) with the data. </w:t>
      </w:r>
    </w:p>
    <w:p w14:paraId="078800F1" w14:textId="77777777" w:rsidR="00EC6B82" w:rsidRDefault="00EC6B82" w:rsidP="00EC6B82">
      <w:pPr>
        <w:pStyle w:val="Heading1"/>
        <w:rPr>
          <w:b/>
          <w:bCs/>
        </w:rPr>
      </w:pPr>
      <w:bookmarkStart w:id="6" w:name="_Toc22626631"/>
      <w:r w:rsidRPr="004B6CC0">
        <w:rPr>
          <w:b/>
          <w:bCs/>
        </w:rPr>
        <w:t>Wrangling</w:t>
      </w:r>
      <w:bookmarkEnd w:id="6"/>
    </w:p>
    <w:p w14:paraId="0798D2C1" w14:textId="77777777" w:rsidR="00EC6B82" w:rsidRDefault="00EC6B82" w:rsidP="00EC6B82">
      <w:pPr>
        <w:spacing w:after="0"/>
        <w:rPr>
          <w:bCs/>
        </w:rPr>
      </w:pPr>
      <w:r>
        <w:rPr>
          <w:bCs/>
        </w:rPr>
        <w:t xml:space="preserve">We reviewed the data under the Four Vs of Big Data:  Volume (Scale of the Data), Variety (Diversity of Data), Veracity (Certainty of Data), and the Velocity (Speed of Data).  The combined dataset from Freddie Mac had 5 million loans in the Origination Table and over 10 years of Performance data for each loan.   We combined/joined tables from the Origination Table and the Performance Table by the Loan Sequence number.  This allowed us to obtain a Variety of Loan Data with various aspects of Origination data and performance data.  We were able to use SQL code to extract a variety samples from the Postgres Database.  This variety of data will allow us thru exploratory data analysis determine which key performance indicators/features should be utilized for modeling purposes. </w:t>
      </w:r>
    </w:p>
    <w:p w14:paraId="0CD9E83E" w14:textId="77777777" w:rsidR="00EC6B82" w:rsidRDefault="00EC6B82" w:rsidP="00EC6B82">
      <w:pPr>
        <w:spacing w:after="0"/>
        <w:rPr>
          <w:bCs/>
        </w:rPr>
      </w:pPr>
    </w:p>
    <w:p w14:paraId="1EAF59DC" w14:textId="77777777" w:rsidR="00EC6B82" w:rsidRDefault="00EC6B82" w:rsidP="00EC6B82">
      <w:pPr>
        <w:spacing w:after="0"/>
        <w:rPr>
          <w:bCs/>
        </w:rPr>
      </w:pPr>
      <w:r>
        <w:rPr>
          <w:bCs/>
        </w:rPr>
        <w:t xml:space="preserve">Initial exacts from the database were downloaded into a Comma Separated Values (CSV) files.  These CSV files were then loaded into a python data frame for exploratory analysis.  </w:t>
      </w:r>
    </w:p>
    <w:p w14:paraId="4816FD66" w14:textId="77777777" w:rsidR="00EC6B82" w:rsidRDefault="00EC6B82" w:rsidP="00EC6B82">
      <w:pPr>
        <w:rPr>
          <w:bCs/>
        </w:rPr>
      </w:pPr>
    </w:p>
    <w:p w14:paraId="35041FE7" w14:textId="77777777" w:rsidR="00EC6B82" w:rsidRDefault="00EC6B82" w:rsidP="00EC6B82">
      <w:pPr>
        <w:pStyle w:val="Heading1"/>
        <w:rPr>
          <w:b/>
          <w:bCs/>
        </w:rPr>
      </w:pPr>
      <w:bookmarkStart w:id="7" w:name="_Toc22626632"/>
      <w:r w:rsidRPr="004B6CC0">
        <w:rPr>
          <w:b/>
          <w:bCs/>
        </w:rPr>
        <w:t>Exploratory Analysis</w:t>
      </w:r>
      <w:bookmarkEnd w:id="7"/>
    </w:p>
    <w:p w14:paraId="7A489F54" w14:textId="77777777" w:rsidR="00EC6B82" w:rsidRPr="000C21DE" w:rsidRDefault="00EC6B82" w:rsidP="00EC6B82">
      <w:r>
        <w:t xml:space="preserve">We used Jupyter Notebook for the principal python platform for our exploratory data analysis. We used the read CSV Feature from Pandas for majority of our exploratory data analysis. Once we had the data in a </w:t>
      </w:r>
      <w:proofErr w:type="gramStart"/>
      <w:r>
        <w:t>pandas</w:t>
      </w:r>
      <w:proofErr w:type="gramEnd"/>
      <w:r>
        <w:t xml:space="preserve"> data frame in python, we continued the exploratory analysis.  We found that majority of the data features in the Origination Table were categorical data.  Some of which could be transferred into a Boolean value. </w:t>
      </w:r>
    </w:p>
    <w:p w14:paraId="2F9E7888" w14:textId="6D82B7BE" w:rsidR="007D63A4" w:rsidRDefault="007D63A4" w:rsidP="00CF561E"/>
    <w:p w14:paraId="4ACFF905" w14:textId="27911E8B" w:rsidR="007D63A4" w:rsidRDefault="007D63A4" w:rsidP="00CF561E"/>
    <w:p w14:paraId="054D794A" w14:textId="0832C79B" w:rsidR="007D63A4" w:rsidRDefault="007D63A4" w:rsidP="00CF561E"/>
    <w:p w14:paraId="1F202FDF" w14:textId="30D93815" w:rsidR="007D63A4" w:rsidRDefault="007D63A4" w:rsidP="00CF561E"/>
    <w:p w14:paraId="18494EB4" w14:textId="4F5D1765" w:rsidR="007D63A4" w:rsidRDefault="007D63A4" w:rsidP="00CF561E"/>
    <w:p w14:paraId="41576CE3" w14:textId="51F90938" w:rsidR="007D63A4" w:rsidRDefault="007D63A4" w:rsidP="00CF561E"/>
    <w:p w14:paraId="59E3917E" w14:textId="0A517B0C" w:rsidR="007D63A4" w:rsidRDefault="007D63A4" w:rsidP="00CF561E"/>
    <w:p w14:paraId="72EA40E4" w14:textId="1FC85A40" w:rsidR="007D63A4" w:rsidRDefault="007D63A4" w:rsidP="00CF561E"/>
    <w:p w14:paraId="643B009F" w14:textId="4693B684" w:rsidR="007D63A4" w:rsidRDefault="007D63A4" w:rsidP="00CF561E"/>
    <w:p w14:paraId="2BCDCF3B" w14:textId="77777777" w:rsidR="007D63A4" w:rsidRDefault="007D63A4" w:rsidP="00CF561E"/>
    <w:p w14:paraId="0C8B5574" w14:textId="1F4C6A63" w:rsidR="00CF561E" w:rsidRDefault="00CF561E" w:rsidP="00CF561E"/>
    <w:p w14:paraId="519A20B8" w14:textId="20E61AFF" w:rsidR="00B86A5D" w:rsidRDefault="00B86A5D" w:rsidP="00CF561E"/>
    <w:p w14:paraId="36A66E8C" w14:textId="29EBB665" w:rsidR="00B86A5D" w:rsidRDefault="00B86A5D" w:rsidP="00CF561E"/>
    <w:p w14:paraId="52C109BF" w14:textId="529FC20C" w:rsidR="00B86A5D" w:rsidRDefault="00B86A5D" w:rsidP="00CF561E"/>
    <w:p w14:paraId="55E42225" w14:textId="2BFED2D7" w:rsidR="00B86A5D" w:rsidRDefault="00B86A5D" w:rsidP="00CF561E"/>
    <w:p w14:paraId="69EB3D12" w14:textId="0092D9DF" w:rsidR="00B86A5D" w:rsidRDefault="00B86A5D" w:rsidP="00CF561E"/>
    <w:p w14:paraId="1CBCFCEE" w14:textId="194003CA" w:rsidR="00B86A5D" w:rsidRDefault="00B86A5D" w:rsidP="00CF561E"/>
    <w:p w14:paraId="47DE2CBE" w14:textId="31675ABD" w:rsidR="00B86A5D" w:rsidRDefault="00B86A5D" w:rsidP="00CF561E"/>
    <w:p w14:paraId="6510E16B" w14:textId="53A4C121" w:rsidR="00B86A5D" w:rsidRDefault="00B86A5D" w:rsidP="00CF561E"/>
    <w:p w14:paraId="7291E11B" w14:textId="6175CC02" w:rsidR="00B86A5D" w:rsidRDefault="00B86A5D" w:rsidP="00CF561E"/>
    <w:p w14:paraId="7F2044A9" w14:textId="13F702BB" w:rsidR="00B86A5D" w:rsidRDefault="00B86A5D" w:rsidP="00CF561E"/>
    <w:p w14:paraId="063072D0" w14:textId="0BB155DB" w:rsidR="00B86A5D" w:rsidRDefault="00B86A5D" w:rsidP="00CF561E"/>
    <w:p w14:paraId="2D376031" w14:textId="40720307" w:rsidR="00B86A5D" w:rsidRDefault="00B86A5D" w:rsidP="00CF561E"/>
    <w:p w14:paraId="70EB0B77" w14:textId="0423D1F7" w:rsidR="00B86A5D" w:rsidRDefault="00B86A5D" w:rsidP="00CF561E"/>
    <w:p w14:paraId="6D3A9C69" w14:textId="7C8F645F" w:rsidR="00B86A5D" w:rsidRDefault="00B86A5D" w:rsidP="00CF561E"/>
    <w:p w14:paraId="240A9703" w14:textId="4550035D" w:rsidR="00B86A5D" w:rsidRDefault="00B86A5D" w:rsidP="00CF561E"/>
    <w:p w14:paraId="299DE63F" w14:textId="2996C219" w:rsidR="00B86A5D" w:rsidRDefault="00B86A5D" w:rsidP="00CF561E"/>
    <w:p w14:paraId="17A1104D" w14:textId="18FB1DEF" w:rsidR="00B86A5D" w:rsidRDefault="00B86A5D" w:rsidP="00CF561E"/>
    <w:p w14:paraId="74B829FF" w14:textId="5830031D" w:rsidR="00B86A5D" w:rsidRDefault="00B86A5D" w:rsidP="00CF561E"/>
    <w:p w14:paraId="44F44388" w14:textId="69CF83A2" w:rsidR="00B86A5D" w:rsidRDefault="00B86A5D" w:rsidP="00CF561E"/>
    <w:p w14:paraId="58F9C5C7" w14:textId="01253AAA" w:rsidR="00B86A5D" w:rsidRDefault="00B86A5D" w:rsidP="00CF561E"/>
    <w:p w14:paraId="0C48374B" w14:textId="497E002E" w:rsidR="00B86A5D" w:rsidRDefault="00B86A5D" w:rsidP="00CF561E"/>
    <w:p w14:paraId="01D9B214" w14:textId="17915E78" w:rsidR="00B86A5D" w:rsidRDefault="00B86A5D" w:rsidP="00CF561E"/>
    <w:p w14:paraId="3EE1D3B9" w14:textId="78843E8A" w:rsidR="00B86A5D" w:rsidRDefault="00B86A5D" w:rsidP="00CF561E"/>
    <w:p w14:paraId="04602847" w14:textId="77F5CDE2" w:rsidR="00B86A5D" w:rsidRDefault="00B86A5D" w:rsidP="00CF561E"/>
    <w:p w14:paraId="2BE849BE" w14:textId="0961D492" w:rsidR="00B86A5D" w:rsidRDefault="00B86A5D" w:rsidP="00CF561E"/>
    <w:p w14:paraId="092490A7" w14:textId="5ACDFF34" w:rsidR="00B86A5D" w:rsidRDefault="00B86A5D" w:rsidP="00CF561E"/>
    <w:p w14:paraId="2BC451FF" w14:textId="258A70E4" w:rsidR="00B86A5D" w:rsidRDefault="00B86A5D" w:rsidP="00CF561E"/>
    <w:p w14:paraId="4B1998B8" w14:textId="77777777" w:rsidR="00B86A5D" w:rsidRDefault="00B86A5D" w:rsidP="00CF561E"/>
    <w:sdt>
      <w:sdtPr>
        <w:rPr>
          <w:rFonts w:asciiTheme="minorHAnsi" w:eastAsiaTheme="minorHAnsi" w:hAnsiTheme="minorHAnsi" w:cstheme="minorBidi"/>
          <w:color w:val="auto"/>
          <w:sz w:val="22"/>
          <w:szCs w:val="22"/>
        </w:rPr>
        <w:id w:val="605076887"/>
        <w:docPartObj>
          <w:docPartGallery w:val="Bibliographies"/>
          <w:docPartUnique/>
        </w:docPartObj>
      </w:sdtPr>
      <w:sdtEndPr/>
      <w:sdtContent>
        <w:p w14:paraId="545563E1" w14:textId="77777777" w:rsidR="00C20471" w:rsidRDefault="00C20471">
          <w:pPr>
            <w:pStyle w:val="Heading1"/>
          </w:pPr>
          <w:r>
            <w:t>Bibliography</w:t>
          </w:r>
        </w:p>
        <w:sdt>
          <w:sdtPr>
            <w:id w:val="111145805"/>
            <w:bibliography/>
          </w:sdtPr>
          <w:sdtEndPr/>
          <w:sdtContent>
            <w:p w14:paraId="6AE58308" w14:textId="77777777" w:rsidR="00C20471" w:rsidRDefault="00C20471" w:rsidP="00C20471">
              <w:pPr>
                <w:pStyle w:val="Bibliography"/>
                <w:ind w:left="720" w:hanging="720"/>
                <w:rPr>
                  <w:noProof/>
                  <w:sz w:val="24"/>
                  <w:szCs w:val="24"/>
                </w:rPr>
              </w:pPr>
              <w:r>
                <w:fldChar w:fldCharType="begin"/>
              </w:r>
              <w:r>
                <w:instrText xml:space="preserve"> BIBLIOGRAPHY </w:instrText>
              </w:r>
              <w:r>
                <w:fldChar w:fldCharType="separate"/>
              </w:r>
              <w:r>
                <w:rPr>
                  <w:noProof/>
                </w:rPr>
                <w:t xml:space="preserve">Agency, F. H. (2017). </w:t>
              </w:r>
              <w:r>
                <w:rPr>
                  <w:i/>
                  <w:iCs/>
                  <w:noProof/>
                </w:rPr>
                <w:t>TREND: Federal Housing Finance Agency. House Price Index: House Price Index - All Transactions | State: New York | Seasonally Adjusted: Non-Seasonally Adj, 1975/1 - 2017/2. Data-Planet™ Statistical Datasets by Conquest Systems, Inc. Dataset-ID: 057-001-001</w:t>
              </w:r>
              <w:r>
                <w:rPr>
                  <w:noProof/>
                </w:rPr>
                <w:t>. Retrieved 10 18, 2019, from https://search.datacite.org/works/10.6068/dp15f08b7a62e41</w:t>
              </w:r>
            </w:p>
            <w:p w14:paraId="01E0B103" w14:textId="77777777" w:rsidR="00C20471" w:rsidRDefault="00C20471" w:rsidP="00C20471">
              <w:pPr>
                <w:pStyle w:val="Bibliography"/>
                <w:ind w:left="720" w:hanging="720"/>
                <w:rPr>
                  <w:noProof/>
                </w:rPr>
              </w:pPr>
              <w:r>
                <w:rPr>
                  <w:noProof/>
                </w:rPr>
                <w:t xml:space="preserve">Davis, M. A., Larson, W. D., Oliner, S. D., &amp; Smith, B. (2019). </w:t>
              </w:r>
              <w:r>
                <w:rPr>
                  <w:i/>
                  <w:iCs/>
                  <w:noProof/>
                </w:rPr>
                <w:t>Mortgage Risk Since 1990</w:t>
              </w:r>
              <w:r>
                <w:rPr>
                  <w:noProof/>
                </w:rPr>
                <w:t>. Retrieved 10 18, 2019, from https://econpapers.repec.org/repec:hfa:wpaper:19-02</w:t>
              </w:r>
            </w:p>
            <w:p w14:paraId="23F3712B" w14:textId="77777777" w:rsidR="00C20471" w:rsidRDefault="00C20471" w:rsidP="00C20471">
              <w:pPr>
                <w:pStyle w:val="Bibliography"/>
                <w:ind w:left="720" w:hanging="720"/>
                <w:rPr>
                  <w:noProof/>
                </w:rPr>
              </w:pPr>
              <w:r>
                <w:rPr>
                  <w:noProof/>
                </w:rPr>
                <w:t xml:space="preserve">Liu, H. (2017). </w:t>
              </w:r>
              <w:r>
                <w:rPr>
                  <w:i/>
                  <w:iCs/>
                  <w:noProof/>
                </w:rPr>
                <w:t>Essays in Risk Management and Financial Econometrics</w:t>
              </w:r>
              <w:r>
                <w:rPr>
                  <w:noProof/>
                </w:rPr>
                <w:t>. Retrieved 10 18, 2019, from https://escholarship.org/uc/item/77r9f9z6</w:t>
              </w:r>
            </w:p>
            <w:p w14:paraId="4D49577D" w14:textId="77777777" w:rsidR="00C20471" w:rsidRDefault="00C20471" w:rsidP="00C20471">
              <w:pPr>
                <w:pStyle w:val="Bibliography"/>
                <w:ind w:left="720" w:hanging="720"/>
                <w:rPr>
                  <w:noProof/>
                </w:rPr>
              </w:pPr>
              <w:r>
                <w:rPr>
                  <w:noProof/>
                </w:rPr>
                <w:t xml:space="preserve">Ma, C. (2016). </w:t>
              </w:r>
              <w:r>
                <w:rPr>
                  <w:i/>
                  <w:iCs/>
                  <w:noProof/>
                </w:rPr>
                <w:t>House Price Expectations and Mortgage Default Decisions</w:t>
              </w:r>
              <w:r>
                <w:rPr>
                  <w:noProof/>
                </w:rPr>
                <w:t>. Retrieved 10 18, 2019, from https://papers.ssrn.com/sol3/delivery.cfm/ssrn_id2831047_code2494459.pdf?abstractid=2709563&amp;mirid=1</w:t>
              </w:r>
            </w:p>
            <w:p w14:paraId="11AE313A" w14:textId="77777777" w:rsidR="00C20471" w:rsidRDefault="00C20471" w:rsidP="00C20471">
              <w:pPr>
                <w:pStyle w:val="Bibliography"/>
                <w:ind w:left="720" w:hanging="720"/>
                <w:rPr>
                  <w:noProof/>
                </w:rPr>
              </w:pPr>
              <w:r>
                <w:rPr>
                  <w:noProof/>
                </w:rPr>
                <w:t xml:space="preserve">Patrabansh, S. (2013). </w:t>
              </w:r>
              <w:r>
                <w:rPr>
                  <w:i/>
                  <w:iCs/>
                  <w:noProof/>
                </w:rPr>
                <w:t>A Study of First-Time Homebuyers</w:t>
              </w:r>
              <w:r>
                <w:rPr>
                  <w:noProof/>
                </w:rPr>
                <w:t>. Retrieved 10 18, 2019, from https://papers.ssrn.com/sol3/papers.cfm?abstract_id=2533963</w:t>
              </w:r>
            </w:p>
            <w:p w14:paraId="62A3373D" w14:textId="40B3B176" w:rsidR="00C20471" w:rsidRDefault="00C20471" w:rsidP="00C20471">
              <w:r>
                <w:rPr>
                  <w:b/>
                  <w:bCs/>
                  <w:noProof/>
                </w:rPr>
                <w:fldChar w:fldCharType="end"/>
              </w:r>
            </w:p>
          </w:sdtContent>
        </w:sdt>
      </w:sdtContent>
    </w:sdt>
    <w:p w14:paraId="01D0C256" w14:textId="77777777" w:rsidR="00DC5899" w:rsidRDefault="00DC5899" w:rsidP="00DC5899">
      <w:pPr>
        <w:rPr>
          <w:u w:val="single"/>
        </w:rPr>
      </w:pPr>
      <w:r>
        <w:rPr>
          <w:u w:val="single"/>
        </w:rPr>
        <w:t xml:space="preserve">Initial </w:t>
      </w:r>
      <w:r w:rsidRPr="006F6576">
        <w:rPr>
          <w:u w:val="single"/>
        </w:rPr>
        <w:t>Data Sources:</w:t>
      </w:r>
    </w:p>
    <w:p w14:paraId="40BC1870" w14:textId="77777777" w:rsidR="00DC5899" w:rsidRDefault="00EC6B82" w:rsidP="00DC5899">
      <w:hyperlink r:id="rId7" w:history="1">
        <w:r w:rsidR="00DC5899" w:rsidRPr="006E1B39">
          <w:rPr>
            <w:rStyle w:val="Hyperlink"/>
          </w:rPr>
          <w:t>https://www.fhfa.gov/DataTools/Downloads/Pages/Public-Use-Databases.aspx</w:t>
        </w:r>
      </w:hyperlink>
    </w:p>
    <w:p w14:paraId="0B024733" w14:textId="77777777" w:rsidR="00DC5899" w:rsidRDefault="00EC6B82" w:rsidP="00DC5899">
      <w:hyperlink r:id="rId8" w:history="1">
        <w:r w:rsidR="00DC5899" w:rsidRPr="006E1B39">
          <w:rPr>
            <w:rStyle w:val="Hyperlink"/>
          </w:rPr>
          <w:t>https://www.federalreserve.gov/data/mdrm.htm</w:t>
        </w:r>
      </w:hyperlink>
    </w:p>
    <w:p w14:paraId="71723715" w14:textId="77777777" w:rsidR="00DC5899" w:rsidRDefault="00EC6B82" w:rsidP="00DC5899">
      <w:hyperlink r:id="rId9" w:history="1">
        <w:r w:rsidR="00DC5899" w:rsidRPr="006E1B39">
          <w:rPr>
            <w:rStyle w:val="Hyperlink"/>
          </w:rPr>
          <w:t>https://www.federalreserve.gov/data.htm</w:t>
        </w:r>
      </w:hyperlink>
    </w:p>
    <w:p w14:paraId="45B80C60" w14:textId="77777777" w:rsidR="00DC5899" w:rsidRDefault="00EC6B82" w:rsidP="00DC5899">
      <w:hyperlink r:id="rId10" w:history="1">
        <w:r w:rsidR="00DC5899" w:rsidRPr="00E702D6">
          <w:rPr>
            <w:color w:val="0000FF"/>
            <w:u w:val="single"/>
          </w:rPr>
          <w:t>https://www.fanniemae.com/portal/funding-the-market/data/loan-performance-data.html</w:t>
        </w:r>
      </w:hyperlink>
    </w:p>
    <w:p w14:paraId="40BFA082" w14:textId="77777777" w:rsidR="00DC5899" w:rsidRDefault="00EC6B82" w:rsidP="00DC5899">
      <w:pPr>
        <w:rPr>
          <w:u w:val="single"/>
        </w:rPr>
      </w:pPr>
      <w:hyperlink r:id="rId11" w:history="1">
        <w:r w:rsidR="00DC5899" w:rsidRPr="004F66DC">
          <w:rPr>
            <w:rStyle w:val="Hyperlink"/>
          </w:rPr>
          <w:t>https://fred.stlouisfed.org/categories/32440</w:t>
        </w:r>
      </w:hyperlink>
    </w:p>
    <w:p w14:paraId="127D68B5" w14:textId="77777777" w:rsidR="00DC5899" w:rsidRDefault="00EC6B82" w:rsidP="00DC5899">
      <w:pPr>
        <w:rPr>
          <w:u w:val="single"/>
        </w:rPr>
      </w:pPr>
      <w:hyperlink r:id="rId12" w:history="1">
        <w:r w:rsidR="00DC5899" w:rsidRPr="004F66DC">
          <w:rPr>
            <w:rStyle w:val="Hyperlink"/>
          </w:rPr>
          <w:t>https://www.consumerfinance.gov/data-research/mortgage-performance-trends/download-the-data/</w:t>
        </w:r>
      </w:hyperlink>
    </w:p>
    <w:p w14:paraId="7026942F" w14:textId="77777777" w:rsidR="00DC5899" w:rsidRDefault="00EC6B82" w:rsidP="00DC5899">
      <w:pPr>
        <w:rPr>
          <w:rStyle w:val="Hyperlink"/>
        </w:rPr>
      </w:pPr>
      <w:hyperlink r:id="rId13" w:history="1">
        <w:r w:rsidR="00DC5899" w:rsidRPr="004F66DC">
          <w:rPr>
            <w:rStyle w:val="Hyperlink"/>
          </w:rPr>
          <w:t>https://www.consumerfinance.gov/data-research/hmda/historic-data/</w:t>
        </w:r>
      </w:hyperlink>
    </w:p>
    <w:p w14:paraId="48ABCC7D" w14:textId="77777777" w:rsidR="00DC5899" w:rsidRDefault="00DC5899" w:rsidP="00C20471"/>
    <w:sectPr w:rsidR="00DC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9A6"/>
    <w:multiLevelType w:val="hybridMultilevel"/>
    <w:tmpl w:val="F72022BA"/>
    <w:lvl w:ilvl="0" w:tplc="8C10BB64">
      <w:start w:val="1"/>
      <w:numFmt w:val="decimal"/>
      <w:lvlText w:val="%1."/>
      <w:lvlJc w:val="left"/>
      <w:pPr>
        <w:ind w:left="630" w:hanging="360"/>
      </w:pPr>
      <w:rPr>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E619B7"/>
    <w:multiLevelType w:val="hybridMultilevel"/>
    <w:tmpl w:val="77CE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E734D"/>
    <w:multiLevelType w:val="hybridMultilevel"/>
    <w:tmpl w:val="413A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82B7C"/>
    <w:multiLevelType w:val="hybridMultilevel"/>
    <w:tmpl w:val="EEAAB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B01AF"/>
    <w:multiLevelType w:val="hybridMultilevel"/>
    <w:tmpl w:val="AFEA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C2"/>
    <w:rsid w:val="00000EBD"/>
    <w:rsid w:val="000B11ED"/>
    <w:rsid w:val="000C22C3"/>
    <w:rsid w:val="00135BF7"/>
    <w:rsid w:val="00140A5F"/>
    <w:rsid w:val="001759D6"/>
    <w:rsid w:val="00186D38"/>
    <w:rsid w:val="001B378C"/>
    <w:rsid w:val="002B1863"/>
    <w:rsid w:val="002B7FDD"/>
    <w:rsid w:val="00384EED"/>
    <w:rsid w:val="003E46BC"/>
    <w:rsid w:val="00410244"/>
    <w:rsid w:val="00426A9E"/>
    <w:rsid w:val="00432E6D"/>
    <w:rsid w:val="00460040"/>
    <w:rsid w:val="00493C89"/>
    <w:rsid w:val="004A38C4"/>
    <w:rsid w:val="004B2DB3"/>
    <w:rsid w:val="004E4EBE"/>
    <w:rsid w:val="005335D5"/>
    <w:rsid w:val="005B76AD"/>
    <w:rsid w:val="005D4501"/>
    <w:rsid w:val="006141B4"/>
    <w:rsid w:val="0067342C"/>
    <w:rsid w:val="006B21C6"/>
    <w:rsid w:val="006C2993"/>
    <w:rsid w:val="006C6D8D"/>
    <w:rsid w:val="00730C0D"/>
    <w:rsid w:val="00744CC2"/>
    <w:rsid w:val="00776D23"/>
    <w:rsid w:val="007823B6"/>
    <w:rsid w:val="00793BDE"/>
    <w:rsid w:val="007D63A4"/>
    <w:rsid w:val="007F630A"/>
    <w:rsid w:val="00923EFF"/>
    <w:rsid w:val="00932857"/>
    <w:rsid w:val="009805E5"/>
    <w:rsid w:val="009C1D48"/>
    <w:rsid w:val="00AA66B8"/>
    <w:rsid w:val="00AB525D"/>
    <w:rsid w:val="00B86A5D"/>
    <w:rsid w:val="00BD379B"/>
    <w:rsid w:val="00C164B4"/>
    <w:rsid w:val="00C20471"/>
    <w:rsid w:val="00C709E3"/>
    <w:rsid w:val="00CB6B10"/>
    <w:rsid w:val="00CD159E"/>
    <w:rsid w:val="00CF561E"/>
    <w:rsid w:val="00DA1388"/>
    <w:rsid w:val="00DB057A"/>
    <w:rsid w:val="00DC5899"/>
    <w:rsid w:val="00E05CFC"/>
    <w:rsid w:val="00EB6395"/>
    <w:rsid w:val="00EC609A"/>
    <w:rsid w:val="00EC6B82"/>
    <w:rsid w:val="00EF4D05"/>
    <w:rsid w:val="00F05946"/>
    <w:rsid w:val="00F175D0"/>
    <w:rsid w:val="00F209BF"/>
    <w:rsid w:val="00F50242"/>
    <w:rsid w:val="00FA3366"/>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0609"/>
  <w15:chartTrackingRefBased/>
  <w15:docId w15:val="{E2AE11ED-93AE-4747-9E9B-D5ED6759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6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9B"/>
    <w:pPr>
      <w:ind w:left="720"/>
      <w:contextualSpacing/>
    </w:pPr>
  </w:style>
  <w:style w:type="paragraph" w:styleId="BalloonText">
    <w:name w:val="Balloon Text"/>
    <w:basedOn w:val="Normal"/>
    <w:link w:val="BalloonTextChar"/>
    <w:uiPriority w:val="99"/>
    <w:semiHidden/>
    <w:unhideWhenUsed/>
    <w:rsid w:val="005D4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501"/>
    <w:rPr>
      <w:rFonts w:ascii="Segoe UI" w:hAnsi="Segoe UI" w:cs="Segoe UI"/>
      <w:sz w:val="18"/>
      <w:szCs w:val="18"/>
    </w:rPr>
  </w:style>
  <w:style w:type="character" w:customStyle="1" w:styleId="Heading1Char">
    <w:name w:val="Heading 1 Char"/>
    <w:basedOn w:val="DefaultParagraphFont"/>
    <w:link w:val="Heading1"/>
    <w:uiPriority w:val="9"/>
    <w:rsid w:val="00C2047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20471"/>
  </w:style>
  <w:style w:type="character" w:styleId="CommentReference">
    <w:name w:val="annotation reference"/>
    <w:basedOn w:val="DefaultParagraphFont"/>
    <w:uiPriority w:val="99"/>
    <w:semiHidden/>
    <w:unhideWhenUsed/>
    <w:rsid w:val="006C6D8D"/>
    <w:rPr>
      <w:sz w:val="16"/>
      <w:szCs w:val="16"/>
    </w:rPr>
  </w:style>
  <w:style w:type="paragraph" w:styleId="CommentText">
    <w:name w:val="annotation text"/>
    <w:basedOn w:val="Normal"/>
    <w:link w:val="CommentTextChar"/>
    <w:uiPriority w:val="99"/>
    <w:semiHidden/>
    <w:unhideWhenUsed/>
    <w:rsid w:val="006C6D8D"/>
    <w:pPr>
      <w:spacing w:line="240" w:lineRule="auto"/>
    </w:pPr>
    <w:rPr>
      <w:sz w:val="20"/>
      <w:szCs w:val="20"/>
    </w:rPr>
  </w:style>
  <w:style w:type="character" w:customStyle="1" w:styleId="CommentTextChar">
    <w:name w:val="Comment Text Char"/>
    <w:basedOn w:val="DefaultParagraphFont"/>
    <w:link w:val="CommentText"/>
    <w:uiPriority w:val="99"/>
    <w:semiHidden/>
    <w:rsid w:val="006C6D8D"/>
    <w:rPr>
      <w:sz w:val="20"/>
      <w:szCs w:val="20"/>
    </w:rPr>
  </w:style>
  <w:style w:type="paragraph" w:styleId="CommentSubject">
    <w:name w:val="annotation subject"/>
    <w:basedOn w:val="CommentText"/>
    <w:next w:val="CommentText"/>
    <w:link w:val="CommentSubjectChar"/>
    <w:uiPriority w:val="99"/>
    <w:semiHidden/>
    <w:unhideWhenUsed/>
    <w:rsid w:val="006C6D8D"/>
    <w:rPr>
      <w:b/>
      <w:bCs/>
    </w:rPr>
  </w:style>
  <w:style w:type="character" w:customStyle="1" w:styleId="CommentSubjectChar">
    <w:name w:val="Comment Subject Char"/>
    <w:basedOn w:val="CommentTextChar"/>
    <w:link w:val="CommentSubject"/>
    <w:uiPriority w:val="99"/>
    <w:semiHidden/>
    <w:rsid w:val="006C6D8D"/>
    <w:rPr>
      <w:b/>
      <w:bCs/>
      <w:sz w:val="20"/>
      <w:szCs w:val="20"/>
    </w:rPr>
  </w:style>
  <w:style w:type="character" w:styleId="Hyperlink">
    <w:name w:val="Hyperlink"/>
    <w:basedOn w:val="DefaultParagraphFont"/>
    <w:uiPriority w:val="99"/>
    <w:unhideWhenUsed/>
    <w:rsid w:val="006C6D8D"/>
    <w:rPr>
      <w:color w:val="0563C1" w:themeColor="hyperlink"/>
      <w:u w:val="single"/>
    </w:rPr>
  </w:style>
  <w:style w:type="character" w:styleId="UnresolvedMention">
    <w:name w:val="Unresolved Mention"/>
    <w:basedOn w:val="DefaultParagraphFont"/>
    <w:uiPriority w:val="99"/>
    <w:semiHidden/>
    <w:unhideWhenUsed/>
    <w:rsid w:val="006C6D8D"/>
    <w:rPr>
      <w:color w:val="605E5C"/>
      <w:shd w:val="clear" w:color="auto" w:fill="E1DFDD"/>
    </w:rPr>
  </w:style>
  <w:style w:type="character" w:customStyle="1" w:styleId="Heading2Char">
    <w:name w:val="Heading 2 Char"/>
    <w:basedOn w:val="DefaultParagraphFont"/>
    <w:link w:val="Heading2"/>
    <w:uiPriority w:val="9"/>
    <w:semiHidden/>
    <w:rsid w:val="00B86A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387">
      <w:bodyDiv w:val="1"/>
      <w:marLeft w:val="0"/>
      <w:marRight w:val="0"/>
      <w:marTop w:val="0"/>
      <w:marBottom w:val="0"/>
      <w:divBdr>
        <w:top w:val="none" w:sz="0" w:space="0" w:color="auto"/>
        <w:left w:val="none" w:sz="0" w:space="0" w:color="auto"/>
        <w:bottom w:val="none" w:sz="0" w:space="0" w:color="auto"/>
        <w:right w:val="none" w:sz="0" w:space="0" w:color="auto"/>
      </w:divBdr>
    </w:div>
    <w:div w:id="53357226">
      <w:bodyDiv w:val="1"/>
      <w:marLeft w:val="0"/>
      <w:marRight w:val="0"/>
      <w:marTop w:val="0"/>
      <w:marBottom w:val="0"/>
      <w:divBdr>
        <w:top w:val="none" w:sz="0" w:space="0" w:color="auto"/>
        <w:left w:val="none" w:sz="0" w:space="0" w:color="auto"/>
        <w:bottom w:val="none" w:sz="0" w:space="0" w:color="auto"/>
        <w:right w:val="none" w:sz="0" w:space="0" w:color="auto"/>
      </w:divBdr>
    </w:div>
    <w:div w:id="111830675">
      <w:bodyDiv w:val="1"/>
      <w:marLeft w:val="0"/>
      <w:marRight w:val="0"/>
      <w:marTop w:val="0"/>
      <w:marBottom w:val="0"/>
      <w:divBdr>
        <w:top w:val="none" w:sz="0" w:space="0" w:color="auto"/>
        <w:left w:val="none" w:sz="0" w:space="0" w:color="auto"/>
        <w:bottom w:val="none" w:sz="0" w:space="0" w:color="auto"/>
        <w:right w:val="none" w:sz="0" w:space="0" w:color="auto"/>
      </w:divBdr>
    </w:div>
    <w:div w:id="174226719">
      <w:bodyDiv w:val="1"/>
      <w:marLeft w:val="0"/>
      <w:marRight w:val="0"/>
      <w:marTop w:val="0"/>
      <w:marBottom w:val="0"/>
      <w:divBdr>
        <w:top w:val="none" w:sz="0" w:space="0" w:color="auto"/>
        <w:left w:val="none" w:sz="0" w:space="0" w:color="auto"/>
        <w:bottom w:val="none" w:sz="0" w:space="0" w:color="auto"/>
        <w:right w:val="none" w:sz="0" w:space="0" w:color="auto"/>
      </w:divBdr>
    </w:div>
    <w:div w:id="177894679">
      <w:bodyDiv w:val="1"/>
      <w:marLeft w:val="0"/>
      <w:marRight w:val="0"/>
      <w:marTop w:val="0"/>
      <w:marBottom w:val="0"/>
      <w:divBdr>
        <w:top w:val="none" w:sz="0" w:space="0" w:color="auto"/>
        <w:left w:val="none" w:sz="0" w:space="0" w:color="auto"/>
        <w:bottom w:val="none" w:sz="0" w:space="0" w:color="auto"/>
        <w:right w:val="none" w:sz="0" w:space="0" w:color="auto"/>
      </w:divBdr>
    </w:div>
    <w:div w:id="210532850">
      <w:bodyDiv w:val="1"/>
      <w:marLeft w:val="0"/>
      <w:marRight w:val="0"/>
      <w:marTop w:val="0"/>
      <w:marBottom w:val="0"/>
      <w:divBdr>
        <w:top w:val="none" w:sz="0" w:space="0" w:color="auto"/>
        <w:left w:val="none" w:sz="0" w:space="0" w:color="auto"/>
        <w:bottom w:val="none" w:sz="0" w:space="0" w:color="auto"/>
        <w:right w:val="none" w:sz="0" w:space="0" w:color="auto"/>
      </w:divBdr>
    </w:div>
    <w:div w:id="239216745">
      <w:bodyDiv w:val="1"/>
      <w:marLeft w:val="0"/>
      <w:marRight w:val="0"/>
      <w:marTop w:val="0"/>
      <w:marBottom w:val="0"/>
      <w:divBdr>
        <w:top w:val="none" w:sz="0" w:space="0" w:color="auto"/>
        <w:left w:val="none" w:sz="0" w:space="0" w:color="auto"/>
        <w:bottom w:val="none" w:sz="0" w:space="0" w:color="auto"/>
        <w:right w:val="none" w:sz="0" w:space="0" w:color="auto"/>
      </w:divBdr>
    </w:div>
    <w:div w:id="331227336">
      <w:bodyDiv w:val="1"/>
      <w:marLeft w:val="0"/>
      <w:marRight w:val="0"/>
      <w:marTop w:val="0"/>
      <w:marBottom w:val="0"/>
      <w:divBdr>
        <w:top w:val="none" w:sz="0" w:space="0" w:color="auto"/>
        <w:left w:val="none" w:sz="0" w:space="0" w:color="auto"/>
        <w:bottom w:val="none" w:sz="0" w:space="0" w:color="auto"/>
        <w:right w:val="none" w:sz="0" w:space="0" w:color="auto"/>
      </w:divBdr>
    </w:div>
    <w:div w:id="437216525">
      <w:bodyDiv w:val="1"/>
      <w:marLeft w:val="0"/>
      <w:marRight w:val="0"/>
      <w:marTop w:val="0"/>
      <w:marBottom w:val="0"/>
      <w:divBdr>
        <w:top w:val="none" w:sz="0" w:space="0" w:color="auto"/>
        <w:left w:val="none" w:sz="0" w:space="0" w:color="auto"/>
        <w:bottom w:val="none" w:sz="0" w:space="0" w:color="auto"/>
        <w:right w:val="none" w:sz="0" w:space="0" w:color="auto"/>
      </w:divBdr>
    </w:div>
    <w:div w:id="557397691">
      <w:bodyDiv w:val="1"/>
      <w:marLeft w:val="0"/>
      <w:marRight w:val="0"/>
      <w:marTop w:val="0"/>
      <w:marBottom w:val="0"/>
      <w:divBdr>
        <w:top w:val="none" w:sz="0" w:space="0" w:color="auto"/>
        <w:left w:val="none" w:sz="0" w:space="0" w:color="auto"/>
        <w:bottom w:val="none" w:sz="0" w:space="0" w:color="auto"/>
        <w:right w:val="none" w:sz="0" w:space="0" w:color="auto"/>
      </w:divBdr>
    </w:div>
    <w:div w:id="564488901">
      <w:bodyDiv w:val="1"/>
      <w:marLeft w:val="0"/>
      <w:marRight w:val="0"/>
      <w:marTop w:val="0"/>
      <w:marBottom w:val="0"/>
      <w:divBdr>
        <w:top w:val="none" w:sz="0" w:space="0" w:color="auto"/>
        <w:left w:val="none" w:sz="0" w:space="0" w:color="auto"/>
        <w:bottom w:val="none" w:sz="0" w:space="0" w:color="auto"/>
        <w:right w:val="none" w:sz="0" w:space="0" w:color="auto"/>
      </w:divBdr>
    </w:div>
    <w:div w:id="684869116">
      <w:bodyDiv w:val="1"/>
      <w:marLeft w:val="0"/>
      <w:marRight w:val="0"/>
      <w:marTop w:val="0"/>
      <w:marBottom w:val="0"/>
      <w:divBdr>
        <w:top w:val="none" w:sz="0" w:space="0" w:color="auto"/>
        <w:left w:val="none" w:sz="0" w:space="0" w:color="auto"/>
        <w:bottom w:val="none" w:sz="0" w:space="0" w:color="auto"/>
        <w:right w:val="none" w:sz="0" w:space="0" w:color="auto"/>
      </w:divBdr>
    </w:div>
    <w:div w:id="703946019">
      <w:bodyDiv w:val="1"/>
      <w:marLeft w:val="0"/>
      <w:marRight w:val="0"/>
      <w:marTop w:val="0"/>
      <w:marBottom w:val="0"/>
      <w:divBdr>
        <w:top w:val="none" w:sz="0" w:space="0" w:color="auto"/>
        <w:left w:val="none" w:sz="0" w:space="0" w:color="auto"/>
        <w:bottom w:val="none" w:sz="0" w:space="0" w:color="auto"/>
        <w:right w:val="none" w:sz="0" w:space="0" w:color="auto"/>
      </w:divBdr>
    </w:div>
    <w:div w:id="751856282">
      <w:bodyDiv w:val="1"/>
      <w:marLeft w:val="0"/>
      <w:marRight w:val="0"/>
      <w:marTop w:val="0"/>
      <w:marBottom w:val="0"/>
      <w:divBdr>
        <w:top w:val="none" w:sz="0" w:space="0" w:color="auto"/>
        <w:left w:val="none" w:sz="0" w:space="0" w:color="auto"/>
        <w:bottom w:val="none" w:sz="0" w:space="0" w:color="auto"/>
        <w:right w:val="none" w:sz="0" w:space="0" w:color="auto"/>
      </w:divBdr>
    </w:div>
    <w:div w:id="803546865">
      <w:bodyDiv w:val="1"/>
      <w:marLeft w:val="0"/>
      <w:marRight w:val="0"/>
      <w:marTop w:val="0"/>
      <w:marBottom w:val="0"/>
      <w:divBdr>
        <w:top w:val="none" w:sz="0" w:space="0" w:color="auto"/>
        <w:left w:val="none" w:sz="0" w:space="0" w:color="auto"/>
        <w:bottom w:val="none" w:sz="0" w:space="0" w:color="auto"/>
        <w:right w:val="none" w:sz="0" w:space="0" w:color="auto"/>
      </w:divBdr>
    </w:div>
    <w:div w:id="821041988">
      <w:bodyDiv w:val="1"/>
      <w:marLeft w:val="0"/>
      <w:marRight w:val="0"/>
      <w:marTop w:val="0"/>
      <w:marBottom w:val="0"/>
      <w:divBdr>
        <w:top w:val="none" w:sz="0" w:space="0" w:color="auto"/>
        <w:left w:val="none" w:sz="0" w:space="0" w:color="auto"/>
        <w:bottom w:val="none" w:sz="0" w:space="0" w:color="auto"/>
        <w:right w:val="none" w:sz="0" w:space="0" w:color="auto"/>
      </w:divBdr>
    </w:div>
    <w:div w:id="860044936">
      <w:bodyDiv w:val="1"/>
      <w:marLeft w:val="0"/>
      <w:marRight w:val="0"/>
      <w:marTop w:val="0"/>
      <w:marBottom w:val="0"/>
      <w:divBdr>
        <w:top w:val="none" w:sz="0" w:space="0" w:color="auto"/>
        <w:left w:val="none" w:sz="0" w:space="0" w:color="auto"/>
        <w:bottom w:val="none" w:sz="0" w:space="0" w:color="auto"/>
        <w:right w:val="none" w:sz="0" w:space="0" w:color="auto"/>
      </w:divBdr>
    </w:div>
    <w:div w:id="886454201">
      <w:bodyDiv w:val="1"/>
      <w:marLeft w:val="0"/>
      <w:marRight w:val="0"/>
      <w:marTop w:val="0"/>
      <w:marBottom w:val="0"/>
      <w:divBdr>
        <w:top w:val="none" w:sz="0" w:space="0" w:color="auto"/>
        <w:left w:val="none" w:sz="0" w:space="0" w:color="auto"/>
        <w:bottom w:val="none" w:sz="0" w:space="0" w:color="auto"/>
        <w:right w:val="none" w:sz="0" w:space="0" w:color="auto"/>
      </w:divBdr>
    </w:div>
    <w:div w:id="912812955">
      <w:bodyDiv w:val="1"/>
      <w:marLeft w:val="0"/>
      <w:marRight w:val="0"/>
      <w:marTop w:val="0"/>
      <w:marBottom w:val="0"/>
      <w:divBdr>
        <w:top w:val="none" w:sz="0" w:space="0" w:color="auto"/>
        <w:left w:val="none" w:sz="0" w:space="0" w:color="auto"/>
        <w:bottom w:val="none" w:sz="0" w:space="0" w:color="auto"/>
        <w:right w:val="none" w:sz="0" w:space="0" w:color="auto"/>
      </w:divBdr>
    </w:div>
    <w:div w:id="922691203">
      <w:bodyDiv w:val="1"/>
      <w:marLeft w:val="0"/>
      <w:marRight w:val="0"/>
      <w:marTop w:val="0"/>
      <w:marBottom w:val="0"/>
      <w:divBdr>
        <w:top w:val="none" w:sz="0" w:space="0" w:color="auto"/>
        <w:left w:val="none" w:sz="0" w:space="0" w:color="auto"/>
        <w:bottom w:val="none" w:sz="0" w:space="0" w:color="auto"/>
        <w:right w:val="none" w:sz="0" w:space="0" w:color="auto"/>
      </w:divBdr>
    </w:div>
    <w:div w:id="968634027">
      <w:bodyDiv w:val="1"/>
      <w:marLeft w:val="0"/>
      <w:marRight w:val="0"/>
      <w:marTop w:val="0"/>
      <w:marBottom w:val="0"/>
      <w:divBdr>
        <w:top w:val="none" w:sz="0" w:space="0" w:color="auto"/>
        <w:left w:val="none" w:sz="0" w:space="0" w:color="auto"/>
        <w:bottom w:val="none" w:sz="0" w:space="0" w:color="auto"/>
        <w:right w:val="none" w:sz="0" w:space="0" w:color="auto"/>
      </w:divBdr>
    </w:div>
    <w:div w:id="983585068">
      <w:bodyDiv w:val="1"/>
      <w:marLeft w:val="0"/>
      <w:marRight w:val="0"/>
      <w:marTop w:val="0"/>
      <w:marBottom w:val="0"/>
      <w:divBdr>
        <w:top w:val="none" w:sz="0" w:space="0" w:color="auto"/>
        <w:left w:val="none" w:sz="0" w:space="0" w:color="auto"/>
        <w:bottom w:val="none" w:sz="0" w:space="0" w:color="auto"/>
        <w:right w:val="none" w:sz="0" w:space="0" w:color="auto"/>
      </w:divBdr>
    </w:div>
    <w:div w:id="1003976193">
      <w:bodyDiv w:val="1"/>
      <w:marLeft w:val="0"/>
      <w:marRight w:val="0"/>
      <w:marTop w:val="0"/>
      <w:marBottom w:val="0"/>
      <w:divBdr>
        <w:top w:val="none" w:sz="0" w:space="0" w:color="auto"/>
        <w:left w:val="none" w:sz="0" w:space="0" w:color="auto"/>
        <w:bottom w:val="none" w:sz="0" w:space="0" w:color="auto"/>
        <w:right w:val="none" w:sz="0" w:space="0" w:color="auto"/>
      </w:divBdr>
    </w:div>
    <w:div w:id="1123768818">
      <w:bodyDiv w:val="1"/>
      <w:marLeft w:val="0"/>
      <w:marRight w:val="0"/>
      <w:marTop w:val="0"/>
      <w:marBottom w:val="0"/>
      <w:divBdr>
        <w:top w:val="none" w:sz="0" w:space="0" w:color="auto"/>
        <w:left w:val="none" w:sz="0" w:space="0" w:color="auto"/>
        <w:bottom w:val="none" w:sz="0" w:space="0" w:color="auto"/>
        <w:right w:val="none" w:sz="0" w:space="0" w:color="auto"/>
      </w:divBdr>
    </w:div>
    <w:div w:id="1138843731">
      <w:bodyDiv w:val="1"/>
      <w:marLeft w:val="0"/>
      <w:marRight w:val="0"/>
      <w:marTop w:val="0"/>
      <w:marBottom w:val="0"/>
      <w:divBdr>
        <w:top w:val="none" w:sz="0" w:space="0" w:color="auto"/>
        <w:left w:val="none" w:sz="0" w:space="0" w:color="auto"/>
        <w:bottom w:val="none" w:sz="0" w:space="0" w:color="auto"/>
        <w:right w:val="none" w:sz="0" w:space="0" w:color="auto"/>
      </w:divBdr>
    </w:div>
    <w:div w:id="1167207672">
      <w:bodyDiv w:val="1"/>
      <w:marLeft w:val="0"/>
      <w:marRight w:val="0"/>
      <w:marTop w:val="0"/>
      <w:marBottom w:val="0"/>
      <w:divBdr>
        <w:top w:val="none" w:sz="0" w:space="0" w:color="auto"/>
        <w:left w:val="none" w:sz="0" w:space="0" w:color="auto"/>
        <w:bottom w:val="none" w:sz="0" w:space="0" w:color="auto"/>
        <w:right w:val="none" w:sz="0" w:space="0" w:color="auto"/>
      </w:divBdr>
    </w:div>
    <w:div w:id="1177500567">
      <w:bodyDiv w:val="1"/>
      <w:marLeft w:val="0"/>
      <w:marRight w:val="0"/>
      <w:marTop w:val="0"/>
      <w:marBottom w:val="0"/>
      <w:divBdr>
        <w:top w:val="none" w:sz="0" w:space="0" w:color="auto"/>
        <w:left w:val="none" w:sz="0" w:space="0" w:color="auto"/>
        <w:bottom w:val="none" w:sz="0" w:space="0" w:color="auto"/>
        <w:right w:val="none" w:sz="0" w:space="0" w:color="auto"/>
      </w:divBdr>
    </w:div>
    <w:div w:id="1190487354">
      <w:bodyDiv w:val="1"/>
      <w:marLeft w:val="0"/>
      <w:marRight w:val="0"/>
      <w:marTop w:val="0"/>
      <w:marBottom w:val="0"/>
      <w:divBdr>
        <w:top w:val="none" w:sz="0" w:space="0" w:color="auto"/>
        <w:left w:val="none" w:sz="0" w:space="0" w:color="auto"/>
        <w:bottom w:val="none" w:sz="0" w:space="0" w:color="auto"/>
        <w:right w:val="none" w:sz="0" w:space="0" w:color="auto"/>
      </w:divBdr>
    </w:div>
    <w:div w:id="1221790471">
      <w:bodyDiv w:val="1"/>
      <w:marLeft w:val="0"/>
      <w:marRight w:val="0"/>
      <w:marTop w:val="0"/>
      <w:marBottom w:val="0"/>
      <w:divBdr>
        <w:top w:val="none" w:sz="0" w:space="0" w:color="auto"/>
        <w:left w:val="none" w:sz="0" w:space="0" w:color="auto"/>
        <w:bottom w:val="none" w:sz="0" w:space="0" w:color="auto"/>
        <w:right w:val="none" w:sz="0" w:space="0" w:color="auto"/>
      </w:divBdr>
    </w:div>
    <w:div w:id="1299410846">
      <w:bodyDiv w:val="1"/>
      <w:marLeft w:val="0"/>
      <w:marRight w:val="0"/>
      <w:marTop w:val="0"/>
      <w:marBottom w:val="0"/>
      <w:divBdr>
        <w:top w:val="none" w:sz="0" w:space="0" w:color="auto"/>
        <w:left w:val="none" w:sz="0" w:space="0" w:color="auto"/>
        <w:bottom w:val="none" w:sz="0" w:space="0" w:color="auto"/>
        <w:right w:val="none" w:sz="0" w:space="0" w:color="auto"/>
      </w:divBdr>
    </w:div>
    <w:div w:id="1300725101">
      <w:bodyDiv w:val="1"/>
      <w:marLeft w:val="0"/>
      <w:marRight w:val="0"/>
      <w:marTop w:val="0"/>
      <w:marBottom w:val="0"/>
      <w:divBdr>
        <w:top w:val="none" w:sz="0" w:space="0" w:color="auto"/>
        <w:left w:val="none" w:sz="0" w:space="0" w:color="auto"/>
        <w:bottom w:val="none" w:sz="0" w:space="0" w:color="auto"/>
        <w:right w:val="none" w:sz="0" w:space="0" w:color="auto"/>
      </w:divBdr>
    </w:div>
    <w:div w:id="1461343779">
      <w:bodyDiv w:val="1"/>
      <w:marLeft w:val="0"/>
      <w:marRight w:val="0"/>
      <w:marTop w:val="0"/>
      <w:marBottom w:val="0"/>
      <w:divBdr>
        <w:top w:val="none" w:sz="0" w:space="0" w:color="auto"/>
        <w:left w:val="none" w:sz="0" w:space="0" w:color="auto"/>
        <w:bottom w:val="none" w:sz="0" w:space="0" w:color="auto"/>
        <w:right w:val="none" w:sz="0" w:space="0" w:color="auto"/>
      </w:divBdr>
    </w:div>
    <w:div w:id="1496337939">
      <w:bodyDiv w:val="1"/>
      <w:marLeft w:val="0"/>
      <w:marRight w:val="0"/>
      <w:marTop w:val="0"/>
      <w:marBottom w:val="0"/>
      <w:divBdr>
        <w:top w:val="none" w:sz="0" w:space="0" w:color="auto"/>
        <w:left w:val="none" w:sz="0" w:space="0" w:color="auto"/>
        <w:bottom w:val="none" w:sz="0" w:space="0" w:color="auto"/>
        <w:right w:val="none" w:sz="0" w:space="0" w:color="auto"/>
      </w:divBdr>
    </w:div>
    <w:div w:id="1642538901">
      <w:bodyDiv w:val="1"/>
      <w:marLeft w:val="0"/>
      <w:marRight w:val="0"/>
      <w:marTop w:val="0"/>
      <w:marBottom w:val="0"/>
      <w:divBdr>
        <w:top w:val="none" w:sz="0" w:space="0" w:color="auto"/>
        <w:left w:val="none" w:sz="0" w:space="0" w:color="auto"/>
        <w:bottom w:val="none" w:sz="0" w:space="0" w:color="auto"/>
        <w:right w:val="none" w:sz="0" w:space="0" w:color="auto"/>
      </w:divBdr>
    </w:div>
    <w:div w:id="1667171485">
      <w:bodyDiv w:val="1"/>
      <w:marLeft w:val="0"/>
      <w:marRight w:val="0"/>
      <w:marTop w:val="0"/>
      <w:marBottom w:val="0"/>
      <w:divBdr>
        <w:top w:val="none" w:sz="0" w:space="0" w:color="auto"/>
        <w:left w:val="none" w:sz="0" w:space="0" w:color="auto"/>
        <w:bottom w:val="none" w:sz="0" w:space="0" w:color="auto"/>
        <w:right w:val="none" w:sz="0" w:space="0" w:color="auto"/>
      </w:divBdr>
    </w:div>
    <w:div w:id="1728919959">
      <w:bodyDiv w:val="1"/>
      <w:marLeft w:val="0"/>
      <w:marRight w:val="0"/>
      <w:marTop w:val="0"/>
      <w:marBottom w:val="0"/>
      <w:divBdr>
        <w:top w:val="none" w:sz="0" w:space="0" w:color="auto"/>
        <w:left w:val="none" w:sz="0" w:space="0" w:color="auto"/>
        <w:bottom w:val="none" w:sz="0" w:space="0" w:color="auto"/>
        <w:right w:val="none" w:sz="0" w:space="0" w:color="auto"/>
      </w:divBdr>
    </w:div>
    <w:div w:id="1914584430">
      <w:bodyDiv w:val="1"/>
      <w:marLeft w:val="0"/>
      <w:marRight w:val="0"/>
      <w:marTop w:val="0"/>
      <w:marBottom w:val="0"/>
      <w:divBdr>
        <w:top w:val="none" w:sz="0" w:space="0" w:color="auto"/>
        <w:left w:val="none" w:sz="0" w:space="0" w:color="auto"/>
        <w:bottom w:val="none" w:sz="0" w:space="0" w:color="auto"/>
        <w:right w:val="none" w:sz="0" w:space="0" w:color="auto"/>
      </w:divBdr>
    </w:div>
    <w:div w:id="1996294139">
      <w:bodyDiv w:val="1"/>
      <w:marLeft w:val="0"/>
      <w:marRight w:val="0"/>
      <w:marTop w:val="0"/>
      <w:marBottom w:val="0"/>
      <w:divBdr>
        <w:top w:val="none" w:sz="0" w:space="0" w:color="auto"/>
        <w:left w:val="none" w:sz="0" w:space="0" w:color="auto"/>
        <w:bottom w:val="none" w:sz="0" w:space="0" w:color="auto"/>
        <w:right w:val="none" w:sz="0" w:space="0" w:color="auto"/>
      </w:divBdr>
    </w:div>
    <w:div w:id="1999962629">
      <w:bodyDiv w:val="1"/>
      <w:marLeft w:val="0"/>
      <w:marRight w:val="0"/>
      <w:marTop w:val="0"/>
      <w:marBottom w:val="0"/>
      <w:divBdr>
        <w:top w:val="none" w:sz="0" w:space="0" w:color="auto"/>
        <w:left w:val="none" w:sz="0" w:space="0" w:color="auto"/>
        <w:bottom w:val="none" w:sz="0" w:space="0" w:color="auto"/>
        <w:right w:val="none" w:sz="0" w:space="0" w:color="auto"/>
      </w:divBdr>
    </w:div>
    <w:div w:id="209808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data/mdrm.htm" TargetMode="External"/><Relationship Id="rId13" Type="http://schemas.openxmlformats.org/officeDocument/2006/relationships/hyperlink" Target="https://www.consumerfinance.gov/data-research/hmda/historic-data/" TargetMode="External"/><Relationship Id="rId3" Type="http://schemas.openxmlformats.org/officeDocument/2006/relationships/styles" Target="styles.xml"/><Relationship Id="rId7" Type="http://schemas.openxmlformats.org/officeDocument/2006/relationships/hyperlink" Target="https://www.fhfa.gov/DataTools/Downloads/Pages/Public-Use-Databases.aspx" TargetMode="External"/><Relationship Id="rId12" Type="http://schemas.openxmlformats.org/officeDocument/2006/relationships/hyperlink" Target="https://www.consumerfinance.gov/data-research/mortgage-performance-trends/download-the-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fred.stlouisfed.org/categories/324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anniemae.com/portal/funding-the-market/data/loan-performance-data.html" TargetMode="External"/><Relationship Id="rId4" Type="http://schemas.openxmlformats.org/officeDocument/2006/relationships/settings" Target="settings.xml"/><Relationship Id="rId9" Type="http://schemas.openxmlformats.org/officeDocument/2006/relationships/hyperlink" Target="https://www.federalreserve.gov/data.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Fed17</b:Tag>
    <b:SourceType>InternetSite</b:SourceType>
    <b:Guid>{75C5D13A-ABDD-4A63-B93E-58FFB6E80784}</b:Guid>
    <b:Author>
      <b:Author>
        <b:NameList xmlns:msxsl="urn:schemas-microsoft-com:xslt" xmlns:b="http://schemas.openxmlformats.org/officeDocument/2006/bibliography">
          <b:Person>
            <b:Last>Agency</b:Last>
            <b:First>Federal</b:First>
            <b:Middle>Housing Finance</b:Middle>
          </b:Person>
        </b:NameList>
      </b:Author>
    </b:Author>
    <b:Title>TREND: Federal Housing Finance Agency. House Price Index: House Price Index - All Transactions | State: New York | Seasonally Adjusted: Non-Seasonally Adj, 1975/1 - 2017/2. Data-Planet™ Statistical Datasets by Conquest Systems, Inc. Dataset-ID: 057-001-001</b:Title>
    <b:InternetSiteTitle/>
    <b:ProductionCompany/>
    <b:Year>2017</b:Year>
    <b:Month/>
    <b:Day/>
    <b:YearAccessed>2019</b:YearAccessed>
    <b:MonthAccessed>10</b:MonthAccessed>
    <b:DayAccessed>18</b:DayAccessed>
    <b:URL>https://search.datacite.org/works/10.6068/dp15f08b7a62e41</b:URL>
    <b:Version/>
    <b:ShortTitle/>
    <b:StandardNumber/>
    <b:Comments/>
    <b:Medium/>
    <b:DOI/>
    <b:RefOrder>2</b:RefOrder>
  </b:Source>
  <b:Source>
    <b:Tag>Dav19</b:Tag>
    <b:SourceType>InternetSite</b:SourceType>
    <b:Guid>{1F36D21D-103E-4D07-99D3-4BE12B66C5FC}</b:Guid>
    <b:Author>
      <b:Author>
        <b:NameList xmlns:msxsl="urn:schemas-microsoft-com:xslt" xmlns:b="http://schemas.openxmlformats.org/officeDocument/2006/bibliography">
          <b:Person>
            <b:Last>Davis</b:Last>
            <b:First>Morris</b:First>
            <b:Middle>A.</b:Middle>
          </b:Person>
          <b:Person>
            <b:Last>Larson</b:Last>
            <b:First>William</b:First>
            <b:Middle>D.</b:Middle>
          </b:Person>
          <b:Person>
            <b:Last>Oliner</b:Last>
            <b:First>Stephen</b:First>
            <b:Middle>D.</b:Middle>
          </b:Person>
          <b:Person>
            <b:Last>Smith</b:Last>
            <b:First>Benjamin</b:First>
            <b:Middle/>
          </b:Person>
        </b:NameList>
      </b:Author>
    </b:Author>
    <b:Title>Mortgage Risk Since 1990</b:Title>
    <b:InternetSiteTitle/>
    <b:ProductionCompany/>
    <b:Year>2019</b:Year>
    <b:Month/>
    <b:Day/>
    <b:YearAccessed>2019</b:YearAccessed>
    <b:MonthAccessed>10</b:MonthAccessed>
    <b:DayAccessed>18</b:DayAccessed>
    <b:URL>https://econpapers.repec.org/repec:hfa:wpaper:19-02</b:URL>
    <b:Version/>
    <b:ShortTitle/>
    <b:StandardNumber/>
    <b:Comments/>
    <b:Medium/>
    <b:DOI/>
    <b:RefOrder>1</b:RefOrder>
  </b:Source>
  <b:Source>
    <b:Tag>Pat13</b:Tag>
    <b:SourceType>InternetSite</b:SourceType>
    <b:Guid>{3D3582C1-B456-4C69-8B59-45CA13624876}</b:Guid>
    <b:Author>
      <b:Author>
        <b:NameList xmlns:msxsl="urn:schemas-microsoft-com:xslt" xmlns:b="http://schemas.openxmlformats.org/officeDocument/2006/bibliography">
          <b:Person>
            <b:Last>Patrabansh</b:Last>
            <b:First>Saty</b:First>
            <b:Middle/>
          </b:Person>
        </b:NameList>
      </b:Author>
    </b:Author>
    <b:Title>A Study of First-Time Homebuyers</b:Title>
    <b:InternetSiteTitle/>
    <b:ProductionCompany/>
    <b:Year>2013</b:Year>
    <b:Month/>
    <b:Day/>
    <b:YearAccessed>2019</b:YearAccessed>
    <b:MonthAccessed>10</b:MonthAccessed>
    <b:DayAccessed>18</b:DayAccessed>
    <b:URL>https://papers.ssrn.com/sol3/papers.cfm?abstract_id=2533963</b:URL>
    <b:Version/>
    <b:ShortTitle/>
    <b:StandardNumber/>
    <b:Comments/>
    <b:Medium/>
    <b:DOI/>
    <b:RefOrder>3</b:RefOrder>
  </b:Source>
  <b:Source>
    <b:Tag>MaC16</b:Tag>
    <b:SourceType>InternetSite</b:SourceType>
    <b:Guid>{18F03B09-BC18-4491-A617-526158B6A8C9}</b:Guid>
    <b:Author>
      <b:Author>
        <b:NameList xmlns:msxsl="urn:schemas-microsoft-com:xslt" xmlns:b="http://schemas.openxmlformats.org/officeDocument/2006/bibliography">
          <b:Person>
            <b:Last>Ma</b:Last>
            <b:First>Chao</b:First>
            <b:Middle/>
          </b:Person>
        </b:NameList>
      </b:Author>
    </b:Author>
    <b:Title>House Price Expectations and Mortgage Default Decisions</b:Title>
    <b:InternetSiteTitle/>
    <b:ProductionCompany/>
    <b:Year>2016</b:Year>
    <b:Month/>
    <b:Day/>
    <b:YearAccessed>2019</b:YearAccessed>
    <b:MonthAccessed>10</b:MonthAccessed>
    <b:DayAccessed>18</b:DayAccessed>
    <b:URL>https://papers.ssrn.com/sol3/delivery.cfm/ssrn_id2831047_code2494459.pdf?abstractid=2709563&amp;mirid=1</b:URL>
    <b:Version/>
    <b:ShortTitle/>
    <b:StandardNumber/>
    <b:Comments/>
    <b:Medium/>
    <b:DOI/>
    <b:RefOrder>4</b:RefOrder>
  </b:Source>
  <b:Source>
    <b:Tag>Liu17</b:Tag>
    <b:SourceType>InternetSite</b:SourceType>
    <b:Guid>{52817DA8-FD22-4B1F-8681-CEF267E41515}</b:Guid>
    <b:Author>
      <b:Author>
        <b:NameList xmlns:msxsl="urn:schemas-microsoft-com:xslt" xmlns:b="http://schemas.openxmlformats.org/officeDocument/2006/bibliography">
          <b:Person>
            <b:Last>Liu</b:Last>
            <b:First>Haoyang</b:First>
            <b:Middle/>
          </b:Person>
        </b:NameList>
      </b:Author>
    </b:Author>
    <b:Title>Essays in Risk Management and Financial Econometrics</b:Title>
    <b:InternetSiteTitle/>
    <b:ProductionCompany/>
    <b:Year>2017</b:Year>
    <b:Month/>
    <b:Day/>
    <b:YearAccessed>2019</b:YearAccessed>
    <b:MonthAccessed>10</b:MonthAccessed>
    <b:DayAccessed>18</b:DayAccessed>
    <b:URL>https://escholarship.org/uc/item/77r9f9z6</b:URL>
    <b:Version/>
    <b:ShortTitle/>
    <b:StandardNumber/>
    <b:Comments/>
    <b:Medium/>
    <b:DOI/>
    <b:RefOrder>5</b:RefOrder>
  </b:Source>
  <b:Source>
    <b:Tag>Ask11</b:Tag>
    <b:SourceType>InternetSite</b:SourceType>
    <b:Guid>{D63EB5F6-59E5-4982-A096-3A6F93D60A2B}</b:Guid>
    <b:Author>
      <b:Author>
        <b:NameList xmlns:msxsl="urn:schemas-microsoft-com:xslt" xmlns:b="http://schemas.openxmlformats.org/officeDocument/2006/bibliography">
          <b:Person>
            <b:Last>Askitas</b:Last>
            <b:First>Nikos</b:First>
            <b:Middle/>
          </b:Person>
          <b:Person>
            <b:Last>Zimmermann</b:Last>
            <b:First>Klaus</b:First>
            <b:Middle>F.</b:Middle>
          </b:Person>
        </b:NameList>
      </b:Author>
    </b:Author>
    <b:Title>Detecting Mortgage Delinquencies</b:Title>
    <b:InternetSiteTitle/>
    <b:ProductionCompany/>
    <b:Year>2011</b:Year>
    <b:Month/>
    <b:Day/>
    <b:YearAccessed>2019</b:YearAccessed>
    <b:MonthAccessed>10</b:MonthAccessed>
    <b:DayAccessed>18</b:DayAccessed>
    <b:URL>http://ftp.iza.org/dp5895.pdf</b:URL>
    <b:Version/>
    <b:ShortTitle/>
    <b:StandardNumber/>
    <b:Comments/>
    <b:Medium/>
    <b:DOI/>
    <b:RefOrder>6</b:RefOrder>
  </b:Source>
  <b:Source>
    <b:Tag>Fed16</b:Tag>
    <b:SourceType>InternetSite</b:SourceType>
    <b:Guid>{B7845D5E-EC52-4035-9552-DDB22959F57B}</b:Guid>
    <b:Author>
      <b:Author>
        <b:NameList xmlns:msxsl="urn:schemas-microsoft-com:xslt" xmlns:b="http://schemas.openxmlformats.org/officeDocument/2006/bibliography">
          <b:Person>
            <b:Last>Agency</b:Last>
            <b:First>Federal</b:First>
            <b:Middle>Housing Finance</b:Middle>
          </b:Person>
        </b:NameList>
      </b:Author>
    </b:Author>
    <b:Title>TREND: Federal Housing Finance Agency. House Price Index: House Price Index - All Transactions, 1975/1 - 2016/1. Data-Planet™ Statistical Datasets by Conquest Systems, Inc. Dataset-ID: 057-001-001</b:Title>
    <b:InternetSiteTitle/>
    <b:ProductionCompany/>
    <b:Year>2016</b:Year>
    <b:Month/>
    <b:Day/>
    <b:YearAccessed>2019</b:YearAccessed>
    <b:MonthAccessed>10</b:MonthAccessed>
    <b:DayAccessed>18</b:DayAccessed>
    <b:URL>https://search.labs.datacite.org/works/10.6068/dp157f983aa7e3</b:URL>
    <b:Version/>
    <b:ShortTitle/>
    <b:StandardNumber/>
    <b:Comments/>
    <b:Medium/>
    <b:DOI/>
    <b:RefOrder>7</b:RefOrder>
  </b:Source>
</b:Sources>
</file>

<file path=customXml/itemProps1.xml><?xml version="1.0" encoding="utf-8"?>
<ds:datastoreItem xmlns:ds="http://schemas.openxmlformats.org/officeDocument/2006/customXml" ds:itemID="{1367EBEE-2964-481D-A683-C34DD15705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Welton</dc:creator>
  <cp:keywords/>
  <dc:description/>
  <cp:lastModifiedBy>Welton, Joseph VBAVACO</cp:lastModifiedBy>
  <cp:revision>6</cp:revision>
  <dcterms:created xsi:type="dcterms:W3CDTF">2019-11-08T13:45:00Z</dcterms:created>
  <dcterms:modified xsi:type="dcterms:W3CDTF">2019-11-12T20:10:00Z</dcterms:modified>
</cp:coreProperties>
</file>