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04619" w14:textId="77777777" w:rsidR="00D16A11" w:rsidRPr="00ED7043" w:rsidRDefault="00D16A11" w:rsidP="00BE627D">
      <w:pPr>
        <w:spacing w:line="276" w:lineRule="auto"/>
        <w:rPr>
          <w:rFonts w:ascii="Arial" w:hAnsi="Arial" w:cs="Arial"/>
          <w:b/>
          <w:color w:val="000000" w:themeColor="text1"/>
          <w:sz w:val="22"/>
          <w:szCs w:val="22"/>
        </w:rPr>
      </w:pPr>
      <w:r w:rsidRPr="00ED7043">
        <w:rPr>
          <w:rFonts w:ascii="Arial" w:hAnsi="Arial" w:cs="Arial"/>
          <w:b/>
          <w:color w:val="000000" w:themeColor="text1"/>
          <w:sz w:val="22"/>
          <w:szCs w:val="22"/>
        </w:rPr>
        <w:t xml:space="preserve">FROM 2005 and 2015 </w:t>
      </w:r>
    </w:p>
    <w:p w14:paraId="513E0918" w14:textId="77777777" w:rsidR="00D16A11" w:rsidRPr="00ED7043" w:rsidRDefault="00D16A11" w:rsidP="00BE627D">
      <w:pPr>
        <w:spacing w:line="276" w:lineRule="auto"/>
        <w:rPr>
          <w:rFonts w:ascii="Arial" w:hAnsi="Arial" w:cs="Arial"/>
          <w:b/>
          <w:color w:val="000000" w:themeColor="text1"/>
        </w:rPr>
      </w:pPr>
      <w:r w:rsidRPr="00ED7043">
        <w:rPr>
          <w:rFonts w:ascii="Arial" w:hAnsi="Arial" w:cs="Arial"/>
          <w:b/>
          <w:color w:val="000000" w:themeColor="text1"/>
        </w:rPr>
        <w:t>The Small Business Administration’s counseling programs helped to create 149,719 jobs </w:t>
      </w:r>
    </w:p>
    <w:p w14:paraId="53EFB9A8" w14:textId="77777777" w:rsidR="00D16A11" w:rsidRDefault="00D16A11" w:rsidP="00BE627D">
      <w:pPr>
        <w:spacing w:line="276" w:lineRule="auto"/>
        <w:rPr>
          <w:rFonts w:ascii="Arial" w:hAnsi="Arial" w:cs="Arial"/>
          <w:color w:val="000000" w:themeColor="text1"/>
          <w:sz w:val="24"/>
          <w:szCs w:val="24"/>
        </w:rPr>
      </w:pPr>
      <w:r w:rsidRPr="00BE627D">
        <w:rPr>
          <w:rFonts w:ascii="Arial" w:hAnsi="Arial" w:cs="Arial"/>
          <w:color w:val="000000" w:themeColor="text1"/>
          <w:sz w:val="24"/>
          <w:szCs w:val="24"/>
        </w:rPr>
        <w:t>The Small Business Administration (SBA) provides counseling and training through its Small Business Development Centers (SBDC) and Service Corps of Retired Executives (SCORE). 3.3 million businesses visited SBA centers at least once during the decade beginning in 2005, and 360,000 businesses visited multiple times. The SBA recorded the number of people employed at businesses when they visited the centers. The map below shows an analysis of the aggregate change in employment related the 360,000 businesses who visited over multiple years.</w:t>
      </w:r>
    </w:p>
    <w:p w14:paraId="43AEE5AB" w14:textId="77777777" w:rsidR="0039095E" w:rsidRPr="00BE627D" w:rsidRDefault="0039095E" w:rsidP="00BE627D">
      <w:pPr>
        <w:spacing w:line="276" w:lineRule="auto"/>
        <w:rPr>
          <w:rFonts w:ascii="Arial" w:hAnsi="Arial" w:cs="Arial"/>
          <w:color w:val="000000" w:themeColor="text1"/>
          <w:sz w:val="24"/>
          <w:szCs w:val="24"/>
        </w:rPr>
      </w:pPr>
    </w:p>
    <w:p w14:paraId="2EB23700" w14:textId="66E84901" w:rsidR="004D5FBB" w:rsidRPr="00BE627D" w:rsidRDefault="0039095E" w:rsidP="00BE627D">
      <w:pPr>
        <w:spacing w:line="276"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F8BC4D0" wp14:editId="6F4D44B4">
            <wp:extent cx="3701597" cy="1946772"/>
            <wp:effectExtent l="0" t="0" r="6985" b="9525"/>
            <wp:docPr id="4" name="Picture 4" descr="/Users/gitapabla/Documents/Projects/Bureau of Fiscal Service/UX/Wireframes/Screen Shot 2017-08-02 at 1.40.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itapabla/Documents/Projects/Bureau of Fiscal Service/UX/Wireframes/Screen Shot 2017-08-02 at 1.40.04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02332" cy="1999752"/>
                    </a:xfrm>
                    <a:prstGeom prst="rect">
                      <a:avLst/>
                    </a:prstGeom>
                    <a:noFill/>
                    <a:ln>
                      <a:noFill/>
                    </a:ln>
                  </pic:spPr>
                </pic:pic>
              </a:graphicData>
            </a:graphic>
          </wp:inline>
        </w:drawing>
      </w:r>
    </w:p>
    <w:p w14:paraId="1C794F13" w14:textId="77777777" w:rsidR="005A4697" w:rsidRPr="00BE627D" w:rsidRDefault="005A4697" w:rsidP="00BE627D">
      <w:pPr>
        <w:spacing w:line="276" w:lineRule="auto"/>
        <w:rPr>
          <w:rFonts w:ascii="Arial" w:hAnsi="Arial" w:cs="Arial"/>
          <w:color w:val="000000" w:themeColor="text1"/>
          <w:sz w:val="24"/>
          <w:szCs w:val="24"/>
        </w:rPr>
      </w:pPr>
    </w:p>
    <w:p w14:paraId="2F9ED72D" w14:textId="77777777" w:rsidR="00492719" w:rsidRDefault="00492719" w:rsidP="00BE627D">
      <w:pPr>
        <w:spacing w:line="276" w:lineRule="auto"/>
        <w:rPr>
          <w:rFonts w:ascii="Arial" w:hAnsi="Arial" w:cs="Arial"/>
          <w:b/>
          <w:color w:val="000000" w:themeColor="text1"/>
          <w:sz w:val="28"/>
          <w:szCs w:val="28"/>
        </w:rPr>
      </w:pPr>
    </w:p>
    <w:p w14:paraId="74DB41C6" w14:textId="77777777" w:rsidR="005A4697" w:rsidRPr="00ED7043" w:rsidRDefault="005A4697" w:rsidP="00BE627D">
      <w:pPr>
        <w:spacing w:line="276" w:lineRule="auto"/>
        <w:rPr>
          <w:rFonts w:ascii="Arial" w:hAnsi="Arial" w:cs="Arial"/>
          <w:b/>
          <w:color w:val="000000" w:themeColor="text1"/>
          <w:sz w:val="28"/>
          <w:szCs w:val="28"/>
        </w:rPr>
      </w:pPr>
      <w:r w:rsidRPr="00ED7043">
        <w:rPr>
          <w:rFonts w:ascii="Arial" w:hAnsi="Arial" w:cs="Arial"/>
          <w:b/>
          <w:color w:val="000000" w:themeColor="text1"/>
          <w:sz w:val="28"/>
          <w:szCs w:val="28"/>
        </w:rPr>
        <w:t>Need Sub Headline Here</w:t>
      </w:r>
    </w:p>
    <w:p w14:paraId="1A7739C6" w14:textId="77777777" w:rsidR="005A4697" w:rsidRPr="00BE627D" w:rsidRDefault="005A4697" w:rsidP="00BE627D">
      <w:pPr>
        <w:spacing w:line="276" w:lineRule="auto"/>
        <w:rPr>
          <w:rFonts w:ascii="Arial" w:hAnsi="Arial" w:cs="Arial"/>
          <w:color w:val="000000" w:themeColor="text1"/>
          <w:sz w:val="24"/>
          <w:szCs w:val="24"/>
        </w:rPr>
      </w:pPr>
      <w:r w:rsidRPr="00BE627D">
        <w:rPr>
          <w:rFonts w:ascii="Arial" w:hAnsi="Arial" w:cs="Arial"/>
          <w:color w:val="000000" w:themeColor="text1"/>
          <w:sz w:val="24"/>
          <w:szCs w:val="24"/>
        </w:rPr>
        <w:t>Based on data reported to USAspending.gov, the SBA spent $918 million to support these counseling and training programs over the decade, which equates to one job per $7,420. The map below shows the average amount of spending per state for every 1 job created by businesses.</w:t>
      </w:r>
    </w:p>
    <w:p w14:paraId="6AF029AF" w14:textId="77777777" w:rsidR="004D5FBB" w:rsidRPr="00BE627D" w:rsidRDefault="004D5FBB" w:rsidP="00BE627D">
      <w:pPr>
        <w:spacing w:line="276" w:lineRule="auto"/>
        <w:rPr>
          <w:rFonts w:ascii="Arial" w:hAnsi="Arial" w:cs="Arial"/>
          <w:color w:val="000000" w:themeColor="text1"/>
          <w:sz w:val="24"/>
          <w:szCs w:val="24"/>
        </w:rPr>
      </w:pPr>
    </w:p>
    <w:p w14:paraId="1A7C06BA" w14:textId="66E9CDAB" w:rsidR="004D5FBB" w:rsidRPr="00BE627D" w:rsidRDefault="00492719" w:rsidP="00BE627D">
      <w:pPr>
        <w:spacing w:line="276"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984110D" wp14:editId="5AA0ABB4">
            <wp:extent cx="3739676" cy="2166318"/>
            <wp:effectExtent l="0" t="0" r="0" b="0"/>
            <wp:docPr id="5" name="Picture 5" descr="/Users/gitapabla/Documents/Projects/Bureau of Fiscal Service/UX/Wireframes/Placeholder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gitapabla/Documents/Projects/Bureau of Fiscal Service/UX/Wireframes/Placeholder_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7998" cy="2229067"/>
                    </a:xfrm>
                    <a:prstGeom prst="rect">
                      <a:avLst/>
                    </a:prstGeom>
                    <a:noFill/>
                    <a:ln>
                      <a:noFill/>
                    </a:ln>
                  </pic:spPr>
                </pic:pic>
              </a:graphicData>
            </a:graphic>
          </wp:inline>
        </w:drawing>
      </w:r>
    </w:p>
    <w:p w14:paraId="57359AF5" w14:textId="77777777" w:rsidR="00046518" w:rsidRPr="00872839" w:rsidRDefault="00046518" w:rsidP="00BE627D">
      <w:pPr>
        <w:spacing w:line="276" w:lineRule="auto"/>
        <w:rPr>
          <w:rFonts w:ascii="Arial" w:hAnsi="Arial" w:cs="Arial"/>
          <w:color w:val="AEAAAA" w:themeColor="background2" w:themeShade="BF"/>
          <w:sz w:val="24"/>
          <w:szCs w:val="24"/>
        </w:rPr>
      </w:pPr>
    </w:p>
    <w:p w14:paraId="21CC7703" w14:textId="77777777" w:rsidR="00492719" w:rsidRDefault="00492719" w:rsidP="006C7C1A">
      <w:pPr>
        <w:spacing w:line="276" w:lineRule="auto"/>
        <w:rPr>
          <w:rFonts w:ascii="Arial" w:hAnsi="Arial" w:cs="Arial"/>
          <w:b/>
          <w:color w:val="000000" w:themeColor="text1"/>
          <w:sz w:val="28"/>
          <w:szCs w:val="28"/>
        </w:rPr>
      </w:pPr>
    </w:p>
    <w:p w14:paraId="60FE4DFF" w14:textId="3C409624" w:rsidR="006C7C1A" w:rsidRDefault="006C7C1A" w:rsidP="006C7C1A">
      <w:pPr>
        <w:spacing w:line="276" w:lineRule="auto"/>
        <w:rPr>
          <w:rFonts w:ascii="Arial" w:hAnsi="Arial" w:cs="Arial"/>
          <w:color w:val="AEAAAA" w:themeColor="background2" w:themeShade="BF"/>
          <w:sz w:val="24"/>
          <w:szCs w:val="24"/>
        </w:rPr>
      </w:pPr>
      <w:r>
        <w:rPr>
          <w:rFonts w:ascii="Arial" w:hAnsi="Arial" w:cs="Arial"/>
          <w:b/>
          <w:color w:val="000000" w:themeColor="text1"/>
          <w:sz w:val="28"/>
          <w:szCs w:val="28"/>
        </w:rPr>
        <w:t xml:space="preserve">Top 10 States … </w:t>
      </w:r>
      <w:r w:rsidRPr="006C7C1A">
        <w:rPr>
          <w:rFonts w:ascii="Arial" w:hAnsi="Arial" w:cs="Arial"/>
          <w:color w:val="AEAAAA" w:themeColor="background2" w:themeShade="BF"/>
          <w:sz w:val="24"/>
          <w:szCs w:val="24"/>
        </w:rPr>
        <w:t>[</w:t>
      </w:r>
      <w:r w:rsidR="00F22C67">
        <w:rPr>
          <w:rFonts w:ascii="Arial" w:hAnsi="Arial" w:cs="Arial"/>
          <w:color w:val="AEAAAA" w:themeColor="background2" w:themeShade="BF"/>
          <w:sz w:val="24"/>
          <w:szCs w:val="24"/>
        </w:rPr>
        <w:t>charts</w:t>
      </w:r>
      <w:r w:rsidRPr="006C7C1A">
        <w:rPr>
          <w:rFonts w:ascii="Arial" w:hAnsi="Arial" w:cs="Arial"/>
          <w:color w:val="AEAAAA" w:themeColor="background2" w:themeShade="BF"/>
          <w:sz w:val="24"/>
          <w:szCs w:val="24"/>
        </w:rPr>
        <w:t xml:space="preserve"> below are placeholder]</w:t>
      </w:r>
    </w:p>
    <w:p w14:paraId="3BFE5FFE" w14:textId="77777777" w:rsidR="00492719" w:rsidRPr="006C7C1A" w:rsidRDefault="00492719" w:rsidP="006C7C1A">
      <w:pPr>
        <w:spacing w:line="276" w:lineRule="auto"/>
        <w:rPr>
          <w:rFonts w:ascii="Arial" w:hAnsi="Arial" w:cs="Arial"/>
          <w:b/>
          <w:color w:val="000000" w:themeColor="text1"/>
          <w:sz w:val="28"/>
          <w:szCs w:val="28"/>
        </w:rPr>
      </w:pPr>
    </w:p>
    <w:p w14:paraId="3E86902E" w14:textId="7879C8C0" w:rsidR="002728B6" w:rsidRPr="00872839" w:rsidRDefault="006C7C1A" w:rsidP="00BE627D">
      <w:pPr>
        <w:spacing w:line="276" w:lineRule="auto"/>
        <w:rPr>
          <w:rFonts w:ascii="Arial" w:hAnsi="Arial" w:cs="Arial"/>
          <w:b/>
          <w:color w:val="AEAAAA" w:themeColor="background2" w:themeShade="BF"/>
          <w:sz w:val="24"/>
          <w:szCs w:val="24"/>
        </w:rPr>
      </w:pPr>
      <w:r>
        <w:rPr>
          <w:rFonts w:ascii="Arial" w:hAnsi="Arial" w:cs="Arial"/>
          <w:b/>
          <w:noProof/>
          <w:color w:val="AEAAAA" w:themeColor="background2" w:themeShade="BF"/>
          <w:sz w:val="24"/>
          <w:szCs w:val="24"/>
        </w:rPr>
        <w:drawing>
          <wp:anchor distT="0" distB="0" distL="114300" distR="114300" simplePos="0" relativeHeight="251658240" behindDoc="0" locked="0" layoutInCell="1" allowOverlap="1" wp14:anchorId="24747D14" wp14:editId="6DA71F57">
            <wp:simplePos x="0" y="0"/>
            <wp:positionH relativeFrom="column">
              <wp:posOffset>3133518</wp:posOffset>
            </wp:positionH>
            <wp:positionV relativeFrom="paragraph">
              <wp:posOffset>31253</wp:posOffset>
            </wp:positionV>
            <wp:extent cx="3023235" cy="1087120"/>
            <wp:effectExtent l="0" t="0" r="0" b="5080"/>
            <wp:wrapNone/>
            <wp:docPr id="3" name="Picture 3" descr="/Users/gitapabla/Documents/Projects/Bureau of Fiscal Service/UX/Wireframes/Placeholder_Top10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itapabla/Documents/Projects/Bureau of Fiscal Service/UX/Wireframes/Placeholder_Top10sta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3235" cy="108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63">
        <w:rPr>
          <w:rFonts w:ascii="Arial" w:hAnsi="Arial" w:cs="Arial"/>
          <w:b/>
          <w:noProof/>
          <w:color w:val="AEAAAA" w:themeColor="background2" w:themeShade="BF"/>
          <w:sz w:val="24"/>
          <w:szCs w:val="24"/>
        </w:rPr>
        <w:drawing>
          <wp:inline distT="0" distB="0" distL="0" distR="0" wp14:anchorId="023FD202" wp14:editId="78C93601">
            <wp:extent cx="3023235" cy="1087692"/>
            <wp:effectExtent l="0" t="0" r="0" b="5080"/>
            <wp:docPr id="2" name="Picture 2" descr="/Users/gitapabla/Documents/Projects/Bureau of Fiscal Service/UX/Wireframes/Placeholder_Top10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itapabla/Documents/Projects/Bureau of Fiscal Service/UX/Wireframes/Placeholder_Top10stat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0243" cy="1118995"/>
                    </a:xfrm>
                    <a:prstGeom prst="rect">
                      <a:avLst/>
                    </a:prstGeom>
                    <a:noFill/>
                    <a:ln>
                      <a:noFill/>
                    </a:ln>
                  </pic:spPr>
                </pic:pic>
              </a:graphicData>
            </a:graphic>
          </wp:inline>
        </w:drawing>
      </w:r>
      <w:r w:rsidR="002728B6" w:rsidRPr="00872839">
        <w:rPr>
          <w:rFonts w:ascii="Arial" w:hAnsi="Arial" w:cs="Arial"/>
          <w:b/>
          <w:color w:val="AEAAAA" w:themeColor="background2" w:themeShade="BF"/>
          <w:sz w:val="24"/>
          <w:szCs w:val="24"/>
        </w:rPr>
        <w:t xml:space="preserve"> </w:t>
      </w:r>
    </w:p>
    <w:p w14:paraId="748F0439" w14:textId="77777777" w:rsidR="00F22C67" w:rsidRDefault="00F22C67" w:rsidP="00BE627D">
      <w:pPr>
        <w:spacing w:line="276" w:lineRule="auto"/>
        <w:rPr>
          <w:rFonts w:ascii="Arial" w:hAnsi="Arial" w:cs="Arial"/>
          <w:color w:val="000000" w:themeColor="text1"/>
          <w:sz w:val="24"/>
          <w:szCs w:val="24"/>
        </w:rPr>
      </w:pPr>
    </w:p>
    <w:p w14:paraId="2DA20402" w14:textId="77777777" w:rsidR="00F22C67" w:rsidRDefault="00F22C67" w:rsidP="00BE627D">
      <w:pPr>
        <w:spacing w:line="276" w:lineRule="auto"/>
        <w:rPr>
          <w:rFonts w:ascii="Arial" w:hAnsi="Arial" w:cs="Arial"/>
          <w:color w:val="000000" w:themeColor="text1"/>
          <w:sz w:val="24"/>
          <w:szCs w:val="24"/>
        </w:rPr>
      </w:pPr>
    </w:p>
    <w:p w14:paraId="3B807999" w14:textId="2C579B84" w:rsidR="00F22C67" w:rsidRDefault="00F22C67" w:rsidP="00BE627D">
      <w:pPr>
        <w:spacing w:line="276"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ECAAF36" wp14:editId="3C8EEC88">
            <wp:extent cx="5194935" cy="2763818"/>
            <wp:effectExtent l="0" t="0" r="12065" b="5080"/>
            <wp:docPr id="6" name="Picture 6" descr="/Users/gitapabla/Documents/Projects/Bureau of Fiscal Service/UX/Wireframes/Screen Shot 2017-08-02 at 1.40.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gitapabla/Documents/Projects/Bureau of Fiscal Service/UX/Wireframes/Screen Shot 2017-08-02 at 1.40.14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5299" cy="2785292"/>
                    </a:xfrm>
                    <a:prstGeom prst="rect">
                      <a:avLst/>
                    </a:prstGeom>
                    <a:noFill/>
                    <a:ln>
                      <a:noFill/>
                    </a:ln>
                  </pic:spPr>
                </pic:pic>
              </a:graphicData>
            </a:graphic>
          </wp:inline>
        </w:drawing>
      </w:r>
    </w:p>
    <w:p w14:paraId="4AC5B740" w14:textId="77777777" w:rsidR="00F22C67" w:rsidRPr="00BE627D" w:rsidRDefault="00F22C67" w:rsidP="00BE627D">
      <w:pPr>
        <w:spacing w:line="276" w:lineRule="auto"/>
        <w:rPr>
          <w:rFonts w:ascii="Arial" w:hAnsi="Arial" w:cs="Arial"/>
          <w:color w:val="000000" w:themeColor="text1"/>
          <w:sz w:val="24"/>
          <w:szCs w:val="24"/>
        </w:rPr>
      </w:pPr>
    </w:p>
    <w:p w14:paraId="40286102" w14:textId="77777777" w:rsidR="00BE627D" w:rsidRPr="00ED7043" w:rsidRDefault="00BE627D" w:rsidP="00BE627D">
      <w:pPr>
        <w:spacing w:line="276" w:lineRule="auto"/>
        <w:rPr>
          <w:rFonts w:ascii="Arial" w:hAnsi="Arial" w:cs="Arial"/>
          <w:b/>
          <w:color w:val="000000" w:themeColor="text1"/>
          <w:sz w:val="28"/>
          <w:szCs w:val="28"/>
        </w:rPr>
      </w:pPr>
      <w:r w:rsidRPr="00ED7043">
        <w:rPr>
          <w:rFonts w:ascii="Arial" w:hAnsi="Arial" w:cs="Arial"/>
          <w:b/>
          <w:color w:val="000000" w:themeColor="text1"/>
          <w:sz w:val="28"/>
          <w:szCs w:val="28"/>
        </w:rPr>
        <w:t>Need Sub Headline Here</w:t>
      </w:r>
    </w:p>
    <w:p w14:paraId="681E4DE9" w14:textId="77777777" w:rsidR="002728B6" w:rsidRDefault="002728B6" w:rsidP="00BE627D">
      <w:pPr>
        <w:spacing w:line="276" w:lineRule="auto"/>
        <w:rPr>
          <w:rFonts w:ascii="Arial" w:hAnsi="Arial" w:cs="Arial"/>
          <w:color w:val="000000" w:themeColor="text1"/>
          <w:sz w:val="24"/>
          <w:szCs w:val="24"/>
        </w:rPr>
      </w:pPr>
      <w:r w:rsidRPr="00BE627D">
        <w:rPr>
          <w:rFonts w:ascii="Arial" w:hAnsi="Arial" w:cs="Arial"/>
          <w:color w:val="000000" w:themeColor="text1"/>
          <w:sz w:val="24"/>
          <w:szCs w:val="24"/>
        </w:rPr>
        <w:t>Given the drastic changes in the national employment picture in the decade following 2005, the analysis below shows how the number of businesses visiting SBA centers and jobs created by those firms changed over time. As the overall employment rate decreased from 2007 to 2010, the number of businesses visiting SBA centers increased, as did the number of jobs created by firms who visited multiple times. From 2010 to 2015, as the employment rate increased, the number of businesses visiting SBA centers decreased, along with the reported jobs created by firms.  </w:t>
      </w:r>
    </w:p>
    <w:p w14:paraId="0F3E809D" w14:textId="77777777" w:rsidR="00F22C67" w:rsidRDefault="00F22C67" w:rsidP="00BE627D">
      <w:pPr>
        <w:spacing w:line="276" w:lineRule="auto"/>
        <w:rPr>
          <w:rFonts w:ascii="Arial" w:hAnsi="Arial" w:cs="Arial"/>
          <w:color w:val="000000" w:themeColor="text1"/>
          <w:sz w:val="24"/>
          <w:szCs w:val="24"/>
        </w:rPr>
      </w:pPr>
    </w:p>
    <w:p w14:paraId="6BD8BB1C" w14:textId="77777777" w:rsidR="00F22C67" w:rsidRPr="00BE627D" w:rsidRDefault="00F22C67" w:rsidP="00BE627D">
      <w:pPr>
        <w:spacing w:line="276" w:lineRule="auto"/>
        <w:rPr>
          <w:rFonts w:ascii="Arial" w:hAnsi="Arial" w:cs="Arial"/>
          <w:color w:val="000000" w:themeColor="text1"/>
          <w:sz w:val="24"/>
          <w:szCs w:val="24"/>
        </w:rPr>
      </w:pPr>
    </w:p>
    <w:p w14:paraId="6D9FC8B8" w14:textId="77777777" w:rsidR="00046518" w:rsidRDefault="00046518" w:rsidP="00BE627D">
      <w:pPr>
        <w:spacing w:line="276" w:lineRule="auto"/>
        <w:rPr>
          <w:rFonts w:ascii="Arial" w:hAnsi="Arial" w:cs="Arial"/>
          <w:color w:val="000000" w:themeColor="text1"/>
          <w:sz w:val="24"/>
          <w:szCs w:val="24"/>
        </w:rPr>
      </w:pPr>
    </w:p>
    <w:p w14:paraId="52FF8504" w14:textId="77777777" w:rsidR="00492719" w:rsidRDefault="00492719" w:rsidP="00BE627D">
      <w:pPr>
        <w:spacing w:line="276" w:lineRule="auto"/>
        <w:rPr>
          <w:rFonts w:ascii="Arial" w:hAnsi="Arial" w:cs="Arial"/>
          <w:color w:val="000000" w:themeColor="text1"/>
          <w:sz w:val="24"/>
          <w:szCs w:val="24"/>
        </w:rPr>
      </w:pPr>
    </w:p>
    <w:p w14:paraId="5214F2D3" w14:textId="77777777" w:rsidR="00F22C67" w:rsidRPr="00BE627D" w:rsidRDefault="00F22C67" w:rsidP="00BE627D">
      <w:pPr>
        <w:spacing w:line="276" w:lineRule="auto"/>
        <w:rPr>
          <w:rFonts w:ascii="Arial" w:hAnsi="Arial" w:cs="Arial"/>
          <w:color w:val="000000" w:themeColor="text1"/>
          <w:sz w:val="24"/>
          <w:szCs w:val="24"/>
        </w:rPr>
      </w:pPr>
      <w:bookmarkStart w:id="0" w:name="_GoBack"/>
      <w:bookmarkEnd w:id="0"/>
    </w:p>
    <w:p w14:paraId="25E43C52" w14:textId="77777777" w:rsidR="005A0DC6" w:rsidRPr="00ED7043" w:rsidRDefault="005A0DC6" w:rsidP="00BE627D">
      <w:pPr>
        <w:spacing w:line="276" w:lineRule="auto"/>
        <w:rPr>
          <w:rFonts w:ascii="Arial" w:hAnsi="Arial" w:cs="Arial"/>
          <w:b/>
          <w:color w:val="000000" w:themeColor="text1"/>
          <w:sz w:val="28"/>
          <w:szCs w:val="28"/>
        </w:rPr>
      </w:pPr>
      <w:r w:rsidRPr="00ED7043">
        <w:rPr>
          <w:rFonts w:ascii="Arial" w:hAnsi="Arial" w:cs="Arial"/>
          <w:b/>
          <w:color w:val="000000" w:themeColor="text1"/>
          <w:sz w:val="28"/>
          <w:szCs w:val="28"/>
        </w:rPr>
        <w:t>How was this analysis conducted?</w:t>
      </w:r>
    </w:p>
    <w:p w14:paraId="3FEAEAD5" w14:textId="77777777" w:rsidR="005A0DC6" w:rsidRPr="00BE627D" w:rsidRDefault="005A0DC6" w:rsidP="00BE627D">
      <w:pPr>
        <w:spacing w:line="276" w:lineRule="auto"/>
        <w:rPr>
          <w:rFonts w:ascii="Arial" w:hAnsi="Arial" w:cs="Arial"/>
          <w:color w:val="000000" w:themeColor="text1"/>
          <w:sz w:val="24"/>
          <w:szCs w:val="24"/>
        </w:rPr>
      </w:pPr>
      <w:r w:rsidRPr="00BE627D">
        <w:rPr>
          <w:rFonts w:ascii="Arial" w:hAnsi="Arial" w:cs="Arial"/>
          <w:color w:val="000000" w:themeColor="text1"/>
          <w:sz w:val="24"/>
          <w:szCs w:val="24"/>
        </w:rPr>
        <w:t>Howie to write, ipsum dolor sit amet, consectetur adipiscing elit. Integer nec odio. Praesent libero. Sed cursus ante dapibus diam. Sed nisi. Nulla quis sem at nibh elementum imperdiet. Duis sagittis ipsum. Praesent mauris. Fusce nec tellus sed augue semper porta. </w:t>
      </w:r>
    </w:p>
    <w:p w14:paraId="323FCD70" w14:textId="77777777" w:rsidR="00E8580D" w:rsidRPr="00BE627D" w:rsidRDefault="00E8580D" w:rsidP="00BE627D">
      <w:pPr>
        <w:spacing w:line="276" w:lineRule="auto"/>
        <w:rPr>
          <w:rFonts w:ascii="Arial" w:hAnsi="Arial" w:cs="Arial"/>
          <w:color w:val="000000" w:themeColor="text1"/>
          <w:sz w:val="24"/>
          <w:szCs w:val="24"/>
        </w:rPr>
      </w:pPr>
    </w:p>
    <w:p w14:paraId="54B91648" w14:textId="77777777" w:rsidR="00E8580D" w:rsidRPr="00BE627D" w:rsidRDefault="00E8580D" w:rsidP="00BE627D">
      <w:pPr>
        <w:spacing w:line="276" w:lineRule="auto"/>
        <w:rPr>
          <w:rFonts w:ascii="Arial" w:hAnsi="Arial" w:cs="Arial"/>
          <w:b/>
          <w:color w:val="000000" w:themeColor="text1"/>
          <w:sz w:val="24"/>
          <w:szCs w:val="24"/>
        </w:rPr>
      </w:pPr>
      <w:r w:rsidRPr="00BE627D">
        <w:rPr>
          <w:rFonts w:ascii="Arial" w:hAnsi="Arial" w:cs="Arial"/>
          <w:b/>
          <w:color w:val="000000" w:themeColor="text1"/>
          <w:sz w:val="24"/>
          <w:szCs w:val="24"/>
        </w:rPr>
        <w:t>Analytics Resources:</w:t>
      </w:r>
    </w:p>
    <w:p w14:paraId="5B98A4C4" w14:textId="77777777" w:rsidR="00E8580D" w:rsidRPr="00BE627D" w:rsidRDefault="00E8580D" w:rsidP="00BE627D">
      <w:pPr>
        <w:spacing w:line="276" w:lineRule="auto"/>
        <w:rPr>
          <w:rFonts w:ascii="Arial" w:hAnsi="Arial" w:cs="Arial"/>
          <w:color w:val="000000" w:themeColor="text1"/>
          <w:sz w:val="24"/>
          <w:szCs w:val="24"/>
        </w:rPr>
      </w:pPr>
      <w:r w:rsidRPr="00BE627D">
        <w:rPr>
          <w:rFonts w:ascii="Arial" w:hAnsi="Arial" w:cs="Arial"/>
          <w:color w:val="000000" w:themeColor="text1"/>
          <w:sz w:val="24"/>
          <w:szCs w:val="24"/>
        </w:rPr>
        <w:t xml:space="preserve">Agency landing page </w:t>
      </w:r>
      <w:r w:rsidR="009920CB" w:rsidRPr="00BE627D">
        <w:rPr>
          <w:rFonts w:ascii="Arial" w:hAnsi="Arial" w:cs="Arial"/>
          <w:color w:val="000000" w:themeColor="text1"/>
          <w:sz w:val="24"/>
          <w:szCs w:val="24"/>
        </w:rPr>
        <w:t>[link]</w:t>
      </w:r>
    </w:p>
    <w:p w14:paraId="09F5E087" w14:textId="77777777" w:rsidR="00E8580D" w:rsidRPr="00BE627D" w:rsidRDefault="00E8580D" w:rsidP="00BE627D">
      <w:pPr>
        <w:spacing w:line="276" w:lineRule="auto"/>
        <w:rPr>
          <w:rFonts w:ascii="Arial" w:hAnsi="Arial" w:cs="Arial"/>
          <w:color w:val="000000" w:themeColor="text1"/>
          <w:sz w:val="24"/>
          <w:szCs w:val="24"/>
        </w:rPr>
      </w:pPr>
      <w:r w:rsidRPr="00BE627D">
        <w:rPr>
          <w:rFonts w:ascii="Arial" w:hAnsi="Arial" w:cs="Arial"/>
          <w:color w:val="000000" w:themeColor="text1"/>
          <w:sz w:val="24"/>
          <w:szCs w:val="24"/>
        </w:rPr>
        <w:t>CFDA page</w:t>
      </w:r>
      <w:r w:rsidR="009920CB" w:rsidRPr="00BE627D">
        <w:rPr>
          <w:rFonts w:ascii="Arial" w:hAnsi="Arial" w:cs="Arial"/>
          <w:color w:val="000000" w:themeColor="text1"/>
          <w:sz w:val="24"/>
          <w:szCs w:val="24"/>
        </w:rPr>
        <w:t xml:space="preserve"> [link]</w:t>
      </w:r>
    </w:p>
    <w:p w14:paraId="38B34F0B" w14:textId="77777777" w:rsidR="00E8580D" w:rsidRPr="00BE627D" w:rsidRDefault="00E8580D" w:rsidP="00BE627D">
      <w:pPr>
        <w:spacing w:line="276" w:lineRule="auto"/>
        <w:rPr>
          <w:rFonts w:ascii="Arial" w:hAnsi="Arial" w:cs="Arial"/>
          <w:color w:val="000000" w:themeColor="text1"/>
          <w:sz w:val="24"/>
          <w:szCs w:val="24"/>
        </w:rPr>
      </w:pPr>
      <w:r w:rsidRPr="00BE627D">
        <w:rPr>
          <w:rFonts w:ascii="Arial" w:hAnsi="Arial" w:cs="Arial"/>
          <w:color w:val="000000" w:themeColor="text1"/>
          <w:sz w:val="24"/>
          <w:szCs w:val="24"/>
        </w:rPr>
        <w:t>SBA.gov</w:t>
      </w:r>
      <w:r w:rsidR="009920CB" w:rsidRPr="00BE627D">
        <w:rPr>
          <w:rFonts w:ascii="Arial" w:hAnsi="Arial" w:cs="Arial"/>
          <w:color w:val="000000" w:themeColor="text1"/>
          <w:sz w:val="24"/>
          <w:szCs w:val="24"/>
        </w:rPr>
        <w:t xml:space="preserve"> [link]</w:t>
      </w:r>
    </w:p>
    <w:p w14:paraId="51EC3515" w14:textId="77777777" w:rsidR="009920CB" w:rsidRPr="00BE627D" w:rsidRDefault="009920CB" w:rsidP="00BE627D">
      <w:pPr>
        <w:spacing w:line="276" w:lineRule="auto"/>
        <w:rPr>
          <w:rFonts w:ascii="Arial" w:hAnsi="Arial" w:cs="Arial"/>
          <w:color w:val="000000" w:themeColor="text1"/>
          <w:sz w:val="24"/>
          <w:szCs w:val="24"/>
        </w:rPr>
      </w:pPr>
    </w:p>
    <w:p w14:paraId="6DBD4988" w14:textId="77777777" w:rsidR="009920CB" w:rsidRPr="00BE627D" w:rsidRDefault="009920CB" w:rsidP="00BE627D">
      <w:pPr>
        <w:spacing w:line="276" w:lineRule="auto"/>
        <w:rPr>
          <w:rFonts w:ascii="Arial" w:hAnsi="Arial" w:cs="Arial"/>
          <w:color w:val="000000" w:themeColor="text1"/>
          <w:sz w:val="24"/>
          <w:szCs w:val="24"/>
        </w:rPr>
      </w:pPr>
    </w:p>
    <w:p w14:paraId="11BADD9F" w14:textId="77777777" w:rsidR="009920CB" w:rsidRPr="00BE627D" w:rsidRDefault="009920CB" w:rsidP="00BE627D">
      <w:pPr>
        <w:spacing w:line="276" w:lineRule="auto"/>
        <w:rPr>
          <w:rFonts w:ascii="Arial" w:hAnsi="Arial" w:cs="Arial"/>
          <w:color w:val="000000" w:themeColor="text1"/>
          <w:sz w:val="24"/>
          <w:szCs w:val="24"/>
        </w:rPr>
      </w:pPr>
      <w:r w:rsidRPr="00BE627D">
        <w:rPr>
          <w:rFonts w:ascii="Arial" w:hAnsi="Arial" w:cs="Arial"/>
          <w:b/>
          <w:color w:val="000000" w:themeColor="text1"/>
          <w:sz w:val="24"/>
          <w:szCs w:val="24"/>
        </w:rPr>
        <w:t>Have Feedback?</w:t>
      </w:r>
      <w:r w:rsidRPr="00BE627D">
        <w:rPr>
          <w:rFonts w:ascii="Arial" w:hAnsi="Arial" w:cs="Arial"/>
          <w:color w:val="000000" w:themeColor="text1"/>
          <w:sz w:val="24"/>
          <w:szCs w:val="24"/>
        </w:rPr>
        <w:t xml:space="preserve"> [link]</w:t>
      </w:r>
    </w:p>
    <w:p w14:paraId="48D4CFF0" w14:textId="77777777" w:rsidR="009920CB" w:rsidRPr="00BE627D" w:rsidRDefault="009920CB" w:rsidP="00BE627D">
      <w:pPr>
        <w:spacing w:line="276" w:lineRule="auto"/>
        <w:rPr>
          <w:rFonts w:ascii="Arial" w:hAnsi="Arial" w:cs="Arial"/>
          <w:color w:val="000000" w:themeColor="text1"/>
          <w:sz w:val="24"/>
          <w:szCs w:val="24"/>
        </w:rPr>
      </w:pPr>
    </w:p>
    <w:p w14:paraId="273A065A" w14:textId="77777777" w:rsidR="00E8580D" w:rsidRPr="00BE627D" w:rsidRDefault="00E8580D" w:rsidP="00BE627D">
      <w:pPr>
        <w:spacing w:line="276" w:lineRule="auto"/>
        <w:rPr>
          <w:rFonts w:ascii="Arial" w:hAnsi="Arial" w:cs="Arial"/>
          <w:color w:val="000000" w:themeColor="text1"/>
          <w:sz w:val="24"/>
          <w:szCs w:val="24"/>
        </w:rPr>
      </w:pPr>
    </w:p>
    <w:p w14:paraId="78126E34" w14:textId="77777777" w:rsidR="00046518" w:rsidRPr="00BE627D" w:rsidRDefault="00046518" w:rsidP="00BE627D">
      <w:pPr>
        <w:spacing w:line="276" w:lineRule="auto"/>
        <w:rPr>
          <w:rFonts w:ascii="Arial" w:hAnsi="Arial" w:cs="Arial"/>
          <w:color w:val="000000" w:themeColor="text1"/>
          <w:sz w:val="24"/>
          <w:szCs w:val="24"/>
        </w:rPr>
      </w:pPr>
    </w:p>
    <w:p w14:paraId="761AB3FA" w14:textId="77777777" w:rsidR="002728B6" w:rsidRPr="00BE627D" w:rsidRDefault="002728B6" w:rsidP="00BE627D">
      <w:pPr>
        <w:spacing w:line="276" w:lineRule="auto"/>
        <w:rPr>
          <w:rFonts w:ascii="Arial" w:hAnsi="Arial" w:cs="Arial"/>
          <w:color w:val="000000" w:themeColor="text1"/>
          <w:sz w:val="24"/>
          <w:szCs w:val="24"/>
        </w:rPr>
      </w:pPr>
    </w:p>
    <w:p w14:paraId="79777E05" w14:textId="77777777" w:rsidR="003C7C4E" w:rsidRPr="00BE627D" w:rsidRDefault="003C7C4E" w:rsidP="00BE627D">
      <w:pPr>
        <w:spacing w:line="276" w:lineRule="auto"/>
        <w:rPr>
          <w:rFonts w:ascii="Arial" w:hAnsi="Arial" w:cs="Arial"/>
          <w:color w:val="000000" w:themeColor="text1"/>
          <w:sz w:val="24"/>
          <w:szCs w:val="24"/>
        </w:rPr>
      </w:pPr>
    </w:p>
    <w:p w14:paraId="782A7DEC" w14:textId="77777777" w:rsidR="003C7C4E" w:rsidRPr="00BE627D" w:rsidRDefault="003C7C4E" w:rsidP="00BE627D">
      <w:pPr>
        <w:spacing w:line="276" w:lineRule="auto"/>
        <w:rPr>
          <w:rFonts w:ascii="Arial" w:hAnsi="Arial" w:cs="Arial"/>
          <w:color w:val="000000" w:themeColor="text1"/>
          <w:sz w:val="24"/>
          <w:szCs w:val="24"/>
        </w:rPr>
      </w:pPr>
    </w:p>
    <w:p w14:paraId="112DCD89" w14:textId="77777777" w:rsidR="005A4697" w:rsidRPr="00BE627D" w:rsidRDefault="005A4697" w:rsidP="00BE627D">
      <w:pPr>
        <w:spacing w:line="276" w:lineRule="auto"/>
        <w:rPr>
          <w:rFonts w:ascii="Arial" w:hAnsi="Arial" w:cs="Arial"/>
          <w:color w:val="000000" w:themeColor="text1"/>
          <w:sz w:val="24"/>
          <w:szCs w:val="24"/>
        </w:rPr>
      </w:pPr>
    </w:p>
    <w:p w14:paraId="2532AB8E" w14:textId="77777777" w:rsidR="00D16A11" w:rsidRPr="00BE627D" w:rsidRDefault="00D16A11" w:rsidP="00BE627D">
      <w:pPr>
        <w:spacing w:line="276" w:lineRule="auto"/>
        <w:rPr>
          <w:rFonts w:ascii="Arial" w:hAnsi="Arial" w:cs="Arial"/>
          <w:color w:val="000000" w:themeColor="text1"/>
          <w:sz w:val="24"/>
          <w:szCs w:val="24"/>
        </w:rPr>
      </w:pPr>
    </w:p>
    <w:p w14:paraId="23EC3590" w14:textId="77777777" w:rsidR="00D16A11" w:rsidRPr="00BE627D" w:rsidRDefault="00D16A11" w:rsidP="00BE627D">
      <w:pPr>
        <w:spacing w:line="276" w:lineRule="auto"/>
        <w:rPr>
          <w:rFonts w:ascii="Arial" w:hAnsi="Arial" w:cs="Arial"/>
          <w:color w:val="000000" w:themeColor="text1"/>
          <w:sz w:val="24"/>
          <w:szCs w:val="24"/>
        </w:rPr>
      </w:pPr>
    </w:p>
    <w:p w14:paraId="37CF9A06" w14:textId="77777777" w:rsidR="00D16A11" w:rsidRPr="00BE627D" w:rsidRDefault="00D16A11" w:rsidP="00BE627D">
      <w:pPr>
        <w:spacing w:line="276" w:lineRule="auto"/>
        <w:rPr>
          <w:rFonts w:ascii="Arial" w:hAnsi="Arial" w:cs="Arial"/>
          <w:color w:val="000000" w:themeColor="text1"/>
          <w:sz w:val="24"/>
          <w:szCs w:val="24"/>
        </w:rPr>
      </w:pPr>
    </w:p>
    <w:p w14:paraId="3254A150" w14:textId="77777777" w:rsidR="00D16A11" w:rsidRPr="00BE627D" w:rsidRDefault="00D16A11" w:rsidP="00BE627D">
      <w:pPr>
        <w:spacing w:line="276" w:lineRule="auto"/>
        <w:rPr>
          <w:rFonts w:ascii="Arial" w:hAnsi="Arial" w:cs="Arial"/>
          <w:color w:val="000000" w:themeColor="text1"/>
          <w:sz w:val="24"/>
          <w:szCs w:val="24"/>
        </w:rPr>
      </w:pPr>
    </w:p>
    <w:p w14:paraId="73BD3853" w14:textId="77777777" w:rsidR="00A512CE" w:rsidRPr="00BE627D" w:rsidRDefault="00A512CE" w:rsidP="00BE627D">
      <w:pPr>
        <w:spacing w:line="276" w:lineRule="auto"/>
        <w:rPr>
          <w:rFonts w:ascii="Arial" w:hAnsi="Arial" w:cs="Arial"/>
          <w:color w:val="000000" w:themeColor="text1"/>
          <w:sz w:val="24"/>
          <w:szCs w:val="24"/>
        </w:rPr>
      </w:pPr>
    </w:p>
    <w:sectPr w:rsidR="00A512CE" w:rsidRPr="00BE627D" w:rsidSect="009A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Light">
    <w:panose1 w:val="020B0403030403020204"/>
    <w:charset w:val="00"/>
    <w:family w:val="auto"/>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11"/>
    <w:rsid w:val="00046518"/>
    <w:rsid w:val="001D24EB"/>
    <w:rsid w:val="002728B6"/>
    <w:rsid w:val="0039095E"/>
    <w:rsid w:val="003C7C4E"/>
    <w:rsid w:val="00492719"/>
    <w:rsid w:val="004D5FBB"/>
    <w:rsid w:val="005A0DC6"/>
    <w:rsid w:val="005A4697"/>
    <w:rsid w:val="006C7C1A"/>
    <w:rsid w:val="00872839"/>
    <w:rsid w:val="0095008D"/>
    <w:rsid w:val="009920CB"/>
    <w:rsid w:val="009A1429"/>
    <w:rsid w:val="009E4163"/>
    <w:rsid w:val="00A512CE"/>
    <w:rsid w:val="00BE627D"/>
    <w:rsid w:val="00D16A11"/>
    <w:rsid w:val="00E8580D"/>
    <w:rsid w:val="00ED7043"/>
    <w:rsid w:val="00F22C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B0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Light" w:eastAsiaTheme="minorHAnsi" w:hAnsi="Source Sans Pro Light" w:cs="Times New Roman"/>
        <w:color w:val="212121"/>
        <w:sz w:val="36"/>
        <w:szCs w:val="36"/>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16A11"/>
    <w:pPr>
      <w:spacing w:after="60" w:line="750" w:lineRule="atLeast"/>
      <w:jc w:val="center"/>
    </w:pPr>
    <w:rPr>
      <w:sz w:val="68"/>
      <w:szCs w:val="68"/>
    </w:rPr>
  </w:style>
  <w:style w:type="character" w:customStyle="1" w:styleId="s1">
    <w:name w:val="s1"/>
    <w:basedOn w:val="DefaultParagraphFont"/>
    <w:rsid w:val="00D16A11"/>
    <w:rPr>
      <w:rFonts w:ascii="Source Sans Pro Light" w:hAnsi="Source Sans Pro Light" w:hint="default"/>
      <w:sz w:val="36"/>
      <w:szCs w:val="36"/>
    </w:rPr>
  </w:style>
  <w:style w:type="character" w:customStyle="1" w:styleId="apple-converted-space">
    <w:name w:val="apple-converted-space"/>
    <w:basedOn w:val="DefaultParagraphFont"/>
    <w:rsid w:val="00D16A11"/>
  </w:style>
  <w:style w:type="paragraph" w:customStyle="1" w:styleId="p2">
    <w:name w:val="p2"/>
    <w:basedOn w:val="Normal"/>
    <w:rsid w:val="00E8580D"/>
    <w:rPr>
      <w:rFonts w:ascii="Lucida Grande" w:hAnsi="Lucida Grande" w:cs="Lucida Grande"/>
      <w:color w:val="1A1A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645">
      <w:bodyDiv w:val="1"/>
      <w:marLeft w:val="0"/>
      <w:marRight w:val="0"/>
      <w:marTop w:val="0"/>
      <w:marBottom w:val="0"/>
      <w:divBdr>
        <w:top w:val="none" w:sz="0" w:space="0" w:color="auto"/>
        <w:left w:val="none" w:sz="0" w:space="0" w:color="auto"/>
        <w:bottom w:val="none" w:sz="0" w:space="0" w:color="auto"/>
        <w:right w:val="none" w:sz="0" w:space="0" w:color="auto"/>
      </w:divBdr>
    </w:div>
    <w:div w:id="137458725">
      <w:bodyDiv w:val="1"/>
      <w:marLeft w:val="0"/>
      <w:marRight w:val="0"/>
      <w:marTop w:val="0"/>
      <w:marBottom w:val="0"/>
      <w:divBdr>
        <w:top w:val="none" w:sz="0" w:space="0" w:color="auto"/>
        <w:left w:val="none" w:sz="0" w:space="0" w:color="auto"/>
        <w:bottom w:val="none" w:sz="0" w:space="0" w:color="auto"/>
        <w:right w:val="none" w:sz="0" w:space="0" w:color="auto"/>
      </w:divBdr>
    </w:div>
    <w:div w:id="152307110">
      <w:bodyDiv w:val="1"/>
      <w:marLeft w:val="0"/>
      <w:marRight w:val="0"/>
      <w:marTop w:val="0"/>
      <w:marBottom w:val="0"/>
      <w:divBdr>
        <w:top w:val="none" w:sz="0" w:space="0" w:color="auto"/>
        <w:left w:val="none" w:sz="0" w:space="0" w:color="auto"/>
        <w:bottom w:val="none" w:sz="0" w:space="0" w:color="auto"/>
        <w:right w:val="none" w:sz="0" w:space="0" w:color="auto"/>
      </w:divBdr>
    </w:div>
    <w:div w:id="315887551">
      <w:bodyDiv w:val="1"/>
      <w:marLeft w:val="0"/>
      <w:marRight w:val="0"/>
      <w:marTop w:val="0"/>
      <w:marBottom w:val="0"/>
      <w:divBdr>
        <w:top w:val="none" w:sz="0" w:space="0" w:color="auto"/>
        <w:left w:val="none" w:sz="0" w:space="0" w:color="auto"/>
        <w:bottom w:val="none" w:sz="0" w:space="0" w:color="auto"/>
        <w:right w:val="none" w:sz="0" w:space="0" w:color="auto"/>
      </w:divBdr>
    </w:div>
    <w:div w:id="423186085">
      <w:bodyDiv w:val="1"/>
      <w:marLeft w:val="0"/>
      <w:marRight w:val="0"/>
      <w:marTop w:val="0"/>
      <w:marBottom w:val="0"/>
      <w:divBdr>
        <w:top w:val="none" w:sz="0" w:space="0" w:color="auto"/>
        <w:left w:val="none" w:sz="0" w:space="0" w:color="auto"/>
        <w:bottom w:val="none" w:sz="0" w:space="0" w:color="auto"/>
        <w:right w:val="none" w:sz="0" w:space="0" w:color="auto"/>
      </w:divBdr>
    </w:div>
    <w:div w:id="430510479">
      <w:bodyDiv w:val="1"/>
      <w:marLeft w:val="0"/>
      <w:marRight w:val="0"/>
      <w:marTop w:val="0"/>
      <w:marBottom w:val="0"/>
      <w:divBdr>
        <w:top w:val="none" w:sz="0" w:space="0" w:color="auto"/>
        <w:left w:val="none" w:sz="0" w:space="0" w:color="auto"/>
        <w:bottom w:val="none" w:sz="0" w:space="0" w:color="auto"/>
        <w:right w:val="none" w:sz="0" w:space="0" w:color="auto"/>
      </w:divBdr>
    </w:div>
    <w:div w:id="865022980">
      <w:bodyDiv w:val="1"/>
      <w:marLeft w:val="0"/>
      <w:marRight w:val="0"/>
      <w:marTop w:val="0"/>
      <w:marBottom w:val="0"/>
      <w:divBdr>
        <w:top w:val="none" w:sz="0" w:space="0" w:color="auto"/>
        <w:left w:val="none" w:sz="0" w:space="0" w:color="auto"/>
        <w:bottom w:val="none" w:sz="0" w:space="0" w:color="auto"/>
        <w:right w:val="none" w:sz="0" w:space="0" w:color="auto"/>
      </w:divBdr>
    </w:div>
    <w:div w:id="1017662039">
      <w:bodyDiv w:val="1"/>
      <w:marLeft w:val="0"/>
      <w:marRight w:val="0"/>
      <w:marTop w:val="0"/>
      <w:marBottom w:val="0"/>
      <w:divBdr>
        <w:top w:val="none" w:sz="0" w:space="0" w:color="auto"/>
        <w:left w:val="none" w:sz="0" w:space="0" w:color="auto"/>
        <w:bottom w:val="none" w:sz="0" w:space="0" w:color="auto"/>
        <w:right w:val="none" w:sz="0" w:space="0" w:color="auto"/>
      </w:divBdr>
    </w:div>
    <w:div w:id="1036080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318</Words>
  <Characters>1704</Characters>
  <Application>Microsoft Macintosh Word</Application>
  <DocSecurity>0</DocSecurity>
  <Lines>58</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Pabla, Gita [USA]</dc:creator>
  <cp:keywords/>
  <dc:description/>
  <cp:lastModifiedBy>Pabla, Gita [USA]</cp:lastModifiedBy>
  <cp:revision>2</cp:revision>
  <dcterms:created xsi:type="dcterms:W3CDTF">2017-08-04T14:30:00Z</dcterms:created>
  <dcterms:modified xsi:type="dcterms:W3CDTF">2017-08-04T14:52:00Z</dcterms:modified>
  <cp:category/>
</cp:coreProperties>
</file>