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1840D" w14:textId="77777777" w:rsidR="00602C3B" w:rsidRDefault="00C0450C">
      <w:pPr>
        <w:pStyle w:val="Heading1"/>
      </w:pPr>
      <w:r>
        <w:t>Netflix Content Dataset: Cleaning &amp; EDA Summary</w:t>
      </w:r>
    </w:p>
    <w:p w14:paraId="4133CA74" w14:textId="23592760" w:rsidR="00602C3B" w:rsidRDefault="00C0450C">
      <w:pPr>
        <w:spacing w:after="200"/>
      </w:pPr>
      <w:r>
        <w:rPr>
          <w:color w:val="555555"/>
          <w:sz w:val="20"/>
          <w:szCs w:val="20"/>
        </w:rPr>
        <w:t xml:space="preserve">Patricia Fagbola  </w:t>
      </w:r>
    </w:p>
    <w:p w14:paraId="7AEA94E9" w14:textId="77777777" w:rsidR="00602C3B" w:rsidRDefault="00C0450C">
      <w:pPr>
        <w:pStyle w:val="Heading2"/>
      </w:pPr>
      <w:r>
        <w:t>Project Overview</w:t>
      </w:r>
    </w:p>
    <w:p w14:paraId="145FA782" w14:textId="77777777" w:rsidR="00602C3B" w:rsidRDefault="00C0450C">
      <w:pPr>
        <w:spacing w:after="120"/>
      </w:pPr>
      <w:r>
        <w:t>This report covers the cleaning and exploratory analysis carried out on the Netflix titles dataset, which holds 8,807 records describing movies and TV shows, including release details, ratings, genres, and viewing duration.</w:t>
      </w:r>
    </w:p>
    <w:p w14:paraId="34A9D941" w14:textId="77777777" w:rsidR="00602C3B" w:rsidRDefault="00C0450C">
      <w:pPr>
        <w:pStyle w:val="Heading2"/>
      </w:pPr>
      <w:r>
        <w:t>Data Cleaning Challenges</w:t>
      </w:r>
    </w:p>
    <w:p w14:paraId="730060D6" w14:textId="77777777" w:rsidR="00602C3B" w:rsidRDefault="00C0450C">
      <w:pPr>
        <w:pStyle w:val="ListParagraph"/>
        <w:numPr>
          <w:ilvl w:val="0"/>
          <w:numId w:val="2"/>
        </w:numPr>
        <w:spacing w:after="60"/>
      </w:pPr>
      <w:r>
        <w:rPr>
          <w:b/>
          <w:bCs/>
        </w:rPr>
        <w:t>Missing</w:t>
      </w:r>
      <w:r>
        <w:rPr>
          <w:b/>
          <w:bCs/>
        </w:rPr>
        <w:t xml:space="preserve"> values: </w:t>
      </w:r>
      <w:r>
        <w:t>director, cast, country, and rating had missing entries stored as empty strings rather than true nulls, which is why some queries returned 0 at first. These were filled with placeholders such as “Unknown” so the data stayed usable without losing t</w:t>
      </w:r>
      <w:r>
        <w:t>he original record count.</w:t>
      </w:r>
    </w:p>
    <w:p w14:paraId="708FE3DB" w14:textId="77777777" w:rsidR="00602C3B" w:rsidRDefault="00C0450C">
      <w:pPr>
        <w:pStyle w:val="ListParagraph"/>
        <w:numPr>
          <w:ilvl w:val="0"/>
          <w:numId w:val="2"/>
        </w:numPr>
        <w:spacing w:after="60"/>
      </w:pPr>
      <w:r>
        <w:rPr>
          <w:b/>
          <w:bCs/>
        </w:rPr>
        <w:t xml:space="preserve">Shifted columns: </w:t>
      </w:r>
      <w:r>
        <w:t>a small number of rows had the duration value (</w:t>
      </w:r>
      <w:proofErr w:type="gramStart"/>
      <w:r>
        <w:t>e.g.</w:t>
      </w:r>
      <w:proofErr w:type="gramEnd"/>
      <w:r>
        <w:t xml:space="preserve"> “74 min”) sitting in the rating column instead, with rating left blank. These were corrected by moving the value into duration and clearing rating for those rows</w:t>
      </w:r>
      <w:r>
        <w:t>.</w:t>
      </w:r>
    </w:p>
    <w:p w14:paraId="5B253AF9" w14:textId="77777777" w:rsidR="00602C3B" w:rsidRDefault="00C0450C">
      <w:pPr>
        <w:pStyle w:val="ListParagraph"/>
        <w:numPr>
          <w:ilvl w:val="0"/>
          <w:numId w:val="2"/>
        </w:numPr>
        <w:spacing w:after="60"/>
      </w:pPr>
      <w:r>
        <w:rPr>
          <w:b/>
          <w:bCs/>
        </w:rPr>
        <w:t xml:space="preserve">Date formatting: </w:t>
      </w:r>
      <w:proofErr w:type="spellStart"/>
      <w:r>
        <w:t>date_added</w:t>
      </w:r>
      <w:proofErr w:type="spellEnd"/>
      <w:r>
        <w:t xml:space="preserve"> was stored as text in the format “September 25, 2021”. Converting it required STR_TO_DATE with the %M specifier for full month names, since %B is not a valid MySQL format code. Empty strings in this column also had to be set t</w:t>
      </w:r>
      <w:r>
        <w:t>o NULL before the column could be changed to a proper DATE type.</w:t>
      </w:r>
    </w:p>
    <w:p w14:paraId="3E544A62" w14:textId="77777777" w:rsidR="00602C3B" w:rsidRDefault="00C0450C">
      <w:pPr>
        <w:pStyle w:val="ListParagraph"/>
        <w:numPr>
          <w:ilvl w:val="0"/>
          <w:numId w:val="2"/>
        </w:numPr>
        <w:spacing w:after="60"/>
      </w:pPr>
      <w:r>
        <w:rPr>
          <w:b/>
          <w:bCs/>
        </w:rPr>
        <w:t xml:space="preserve">Mixed duration field: </w:t>
      </w:r>
      <w:r>
        <w:t xml:space="preserve">duration combined two different measures in one text column — minutes for movies and season counts for TV shows. This was split into two new columns, </w:t>
      </w:r>
      <w:proofErr w:type="spellStart"/>
      <w:r>
        <w:t>duration_value</w:t>
      </w:r>
      <w:proofErr w:type="spellEnd"/>
      <w:r>
        <w:t xml:space="preserve"> (num</w:t>
      </w:r>
      <w:r>
        <w:t xml:space="preserve">eric) and </w:t>
      </w:r>
      <w:proofErr w:type="spellStart"/>
      <w:r>
        <w:t>duration_unit</w:t>
      </w:r>
      <w:proofErr w:type="spellEnd"/>
      <w:r>
        <w:t xml:space="preserve"> (min or Season/Seasons), so runtime and season counts could actually be calculated.</w:t>
      </w:r>
    </w:p>
    <w:p w14:paraId="42B668F8" w14:textId="77777777" w:rsidR="00602C3B" w:rsidRDefault="00C0450C">
      <w:pPr>
        <w:pStyle w:val="ListParagraph"/>
        <w:numPr>
          <w:ilvl w:val="0"/>
          <w:numId w:val="2"/>
        </w:numPr>
        <w:spacing w:after="60"/>
      </w:pPr>
      <w:r>
        <w:rPr>
          <w:b/>
          <w:bCs/>
        </w:rPr>
        <w:t xml:space="preserve">Duplicate check: </w:t>
      </w:r>
      <w:r>
        <w:t>grouping by title and type initially returned 4 matches. On closer inspection these were not true duplicates but the same titles re</w:t>
      </w:r>
      <w:r>
        <w:t>-added to the catalog at a later date, so they were left in the dataset rather than deleted.</w:t>
      </w:r>
    </w:p>
    <w:p w14:paraId="6AE5C3FD" w14:textId="77777777" w:rsidR="00602C3B" w:rsidRDefault="00C0450C">
      <w:pPr>
        <w:pStyle w:val="Heading2"/>
      </w:pPr>
      <w:r>
        <w:t>Key EDA Findings</w:t>
      </w:r>
    </w:p>
    <w:p w14:paraId="0B9CAF35" w14:textId="77777777" w:rsidR="00602C3B" w:rsidRDefault="00C0450C">
      <w:pPr>
        <w:spacing w:after="120"/>
      </w:pPr>
      <w:r>
        <w:t xml:space="preserve">The dataset contains 8,807 titles in total — 6,131 movies (70%) and 2,676 TV shows (30%). Release years span from 1925 to 2021. Content additions </w:t>
      </w:r>
      <w:r>
        <w:t>to the platform peaked in 2019 for both formats, though TV shows showed a sharper, more concentrated spike compared to the steadier growth in movies. The United States contributes more titles than any other country by a wide margin, and TV-MA is the most c</w:t>
      </w:r>
      <w:r>
        <w:t>ommon content rating overall. “Dramas, International Movies” is the most frequent genre combination, and most TV shows run for only one or two seasons, with very few reaching higher season counts.</w:t>
      </w:r>
    </w:p>
    <w:p w14:paraId="14FA461E" w14:textId="77777777" w:rsidR="00602C3B" w:rsidRDefault="00C0450C">
      <w:pPr>
        <w:pStyle w:val="Heading2"/>
      </w:pPr>
      <w:r>
        <w:t>Top Insights</w:t>
      </w:r>
    </w:p>
    <w:p w14:paraId="6060B9C6" w14:textId="77777777" w:rsidR="00602C3B" w:rsidRDefault="00C0450C">
      <w:pPr>
        <w:pStyle w:val="ListParagraph"/>
        <w:numPr>
          <w:ilvl w:val="0"/>
          <w:numId w:val="3"/>
        </w:numPr>
        <w:spacing w:after="60"/>
      </w:pPr>
      <w:r>
        <w:t>The sharper 2019 spike in TV show additions co</w:t>
      </w:r>
      <w:r>
        <w:t>mpared to movies points to Netflix leaning harder into TV content during that period, likely as part of a push toward original series.</w:t>
      </w:r>
    </w:p>
    <w:p w14:paraId="79C3C8B4" w14:textId="77777777" w:rsidR="00602C3B" w:rsidRDefault="00C0450C">
      <w:pPr>
        <w:pStyle w:val="ListParagraph"/>
        <w:numPr>
          <w:ilvl w:val="0"/>
          <w:numId w:val="3"/>
        </w:numPr>
        <w:spacing w:after="60"/>
      </w:pPr>
      <w:r>
        <w:t>With TV-MA as the leading rating, the catalog is weighted more toward mature audiences than family viewing, which is wort</w:t>
      </w:r>
      <w:r>
        <w:t>h keeping in mind for any audience-based analysis.</w:t>
      </w:r>
    </w:p>
    <w:p w14:paraId="66F7912E" w14:textId="77777777" w:rsidR="00602C3B" w:rsidRDefault="00C0450C">
      <w:pPr>
        <w:pStyle w:val="ListParagraph"/>
        <w:numPr>
          <w:ilvl w:val="0"/>
          <w:numId w:val="3"/>
        </w:numPr>
        <w:spacing w:after="60"/>
      </w:pPr>
      <w:r>
        <w:t>The drop-off after season one or two suggests a large share of TV shows are limited series or shows that were not renewed, rather than long-running ones.</w:t>
      </w:r>
    </w:p>
    <w:p w14:paraId="42899237" w14:textId="77777777" w:rsidR="00602C3B" w:rsidRDefault="00C0450C">
      <w:pPr>
        <w:pStyle w:val="Heading2"/>
      </w:pPr>
      <w:r>
        <w:t>Tools &amp; Methods</w:t>
      </w:r>
    </w:p>
    <w:p w14:paraId="32BB0F2A" w14:textId="77777777" w:rsidR="00602C3B" w:rsidRDefault="00C0450C">
      <w:r>
        <w:t>Data cleaning and analysis were car</w:t>
      </w:r>
      <w:r>
        <w:t xml:space="preserve">ried out in SQL (MySQL) inside a </w:t>
      </w:r>
      <w:proofErr w:type="spellStart"/>
      <w:r>
        <w:t>Jupyter</w:t>
      </w:r>
      <w:proofErr w:type="spellEnd"/>
      <w:r>
        <w:t xml:space="preserve"> Notebook, with charts built in Excel.</w:t>
      </w:r>
    </w:p>
    <w:sectPr w:rsidR="00602C3B">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51DB5"/>
    <w:multiLevelType w:val="hybridMultilevel"/>
    <w:tmpl w:val="AEE4077C"/>
    <w:lvl w:ilvl="0" w:tplc="6B5AD2B8">
      <w:start w:val="1"/>
      <w:numFmt w:val="bullet"/>
      <w:lvlText w:val="●"/>
      <w:lvlJc w:val="left"/>
      <w:pPr>
        <w:ind w:left="720" w:hanging="360"/>
      </w:pPr>
    </w:lvl>
    <w:lvl w:ilvl="1" w:tplc="63948CF2">
      <w:start w:val="1"/>
      <w:numFmt w:val="bullet"/>
      <w:lvlText w:val="○"/>
      <w:lvlJc w:val="left"/>
      <w:pPr>
        <w:ind w:left="1440" w:hanging="360"/>
      </w:pPr>
    </w:lvl>
    <w:lvl w:ilvl="2" w:tplc="C836456C">
      <w:start w:val="1"/>
      <w:numFmt w:val="bullet"/>
      <w:lvlText w:val="■"/>
      <w:lvlJc w:val="left"/>
      <w:pPr>
        <w:ind w:left="2160" w:hanging="360"/>
      </w:pPr>
    </w:lvl>
    <w:lvl w:ilvl="3" w:tplc="ABC07586">
      <w:start w:val="1"/>
      <w:numFmt w:val="bullet"/>
      <w:lvlText w:val="●"/>
      <w:lvlJc w:val="left"/>
      <w:pPr>
        <w:ind w:left="2880" w:hanging="360"/>
      </w:pPr>
    </w:lvl>
    <w:lvl w:ilvl="4" w:tplc="3A7E4464">
      <w:start w:val="1"/>
      <w:numFmt w:val="bullet"/>
      <w:lvlText w:val="○"/>
      <w:lvlJc w:val="left"/>
      <w:pPr>
        <w:ind w:left="3600" w:hanging="360"/>
      </w:pPr>
    </w:lvl>
    <w:lvl w:ilvl="5" w:tplc="4178EE46">
      <w:start w:val="1"/>
      <w:numFmt w:val="bullet"/>
      <w:lvlText w:val="■"/>
      <w:lvlJc w:val="left"/>
      <w:pPr>
        <w:ind w:left="4320" w:hanging="360"/>
      </w:pPr>
    </w:lvl>
    <w:lvl w:ilvl="6" w:tplc="B9ACA65C">
      <w:start w:val="1"/>
      <w:numFmt w:val="bullet"/>
      <w:lvlText w:val="●"/>
      <w:lvlJc w:val="left"/>
      <w:pPr>
        <w:ind w:left="5040" w:hanging="360"/>
      </w:pPr>
    </w:lvl>
    <w:lvl w:ilvl="7" w:tplc="A3A471B8">
      <w:start w:val="1"/>
      <w:numFmt w:val="bullet"/>
      <w:lvlText w:val="●"/>
      <w:lvlJc w:val="left"/>
      <w:pPr>
        <w:ind w:left="5760" w:hanging="360"/>
      </w:pPr>
    </w:lvl>
    <w:lvl w:ilvl="8" w:tplc="3990C7F4">
      <w:start w:val="1"/>
      <w:numFmt w:val="bullet"/>
      <w:lvlText w:val="●"/>
      <w:lvlJc w:val="left"/>
      <w:pPr>
        <w:ind w:left="6480" w:hanging="360"/>
      </w:pPr>
    </w:lvl>
  </w:abstractNum>
  <w:abstractNum w:abstractNumId="1" w15:restartNumberingAfterBreak="0">
    <w:nsid w:val="2BC978BD"/>
    <w:multiLevelType w:val="hybridMultilevel"/>
    <w:tmpl w:val="8780DD1C"/>
    <w:lvl w:ilvl="0" w:tplc="38D0CFB6">
      <w:start w:val="1"/>
      <w:numFmt w:val="decimal"/>
      <w:lvlText w:val="%1."/>
      <w:lvlJc w:val="left"/>
      <w:pPr>
        <w:ind w:left="360" w:hanging="260"/>
      </w:pPr>
    </w:lvl>
    <w:lvl w:ilvl="1" w:tplc="1E6ED970">
      <w:numFmt w:val="decimal"/>
      <w:lvlText w:val=""/>
      <w:lvlJc w:val="left"/>
    </w:lvl>
    <w:lvl w:ilvl="2" w:tplc="58089B3E">
      <w:numFmt w:val="decimal"/>
      <w:lvlText w:val=""/>
      <w:lvlJc w:val="left"/>
    </w:lvl>
    <w:lvl w:ilvl="3" w:tplc="2FE850BA">
      <w:numFmt w:val="decimal"/>
      <w:lvlText w:val=""/>
      <w:lvlJc w:val="left"/>
    </w:lvl>
    <w:lvl w:ilvl="4" w:tplc="5060C1B8">
      <w:numFmt w:val="decimal"/>
      <w:lvlText w:val=""/>
      <w:lvlJc w:val="left"/>
    </w:lvl>
    <w:lvl w:ilvl="5" w:tplc="3D765450">
      <w:numFmt w:val="decimal"/>
      <w:lvlText w:val=""/>
      <w:lvlJc w:val="left"/>
    </w:lvl>
    <w:lvl w:ilvl="6" w:tplc="E1CE21DC">
      <w:numFmt w:val="decimal"/>
      <w:lvlText w:val=""/>
      <w:lvlJc w:val="left"/>
    </w:lvl>
    <w:lvl w:ilvl="7" w:tplc="3AF2A4C8">
      <w:numFmt w:val="decimal"/>
      <w:lvlText w:val=""/>
      <w:lvlJc w:val="left"/>
    </w:lvl>
    <w:lvl w:ilvl="8" w:tplc="0DBA0040">
      <w:numFmt w:val="decimal"/>
      <w:lvlText w:val=""/>
      <w:lvlJc w:val="left"/>
    </w:lvl>
  </w:abstractNum>
  <w:abstractNum w:abstractNumId="2" w15:restartNumberingAfterBreak="0">
    <w:nsid w:val="40181A94"/>
    <w:multiLevelType w:val="hybridMultilevel"/>
    <w:tmpl w:val="B688F9BC"/>
    <w:lvl w:ilvl="0" w:tplc="3FBA1744">
      <w:start w:val="1"/>
      <w:numFmt w:val="bullet"/>
      <w:lvlText w:val="•"/>
      <w:lvlJc w:val="left"/>
      <w:pPr>
        <w:ind w:left="360" w:hanging="260"/>
      </w:pPr>
    </w:lvl>
    <w:lvl w:ilvl="1" w:tplc="03A4EAF8">
      <w:numFmt w:val="decimal"/>
      <w:lvlText w:val=""/>
      <w:lvlJc w:val="left"/>
    </w:lvl>
    <w:lvl w:ilvl="2" w:tplc="B2447E2E">
      <w:numFmt w:val="decimal"/>
      <w:lvlText w:val=""/>
      <w:lvlJc w:val="left"/>
    </w:lvl>
    <w:lvl w:ilvl="3" w:tplc="2534C970">
      <w:numFmt w:val="decimal"/>
      <w:lvlText w:val=""/>
      <w:lvlJc w:val="left"/>
    </w:lvl>
    <w:lvl w:ilvl="4" w:tplc="496C2266">
      <w:numFmt w:val="decimal"/>
      <w:lvlText w:val=""/>
      <w:lvlJc w:val="left"/>
    </w:lvl>
    <w:lvl w:ilvl="5" w:tplc="2088722E">
      <w:numFmt w:val="decimal"/>
      <w:lvlText w:val=""/>
      <w:lvlJc w:val="left"/>
    </w:lvl>
    <w:lvl w:ilvl="6" w:tplc="BC688250">
      <w:numFmt w:val="decimal"/>
      <w:lvlText w:val=""/>
      <w:lvlJc w:val="left"/>
    </w:lvl>
    <w:lvl w:ilvl="7" w:tplc="B30C4756">
      <w:numFmt w:val="decimal"/>
      <w:lvlText w:val=""/>
      <w:lvlJc w:val="left"/>
    </w:lvl>
    <w:lvl w:ilvl="8" w:tplc="23143E5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C3B"/>
    <w:rsid w:val="00602C3B"/>
    <w:rsid w:val="00C04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25FB"/>
  <w15:docId w15:val="{E379E4DE-E477-46AA-B82F-B753CD8D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00000"/>
      <w:sz w:val="30"/>
      <w:szCs w:val="30"/>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patricia fagbola</cp:lastModifiedBy>
  <cp:revision>2</cp:revision>
  <dcterms:created xsi:type="dcterms:W3CDTF">2026-06-16T03:45:00Z</dcterms:created>
  <dcterms:modified xsi:type="dcterms:W3CDTF">2026-06-16T03:45:00Z</dcterms:modified>
</cp:coreProperties>
</file>