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Как читать документ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Белый фон без пометки — текст исходной статьи, не менялся.</w:t>
      </w:r>
    </w:p>
    <w:p>
      <w:pPr>
        <w:shd w:fill="D9EAD3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Зелёный — добавлено по ТЗ, этого в статье не было.</w:t>
      </w:r>
    </w:p>
    <w:p>
      <w:pPr>
        <w:shd w:fill="FFF2CC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Жёлтый — исправлено по первоисточнику: факт устарел или был неверен. Под каждым таким местом указан документ.</w:t>
      </w:r>
    </w:p>
    <w:p>
      <w:pPr>
        <w:shd w:fill="DEEAF6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Голубой — правка языка: смысл прежний, формулировка приведена к голосу компании.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Серым курсивом с отступом — источник факта. В публикуемый текст эти строки не идут.</w:t>
      </w:r>
    </w:p>
    <w:p>
      <w:pPr>
        <w:pBdr>
          <w:bottom w:val="single" w:color="BBBBBB" w:sz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Налоговые льготы в регионах: пониженные ставки УСН и налоговые каникулы в 2026 году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Дорабатываем статью: </w:t>
      </w:r>
      <w:hyperlink w:history="1" r:id="rIdq3lbjo51ozqeos_rqady5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1-plus-1.ru/news/nalogovye-lgoty-v-regionakh/</w:t>
        </w:r>
      </w:hyperlink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Статья устарела не в цифрах, а в механизме.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2026 года регион больше не решает сам, кому давать пониженную ставку УСН: он может снизить её только для видов деятельности из перечня Правительства РФ. Кроме того, норма о налоговых каникулах в статье ограничена 2024 годом — она действует до 1 января 2027 года, а переезд в льготный регион с 2025 года не даёт экономии три года. Поэтому правок здесь больше, чем в первой статье.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Коротко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⏱ Время чтения: 8 минут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Пересчитано по итоговому тексту: статья стала длиннее исходной.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Правильный выбор налогового режима остаётся основным законным инструментом налоговой оптимизации для малого и среднего бизнеса. Но с 2026 года изменилось само устройство региональных льгот по УСН, и прежние рекомендации больше не работают.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Что изменилось.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Раньше регион сам решал, кому давать пониженную ставку: всем упрощенцам или отдельным категориям. С 2026 года он может снизить ставку только для тех видов деятельности, которые определило Правительство РФ, и только если налогоплательщик отвечает его критериям.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Границы ставок прежние.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 объекту «Доходы» регион вправе установить от 1 до 6%, по объекту «Доходы минус расходы» — от 5 до 15%.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Главное ограничение.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Перечень видов деятельности на 2026 год утверждён распоряжением Правительства и действует только по 31 декабря 2026 года. Условие — доходы не больше 490,5 млн рублей.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Переезд ради ставки больше не работает.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в новом регионе ставка ниже, три налоговых периода налог считается по ставке прежнего региона. Это прямая норма, доказывать умысел инспекции не нужно.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Первая строка — мысль, с которой начиналась исходная статья.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uuve2nukpljoiz3ppl39j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1, 2 ст. 346.20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в ред. </w:t>
      </w:r>
      <w:hyperlink w:history="1" r:id="rIdphfa1pm3mmkatfqndyy4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ФЗ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cco-ih59pslp6dr68mdl2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распоряжение Правительства РФ от 30.12.2025 № 4176-р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dniby81e-o4t8kcibihhs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 ст. 346.21 НК РФ</w:t>
        </w:r>
      </w:hyperlink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изменилось в региональных льготах с 2026 года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Условия применения упрощённой системы налогообложения закреплены в главе 26.2 Налогового кодекса. Базовые ставки — в статье 346.20: 6%, если налог считают с доходов, и 15%, если с разницы между доходами и расходами.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Чтобы сгладить различия между условиями ведения бизнеса в разных областях России, региональным законодателям дано право вводить льготы.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 с 2026 года это право сузилось. Раньше регион определял сам, кому давать пониженную ставку: всем упрощенцам или отдельным категориям — по численности работников, по статусу субъекта МСП, по отрасли. Теперь закон субъекта РФ может установить пониженную ставку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только для налогоплательщиков, которые ведут виды экономической деятельности, определяемые Правительством РФ, и соответствуют критериям, также установленным Правительством РФ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(пункты 1 и 2 статьи 346.20 НК РФ в редакции Федерального закона от 28.11.2025 № 425-ФЗ).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Было в статье: «Пониженные ставки могут применяться всеми упрощенцами, а могут действовать только для отдельных категорий налогоплательщиков», и далее про льготы «пострадавшим от коронавирусной инфекции, субъектам МСП либо по определённой численности работников». С 2026 года регион такие критерии установить не может.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на 2026 год утверждён распоряжением Правительства РФ от 30.12.2025 № 4176-р. В нём виды деятельности названы кодами ОКВЭД 2, а условие одно: доходы за отчётный или налоговый период не превышают 490,5 млн рублей. Из перечня выведены ломбарды, страхование жизни, негосударственные пенсионные фонды и организация азартных игр.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Здесь два нюанса, которые стоит держать в голове.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Перечень годовой.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Распоряжение действует с 1 января по 31 декабря 2026 года. Будет ли перечень на 2027 год и в каком виде — пока неизвестно. Планируя налоговую нагрузку на несколько лет вперёд, закладывать текущие условия как постоянные нельзя.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Региональные законы, принятые раньше, продолжают работать, но не полностью.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Минфин разъяснил: законы субъектов о пониженных ставках, принятые до 2026 года, применяются в части, не противоречащей Налоговому кодексу (письмо от 23.01.2026 № 03-11-09/4303). То есть если в региональном законе льгота дана по признаку, которого больше нет в кодексе, эта часть не работает.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4d-2tsizecmab8l-y6kz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распоряжение Правительства РФ от 30.12.2025 № 4176-р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(действует с 01.01.2026 по 31.12.2026); письмо Минфина России от 23.01.2026 № 03-11-09/4303 — позиция ведомства.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Какую ставку УСН может установить регион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Границы остались прежними: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Объект налогообложения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Базовая ставка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может установить регион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Доходы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1 до 6%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Доходы минус расходы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 5 до 15%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Разница с прежним порядком не в цифрах, а в том, кто попадает под пониженную ставку. Проверка для собственника теперь состоит из трёх шагов: ваш код ОКВЭД есть в перечне Правительства; ваши доходы укладываются в 490,5 млн рублей; ваш регион принял закон, который снижает ставку именно для вашего вида деятельности.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три условия должны выполняться одновременно. Если регион закон не принял, ставка остаётся базовой, сколько бы ни было льгот у соседей.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узнать, какие налоговые льготы действуют в вашем регионе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Сводные таблицы ставок по регионам в открытых источниках противоречат друг другу: по одним и тем же субъектам разные издания публикуют разные цифры. Первоисточник один — закон вашего субъекта РФ.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Здесь в исходной статье стояли конкретные ставки: Алтайский край — 3% и 7,5%, а также Чечня, Удмуртия, Бурятия, Калмыкия, Тюменская область, НАО и Чукотка — 1% и 5%. Эти примеры не воспроизводим: регионы переустанавливают ставки под новые правила, а проверить 89 законов и удерживать их в актуальном состоянии в статье невозможно. Решение согласовано с заказчиком 27.10.2026: даём механику и способ проверить свой регион.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Пример: что установил Алтайский край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Покажем проверку на своём регионе — мы работаем в Барнауле, и этот закон читали в тексте, а не в сводной таблице.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Ставка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Кому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Основание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«доходы»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7,5%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«доходы минус расходы»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отдельным категориям по видам деятельности из приложений к закону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ч. 1 и 2 ст. 1 Закона Алтайского края от 30.11.2017 № 89-ЗС, в редакции от 02.11.2022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«доходы»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«доходы минус расходы»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правообладателям программ для ЭВМ и аккредитованным ИТ-организациям, с 1 января 2023 года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Закон Алтайского края от 02.11.2022 № 101-ЗС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0%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на два налоговых периода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впервые зарегистрированным ИП в производственной, социальной, научной сферах и в бытовых услугах населению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Закон Алтайского края от 03.06.2016 № 48-ЗС, в редакции от 07.11.2024; действует до 1 января 2027 года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сразу то, из-за чего сводные таблицы вводят в заблуждение: у краевой ставки 3% есть условия, и выполняться они должны все одновременно.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средняя численность работников — не менее 3 человек;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доля доходов от льготного вида деятельности — не менее 70%;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доходы по этому виду деятельности не превысили 15 млн рублей;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среднемесячная зарплата — не ниже двух МРОТ с районным коэффициентом.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Последнее условие отсекает больше всего желающих: пониженная ставка в крае увязана с тем, сколько компания платит людям. А ограничение по доходу в 15 млн рублей означает, что эта льгота — для небольшого бизнеса, а не для любого, кто попал в нужный ОКВЭД.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Сверх этого с 2026 года работает федеральное условие: вид деятельности должен быть ещё и в перечне Правительства. Краевой закон сам по себе права на пониженную ставку больше не даёт — проверять нужно оба перечня.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jisqgru2dvwnkr2d0yguc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УФНС по Алтайскому краю, раздел «Упрощённая система налогообложения»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(страница обновлена 30.10.2026); </w:t>
      </w:r>
      <w:hyperlink w:history="1" r:id="rIdhq_jj2rj68_m0meulqmt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Закон Алтайского края от 30.11.2017 № 89-ЗС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ст. 1 и ст. 2; </w:t>
      </w:r>
      <w:hyperlink w:history="1" r:id="rIdbxopu7cfrwz7ntpjzwvuv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Закон Алтайского края от 03.06.2016 № 48-ЗС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ст. 1, 3 и 4. Проверено 30.10.2026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8"/>
          <w:szCs w:val="18"/>
        </w:rPr>
        <w:t xml:space="preserve">Вопрос заказчику: перечни видов деятельности — приложения 1 и 2 к закону 89-ЗС — лежат отдельным файлом, и в них я не заглядывал. Если скажете, какие ОКВЭД там для нас важны, назову их прямо; иначе оставляем «по приложениям к закону».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 региональных льготах можно узнать на сайте налоговой в разделе «Особенности регионального законодательства». Также можно уточнить информацию по единому телефонному номеру ФНС либо через личный кабинет на сайте налоговой.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Где смотреть: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Сайт ФНС, раздел «Особенности регионального законодательства».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Выбираете свой регион и налог — получаете действующий региональный закон со ставками.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Личный кабинет налогоплательщика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 единый телефонный номер ФНС — чтобы уточнить применимость льготы к вашей ситуации.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Текст самого регионального закона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речь о планировании, читать нужно его: там и срок действия льготы, и условия, которые регион вправе установить.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что смотреть в законе: за какими видами деятельности закреплена пониженная ставка (по кодам ОКВЭД), какая это ставка, с какого периода она действует и не ограничен ли срок её действия.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Переезд в льготный регион: почему это больше не даёт экономии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Несколько лет подряд предприниматели переносили регистрацию в регионы с минимальными ставками. Налоговая отслеживала такую миграцию и доказывала, что бизнес сменил адрес ради выгоды, а не ради работы в новом регионе.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Теперь доказывать ничего не нужно. С 2025 года действует прямая норма: при смене места нахождения организации или места жительства ИП налог считается по ставке нового региона,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но если в новом регионе ставка ниже, то в течение трёх последовательных налоговых периодов, начиная с периода переезда, налог исчисляется по ставке прежнего региона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(пункт 2 статьи 346.21 НК РФ в редакции Федерального закона от 29.10.2024 № 362-ФЗ). ФНС пояснила, что правило применяется к тем, кто сменил место начиная с 1 января 2025 года (письмо от 27.12.2024 № СД-4-3/14727@).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«Если налоговый орган докажет, что ИП сменой адреса прописки просто хотел воспользоваться налоговой выгодой, будут доначисления по упрощёнке, пени и штрафы». Это описание прежнего порядка — через доказывание. Сейчас работает прямая норма, и спорить инспекции не о чем.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это значит на практике. Переезд в регион со ставкой 1% больше не даёт экономии сразу: три года вы платите по ставке того региона, откуда уехали. Экономия начинается с четвёртого года — и только если льгота к тому времени ещё действует, а ваш вид деятельности остаётся в перечне Правительства.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Обратное движение нормой не ограничено: если вы переезжаете в регион с более высокой ставкой, применяется ставка нового региона.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Прежний совет из этой статьи — ориентироваться на льготные регионы тем, кто работает удалённо: торговля на маркетплейсах, IT, маркетинговые услуги — мы снимаем. Он сложился до появления этой нормы и сейчас привёл бы к решению, которое три года не окупается.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Было: «для некоторых видов деятельности, которые можно осуществлять удалённо… на эти льготы, по нашему мнению, вполне можно ориентироваться». Совет от первого лица и устаревший по существу. Снять его важнее, чем переписать: по нему клиент мог принять решение, которое не окупится.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skpbtyecrhuotatnrb5p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2 ст. 346.21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в ред. ФЗ от 29.10.2024 № 362-ФЗ; </w:t>
      </w:r>
      <w:hyperlink w:history="1" r:id="rIdtpxo4xawdrxb9tuhpfqd0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письмо ФНС России от 27.12.2024 № СД-4-3/14727@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Налоговые каникулы в 2026 году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Налоговые каникулы — это нулевая ставка для впервые зарегистрированных индивидуальных предпринимателей. Право вводить её у регионов есть до 1 января 2027 года: пункт 4 статьи 346.20 НК РФ утрачивает силу с этой даты.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Было в статье: «установлено право для регионов устанавливать нулевую налоговую ставку </w:t>
      </w: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до конца 2024 года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». Срок продлевался; действующая редакция ограничена 1 января 2027 года.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это работает: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ставка 0% действует со дня государственной регистрации ИП непрерывно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 течение двух налоговых периодов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вид деятельности должен входить в перечень, определяемый Правительством РФ, а предприниматель — отвечать его критериям;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объекте «Доходы минус расходы» в период каникул минимальный налог не уплачивается;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ограничения нарушены, право на нулевую ставку теряется за весь налоговый период, в котором произошло нарушение, и налог пересчитывается по обычной ставке.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Условия изменились: что именно утратило силу — в следующем абзаце статьи.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Два изменения против прежнего порядка стоит отметить отдельно, потому что они встречаются в старых разборах. Условие о доле доходов не менее 70% и право регионов вводить собственные ограничения по доходу и численности работников утратили силу с 2026 года по закону № 425-ФЗ. Виды деятельности для каникул теперь тоже определяет Правительство РФ, а не каждый регион самостоятельно.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Налоговые каникулы по регионам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вводятся законом субъекта: если закон не принят, каникул в этом регионе нет. Проверять нужно там же, в разделе «Особенности регионального законодательства» на сайте ФНС, и по тексту регионального закона.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Отдельно о сроке. 2026 год — последний, в котором норма о каникулах действует. Для предпринимателя, который регистрируется сейчас, это означает: льгота рассчитана на два налоговых периода, и её судьба после 2026 года зависит от того, продлит законодатель норму или нет. Такое продление случалось уже несколько раз, но планировать бизнес, рассчитывая на него, не стоит.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k23-zzjqqiqefvl2u9fm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4 ст. 346.20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Федеральный закон от 29.12.2014 № 477-ФЗ.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Налоги в новых регионах в 2026 году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Донецкой Народной Республики, Луганской Народной Республики, Запорожской и Херсонской областей Налоговый кодекс устанавливает особые правила переходного периода. По пункту 3.1 статьи 346.20 НК РФ законы этих субъектов могли снижать ставку УСН вплоть до 0% — и для всех налогоплательщиков, и для отдельных категорий — за 2023 и 2024 годы; повышать установленную ставку в этот период нельзя.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какой ставке эти регионы работают в 2026 году, нужно смотреть в законе конкретного субъекта: общей нормы, которая распространяла бы право на нулевую ставку на 2026 год, в статье 346.20 нет. Если ваш бизнес зарегистрирован в одном из этих регионов или планирует туда выходить, это тот случай, когда ориентироваться на обзоры нельзя — только на действующий региональный закон и на разъяснение своей инспекции.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ТЗ просило дать блок кратко, без самостоятельного материала о налоговой системе новых регионов. Утверждать, что нулевая ставка действует там и в 2026 году, я не стал: пункт 3.1 говорит о 2023 и 2024 годах, подтверждения продления в тексте статьи нет.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lutneayh4nnzmnnuwl5oy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3.1 ст. 346.20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27.10.2026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проверить собственнику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Ваш код ОКВЭД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входит ли основной вид деятельности в перечень из распоряжения № 4176-р.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Доходы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укладываетесь ли в 490,5 млн рублей за отчётный или налоговый период.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Закон своего региона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установлена ли пониженная ставка для вашего вида деятельности и с какого периода.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Если льготу применяли раньше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не отпала ли она: региональный закон работает только в части, не противоречащей кодексу.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Если думаете о переезде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посчитайте с учётом трёх лет по ставке прежнего региона, а не по ставке нового.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Если регистрируете ИП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проверьте, приняты ли в вашем регионе налоговые каникулы и входит ли ваша деятельность в правительственный перечень.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Вопрос-ответ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Действуют ли в 2026 году пониженные ставки, которые регион установил раньше?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Да, но не полностью. Минфин разъяснил, что региональные законы применяются в части, не противоречащей Налоговому кодексу (письмо от 23.01.2026 № 03-11-09/4303). Если льгота в законе привязана к признаку, которого больше нет в кодексе, эта часть не действует.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Можно ли получить пониженную ставку, если вида деятельности нет в перечне Правительства?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Нет. С 2026 года регион вправе снижать ставку только для видов деятельности из перечня. Вне перечня остаются базовые 6% и 15%.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Сколько действуют налоговые каникулы?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Два налоговых периода подряд со дня регистрации ИП. Само право регионов вводить каникулы действует до 1 января 2027 года.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Выгодно ли переехать в регион с низкой ставкой?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правило, нет — по крайней мере первые три года. Если ставка в новом регионе ниже, три налоговых периода налог считается по ставке прежнего региона (п. 2 ст. 346.21 НК РФ).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Где посмотреть ставку своего региона?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сайте ФНС в разделе «Особенности регионального законодательства» и в тексте закона своего субъекта РФ. Сводным таблицам в интернете доверять не стоит: по одним и тем же регионам они расходятся.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Читать ещё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7yp--lppily-o_w0lclny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Как выбрать оптимальный налоговый режим для своего бизнеса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 чего начинается расчёт, если льгота вам не подходит.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vxfroczx5zwg_4jsqxqnc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Налоговые режимы в России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что есть кроме упрощёнки.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udvy-iff-ex5-igszj99x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Амнистия за дробление бизнеса: как она работает и что успеть до конца 2026 года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оптимизация уже привела к вопросам у инспекции.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Подобрано по блогу сайта. Первые две статьи — 2024 года, по теме подходят, но ставки в них стоит проверить перед тем, как вести на них читателя.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Источники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подтверждает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Базовые ставки УСН и полномочия регионов по видам деятельности из перечня Правительства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nj7oria_cgmnwnijudjed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1 и п. 2 ст. 346.20 НК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в редакции </w:t>
            </w:r>
            <w:hyperlink w:history="1" r:id="rIdnt0yhe1v-hl-mjrgxoi1z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Федерального закона от 28.11.2025 № 425-ФЗ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Перечень видов деятельности на 2026 год, порог 490,5 млн рублей, исключения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32kkitx2cul4b2rsvfvtx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распоряжение Правительства РФ от 30.12.2025 № 4176-р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Применение региональных законов, принятых до 2026 года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письмо Минфина России от 23.01.2026 № 03-11-09/4303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Налоговые каникулы: условия, два налоговых периода, срок действия нормы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rdqfvefktxfpqt6c5u6dy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4 ст. 346.20 НК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Федеральный закон от 29.12.2014 № 477-ФЗ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Ставка при смене региона и правило трёх налоговых периодов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wkevu3r7y5wkllstucieg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2 ст. 346.21 НК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в ред. ФЗ от 29.10.2024 № 362-ФЗ; </w:t>
            </w:r>
            <w:hyperlink w:history="1" r:id="rIdwszx-fr1_m5dqflwjreje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письмо ФНС России от 27.12.2024 № СД-4-3/14727@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Ставки в ДНР, ЛНР, Запорожской и Херсонской областях за 2023 и 2024 годы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4q3whxx8dbtbq71y_xc-j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3.1 ст. 346.20 НК РФ</w:t>
              </w:r>
            </w:hyperlink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Фактура сверена 27.10.2026.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Призыв к действию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Выбор режима и региональной льготы считается на цифрах конкретного бизнеса: вид деятельности, доходы, планы по росту и переезду. Если нужно понять, попадаете ли вы под пониженную ставку в своём регионе и что выгоднее с учётом правила трёх лет, оставьте заявку на налоговый консалтинг — посчитаем ваш вариант и покажем, что для этого нужно сделать.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Слова «налоговый консалтинг» сделать ссылкой на /finansoviy-konsalting/optimizatsiya-nalogooblozheniya/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нужно от вас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Ставка Алтайского края — сделано.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Редактор согласовал 30.10.2026: наш регион называем отдельным примером. Блок «Пример: что установил Алтайский край» добавлен, данные взяты из текстов краевых законов на сайте УФНС по Алтайскому краю. Осталось уточнить ОКВЭД из приложений к закону 89-ЗС — вопрос в блоке.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Налоговые каникулы на патенте.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статье они описаны через УСН. Нужен ли блок про ПСН — тогда доберу фактуру по пункту 3 статьи 346.50 НК РФ.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Новые регионы.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у нас есть клиенты оттуда и понимание, как инспекции там применяют ставки, блок можно усилить практикой. Из нормы этого не видно.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Метаданные для размещения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(59 знаков): Налоговые льготы в регионах: ставки УСН и каникулы в 2026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(158 знаков): Как с 2026 года регионы устанавливают пониженные ставки УСН, кому доступны налоговые каникулы и почему переезд в льготный регион три года не даёт экономии.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URL: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оставить прежний — /news/nalogovye-lgoty-v-regionakh/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Ключи: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льготы по налогам в регионах · налоговые льготы в регионе · налоговые каникулы в 2026 · налоговые каникулы какие регионы · налоговые каникулы по регионам · налоги в новых регионах 2026 — все шесть встали по смыслу.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3lbjo51ozqeos_rqady5" Type="http://schemas.openxmlformats.org/officeDocument/2006/relationships/hyperlink" Target="https://1-plus-1.ru/news/nalogovye-lgoty-v-regionakh/" TargetMode="External"/><Relationship Id="rIduuve2nukpljoiz3ppl39j" Type="http://schemas.openxmlformats.org/officeDocument/2006/relationships/hyperlink" Target="https://www.consultant.ru/document/cons_doc_LAW_28165/3908f157150b10882cccfbb7f359866338098767/" TargetMode="External"/><Relationship Id="rIdphfa1pm3mmkatfqndyy4g" Type="http://schemas.openxmlformats.org/officeDocument/2006/relationships/hyperlink" Target="https://www.consultant.ru/document/cons_doc_LAW_520020/" TargetMode="External"/><Relationship Id="rIdcco-ih59pslp6dr68mdl2" Type="http://schemas.openxmlformats.org/officeDocument/2006/relationships/hyperlink" Target="https://www.garant.ru/products/ipo/prime/doc/413296330/" TargetMode="External"/><Relationship Id="rIddniby81e-o4t8kcibihhs" Type="http://schemas.openxmlformats.org/officeDocument/2006/relationships/hyperlink" Target="https://www.consultant.ru/document/cons_doc_LAW_28165/22c21f60902851e312e9a7ebc582ba92ecea94a6/" TargetMode="External"/><Relationship Id="rId4d-2tsizecmab8l-y6kza" Type="http://schemas.openxmlformats.org/officeDocument/2006/relationships/hyperlink" Target="https://www.garant.ru/products/ipo/prime/doc/413296330/" TargetMode="External"/><Relationship Id="rIdjisqgru2dvwnkr2d0yguc" Type="http://schemas.openxmlformats.org/officeDocument/2006/relationships/hyperlink" Target="https://www.nalog.gov.ru/rn22/taxation/taxes/usn/" TargetMode="External"/><Relationship Id="rIdhq_jj2rj68_m0meulqmta" Type="http://schemas.openxmlformats.org/officeDocument/2006/relationships/hyperlink" Target="https://www.nalog.gov.ru/rn22/taxation/taxes/usn/9623127/" TargetMode="External"/><Relationship Id="rIdbxopu7cfrwz7ntpjzwvuv" Type="http://schemas.openxmlformats.org/officeDocument/2006/relationships/hyperlink" Target="https://www.nalog.gov.ru/rn22/taxation/taxes/usn/6087689/" TargetMode="External"/><Relationship Id="rIdskpbtyecrhuotatnrb5pp" Type="http://schemas.openxmlformats.org/officeDocument/2006/relationships/hyperlink" Target="https://www.consultant.ru/document/cons_doc_LAW_28165/22c21f60902851e312e9a7ebc582ba92ecea94a6/" TargetMode="External"/><Relationship Id="rIdtpxo4xawdrxb9tuhpfqd0" Type="http://schemas.openxmlformats.org/officeDocument/2006/relationships/hyperlink" Target="https://www.consultant.ru/document/cons_doc_LAW_500174/" TargetMode="External"/><Relationship Id="rIdk23-zzjqqiqefvl2u9fmk" Type="http://schemas.openxmlformats.org/officeDocument/2006/relationships/hyperlink" Target="https://www.consultant.ru/document/cons_doc_LAW_28165/3908f157150b10882cccfbb7f359866338098767/" TargetMode="External"/><Relationship Id="rIdlutneayh4nnzmnnuwl5oy" Type="http://schemas.openxmlformats.org/officeDocument/2006/relationships/hyperlink" Target="https://www.consultant.ru/document/cons_doc_LAW_28165/3908f157150b10882cccfbb7f359866338098767/" TargetMode="External"/><Relationship Id="rId7yp--lppily-o_w0lclny" Type="http://schemas.openxmlformats.org/officeDocument/2006/relationships/hyperlink" Target="https://1-plus-1.ru/news/kak-vybrat-optimalnyy-nalogovyy-rezhim-dlya-svoego-biznesa/" TargetMode="External"/><Relationship Id="rIdvxfroczx5zwg_4jsqxqnc" Type="http://schemas.openxmlformats.org/officeDocument/2006/relationships/hyperlink" Target="https://1-plus-1.ru/news/nalogovye-rezhimy-v-rossii/" TargetMode="External"/><Relationship Id="rIdudvy-iff-ex5-igszj99x" Type="http://schemas.openxmlformats.org/officeDocument/2006/relationships/hyperlink" Target="https://1-plus-1.ru/news/amnistiya-za-droblenie-biznesa-kak-ona-rabotaet-i-chto-uspet-do-kontsa-2026-goda/" TargetMode="External"/><Relationship Id="rIdnj7oria_cgmnwnijudjed" Type="http://schemas.openxmlformats.org/officeDocument/2006/relationships/hyperlink" Target="https://www.consultant.ru/document/cons_doc_LAW_28165/3908f157150b10882cccfbb7f359866338098767/" TargetMode="External"/><Relationship Id="rIdnt0yhe1v-hl-mjrgxoi1z" Type="http://schemas.openxmlformats.org/officeDocument/2006/relationships/hyperlink" Target="https://www.consultant.ru/document/cons_doc_LAW_520020/" TargetMode="External"/><Relationship Id="rId32kkitx2cul4b2rsvfvtx" Type="http://schemas.openxmlformats.org/officeDocument/2006/relationships/hyperlink" Target="https://www.garant.ru/products/ipo/prime/doc/413296330/" TargetMode="External"/><Relationship Id="rIdrdqfvefktxfpqt6c5u6dy" Type="http://schemas.openxmlformats.org/officeDocument/2006/relationships/hyperlink" Target="https://www.consultant.ru/document/cons_doc_LAW_28165/3908f157150b10882cccfbb7f359866338098767/" TargetMode="External"/><Relationship Id="rIdwkevu3r7y5wkllstucieg" Type="http://schemas.openxmlformats.org/officeDocument/2006/relationships/hyperlink" Target="https://www.consultant.ru/document/cons_doc_LAW_28165/22c21f60902851e312e9a7ebc582ba92ecea94a6/" TargetMode="External"/><Relationship Id="rIdwszx-fr1_m5dqflwjreje" Type="http://schemas.openxmlformats.org/officeDocument/2006/relationships/hyperlink" Target="https://www.consultant.ru/document/cons_doc_LAW_500174/" TargetMode="External"/><Relationship Id="rId4q3whxx8dbtbq71y_xc-j" Type="http://schemas.openxmlformats.org/officeDocument/2006/relationships/hyperlink" Target="https://www.consultant.ru/document/cons_doc_LAW_28165/3908f157150b10882cccfbb7f359866338098767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Налоговые льготы в регионах в 2026 году</dc:title>
  <dc:creator>1+1</dc:creator>
  <cp:lastModifiedBy>Un-named</cp:lastModifiedBy>
  <cp:revision>1</cp:revision>
  <dcterms:created xsi:type="dcterms:W3CDTF">2026-10-30T09:45:11.734Z</dcterms:created>
  <dcterms:modified xsi:type="dcterms:W3CDTF">2026-10-30T09:45:11.735Z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