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【ЭТОТ ТЕКСТ ЗАМЕНЯЕТ СТАТЬЮ НА САЙТЕ: https://1-plus-1.ru/news/nalogovye-lgoty-v-regionakh/】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【Адрес страницы не меняется — публикуется на том же URL, поверх старого текста.】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ПАМЯТКА ДЛЯ РАЗМЕЩЕНИЯ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1. Всё в квадратных скобках [ ] и в блоках 【 】 — служебное, на страницу не идёт.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Перед публикацией очистить текст от служебных пометок.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 В статье только один H1.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3. Заголовки без точки в конце.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4. Meta title, meta description и URL — в соответствующие поля CMS, не в текст.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5. Таблицы вставлять таблицами, списки — списками (не картинками и не текстом).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6. Внутренние ссылки ставить на реальные страницы услуг — адреса проверить.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7. Внешние ссылки закрыть: rel="nofollow noindex".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8. Изображений в статье нет. Если добавляете — каждому прописать ALT.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9. Блок «Вопрос-ответ» вывести с микроразметкой FAQPage (schema.org).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10. Призыв к действию выделить визуально — рамкой или плашкой. Контактов в нём нет.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【META TITLE: Налоговые льготы в регионах: ставки УСН и каникулы в 2026】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【META DESCRIPTION: Как с 2026 года регионы устанавливают пониженные ставки УСН, кому доступны налоговые каникулы и почему переезд в льготный регион три года не даёт экономии.】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【URL: оставить прежний — /news/nalogovye-lgoty-v-regionakh/】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[H1] Налоговые льготы в регионах: пониженные ставки УСН и налоговые каникулы в 2026 году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Коротко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【ВРЕМЯ ЧТЕНИЯ: вывести в шапке статьи】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⏱ Время чтения: 8 минут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Правильный выбор налогового режима остаётся основным законным инструментом налоговой оптимизации для малого и среднего бизнеса. Но с 2026 года изменился механизм предоставления региональных льгот по УСН, и прежние нормы больше не работают.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изменилось. Раньше регион сам решал, кому давать пониженную ставку: всем упрощенцам или отдельным категориям. С 2026 года он может снизить ставку только для тех видов деятельности, которые определило Правительство РФ, и только если налогоплательщик отвечает его критериям.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Границы ставок прежние. По объекту «Доходы» регион вправе установить от 1 до 6%, по объекту «Доходы минус расходы» — от 5 до 15%.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Главное ограничение. Перечень видов деятельности на 2026 год утверждён распоряжением Правительства и действует только по 31 декабря 2026 года. Условие — доходы не больше 490,5 млн рублей.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Фиктивная налоговая миграция больше не работает. Если в новом регионе ставка ниже, три налоговых периода налог считается по ставке прежнего региона.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изменилось в региональных льготах с 2026 года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Условия применения упрощённой системы налогообложения закреплены в главе 26.2 Налогового кодекса. Базовые ставки — в статье 346.20: 6%, если налог считают с доходов, и 15%, если с разницы между доходами и расходами.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Чтобы сгладить различия между условиями ведения бизнеса в разных областях России, региональным законодателям дано право вводить льготы.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Но с 2026 года это право сузилось. Раньше регион определял сам, кому давать пониженную ставку: всем упрощенцам или отдельным категориям — по численности работников, по статусу субъекта МСП, по отрасли. Теперь закон субъекта РФ может установить пониженную ставку только для налогоплательщиков, которые работают по видам экономической деятельности, определяемым Правительством РФ, и соответствуют критериям, установленным Правительством РФ (пункты 1 и 2 статьи 346.20 НК РФ в редакции Федерального закона от 28.11.2025 № 425-ФЗ).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Перечень на 2026 год утверждён распоряжением Правительства РФ от 30.12.2025 № 4176-р. В нём определены виды деятельности соответственно общероссийскому классификатору видов экономической деятельности (ОКВЭД 2), а также закреплено условие: доходы за отчётный или налоговый период не превышают 490,5 млн рублей. Из перечня выведены ломбарды, страхование жизни, негосударственные пенсионные фонды и организация азартных игр.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Здесь два нюанса, на которые стоит обратить внимание.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Срок действия распоряжения. Распоряжение действует с 1 января по 31 декабря 2026 года. Будет ли перечень на 2027 год и в каком виде — пока неизвестно. Планируя налоговую нагрузку на несколько лет вперёд, закладывать текущие условия как постоянные нельзя.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Региональные законы, принятые раньше, продолжают работать, но не в полном объёме. Минфин разъяснил: законы субъектов о пониженных ставках, принятые до 2026 года, применяются в части, не противоречащей Налоговому кодексу (письмо от 23.01.2026 № 03-11-09/4303).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Какую ставку УСН может установить регион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Границы остались прежними: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3 столбца × 3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Объект налогообложения | Базовая ставка | Что может установить регион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Доходы | 6% | от 1 до 6%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Доходы минус расходы | 15% | от 5 до 15%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Проверка для собственника состоит из трёх шагов: ваш код ОКВЭД есть в перечне Правительства; ваши доходы укладываются в 490,5 млн рублей; ваш регион принял закон, который снижает ставку именно для вашего вида деятельности.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Все три условия должны выполняться одновременно. Если регион закон не принял, ставка остаётся базовой.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Как узнать, какие налоговые льготы действуют в вашем регионе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Сводные таблицы ставок по регионам в открытых источниках противоречат друг другу: по одним и тем же субъектам разные издания публикуют разные цифры. Первоисточник один — закон вашего субъекта РФ.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Пример: что установил Алтайский край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Покажем проверку на своём регионе — мы работаем в Барнауле, и этот закон читали в тексте, а не в сводной таблице.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3 столбца × 4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Ставка | Кому | Основание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3% — «доходы»7,5% — «доходы минус расходы» | отдельным категориям по видам деятельности из приложений к закону | ч. 1 и 2 ст. 1 Закона Алтайского края от 30.11.2017 № 89-ЗС, в редакции от 02.11.2022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1% — «доходы»5% — «доходы минус расходы» | правообладателям программ для ЭВМ и аккредитованным ИТ-организациям, с 1 января 2023 года | Закон Алтайского края от 02.11.2022 № 101-ЗС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0% на два налоговых периода | впервые зарегистрированным ИП в производственной, социальной, научной сферах и в бытовых услугах населению | Закон Алтайского края от 03.06.2016 № 48-ЗС, в редакции от 07.11.2024; действует до 1 января 2027 года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 сразу то, из-за чего сводные таблицы вводят в заблуждение: у краевой ставки 3% есть условия, и выполняться они должны все одновременно.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средняя численность работников — не менее 3 человек;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доля доходов от льготного вида деятельности — не менее 70%;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доходы по этому виду деятельности не превысили 15 млн рублей;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среднемесячная зарплата — не ниже двух МРОТ с районным коэффициентом.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Последнее условие отсекает больше всего желающих: пониженная ставка в крае увязана с тем, сколько компания платит людям. А ограничение по доходу в 15 млн рублей означает, что эта льгота — для небольшого бизнеса, а не для любого, кто попал в нужный ОКВЭД.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Сверх этого с 2026 года работает федеральное условие: вид деятельности должен быть ещё и в перечне Правительства. Краевой закон сам по себе права на пониженную ставку больше не даёт — проверять нужно оба перечня.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 региональных льготах можно узнать на сайте налоговой в разделе «Особенности регионального законодательства». Также можно уточнить информацию по единому телефонному номеру ФНС либо через личный кабинет на сайте налоговой.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Где смотреть: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Сайт ФНС, раздел «Особенности регионального законодательства». Выбираете свой регион и налог — получаете действующий региональный закон со ставками.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Личный кабинет налогоплательщика и единый телефонный номер ФНС — чтобы уточнить применимость льготы к вашей ситуации.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Текст самого регионального закона — если речь о планировании, читать нужно его: там и срок действия льготы, и условия, которые регион вправе установить.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 что смотреть в законе: за какими видами деятельности закреплена пониженная ставка (по кодам ОКВЭД), какая это ставка, с какого периода она действует и не ограничен ли срок её действия.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Переезд в льготный регион: почему это больше не даёт экономии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Несколько лет подряд предприниматели переносили регистрацию в регионы с минимальными ставками. Налоговая отслеживала такую миграцию и доказывала, что бизнес сменил адрес ради выгоды, а не ради работы в новом регионе.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Теперь доказывать ничего не нужно. С 2025 года действует прямая норма: при смене места нахождения организации или места жительства ИП налог считается по ставке нового региона, но если в новом регионе ставка ниже, то в течение трёх последовательных налоговых периодов, начиная с периода переезда, налог исчисляется по ставке прежнего региона (пункт 2 статьи 346.21 НК РФ в редакции Федерального закона от 29.10.2024 № 362-ФЗ). ФНС пояснила, что правило применяется к тем, кто сменил место начиная с 1 января 2025 года (письмо от 27.12.2024 № СД-4-3/14727@).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это значит на практике. Переезд в регион со ставкой 1% больше не даёт экономии сразу: три года вы платите по ставке того региона, откуда уехали. Экономия начинается с четвёртого года — и только если льгота к тому времени ещё действует, а ваш вид деятельности остаётся в перечне Правительства.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Если вы переезжаете в регион с более высокой налоговой ставкой, никаких ограничений не действует — сразу применяется ставка нового региона.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А если открыть новое ИП или ООО в льготном регионе? Пониженная ставка УСН будет работать с момента открытия бизнеса — здесь изменений нет. Ограничение касается смены места нахождения или места жительства, а не первой регистрации. И если бизнес действительно будет работать в этом регионе, претензий у налоговой не будет.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Прежний совет из этой статьи — ориентироваться на льготные регионы тем, кто работает удалённо: торговля на маркетплейсах, IT, маркетинговые услуги — мы снимаем. Он сложился до появления этой нормы и сейчас привёл бы к решению, которое три года не окупается.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Налоговые каникулы в 2026 году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Налоговые каникулы — это нулевая ставка для впервые зарегистрированных индивидуальных предпринимателей. Право вводить её у регионов есть до 1 января 2027 года: пункт 4 статьи 346.20 НК РФ утрачивает силу с этой даты.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Как это работает: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ставка 0% действует со дня государственной регистрации ИП непрерывно в течение двух налоговых периодов;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вид деятельности должен входить в перечень, определяемый Правительством РФ, а предприниматель — отвечать его критериям;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при объекте «Доходы минус расходы» в период каникул минимальный налог не уплачивается;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если ограничения нарушены, право на нулевую ставку теряется за весь налоговый период, в котором произошло нарушение, и налог пересчитывается по обычной ставке.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Виды деятельности для каникул теперь тоже определяет Правительство РФ, а не каждый регион самостоятельно.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Налоговые каникулы по регионам вводятся законом субъекта: если закон не принят, каникул в этом регионе нет. Проверять нужно там же, в разделе «Особенности регионального законодательства» на сайте ФНС, и по тексту регионального закона.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Каникулы работают и на патенте. Нулевую ставку субъект РФ вправе установить и для предпринимателей на патентной системе — для тех же сфер: производственной, социальной, научной и бытовых услуг населению. Условия те же: ИП зарегистрирован впервые, ставка действует два налоговых периода, виды деятельности определяет закон субъекта.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 главное о сроке: 2026 год — последний. Право регионов устанавливать нулевую ставку прекращает действовать с 1 января 2027 года, и Минфин это подтвердил. Срок уже продлевали, но на новое продление рассчитывать нельзя: закона о нём нет.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Для предпринимателя это означает конкретную вещь. Даже если двухлетний период ещё не закончился, с 1 января 2027 года применять нулевую ставку будет нельзя — независимо от того, в каком месяце 2026 года вы зарегистрировались. ИП, который открылся в ноябре 2026-го, получит каникулы фактически на два месяца, а с января придётся считать налог по обычной ставке и заложить эти платежи в бюджет.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Налоги в новых регионах в 2026 году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Для Донецкой Народной Республики, Луганской Народной Республики, Запорожской и Херсонской областей Налоговый кодекс устанавливает особые правила переходного периода. По пункту 3.1 статьи 346.20 НК РФ законы этих субъектов могли снижать ставку УСН вплоть до 0% — и для всех налогоплательщиков, и для отдельных категорий — за 2023 и 2024 годы; повышать установленную ставку в этот период нельзя.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 какой ставке эти регионы работают в 2026 году, нужно смотреть в законе конкретного субъекта: общей нормы, которая распространяла бы право на нулевую ставку на 2026 год, в статье 346.20 нет. Если ваш бизнес зарегистрирован в одном из этих регионов или планирует туда выходить, это тот случай, когда ориентироваться нужно на действующий региональный закон и на разъяснение своей инспекции.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проверить собственнику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Ваш код ОКВЭД — входит ли основной вид деятельности в перечень из распоряжения № 4176-р.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Доходы — укладываетесь ли в 490,5 млн рублей за отчётный или налоговый период.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Закон своего региона — установлена ли пониженная ставка для вашего вида деятельности и с какого периода.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Если льготу применяли раньше — действует ли она на данный момент: региональный закон работает только в части, не противоречащей кодексу.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Если думаете о переезде — посчитайте с учётом трёх лет по ставке прежнего региона, а не по ставке нового.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Если регистрируете ИП — проверьте, приняты ли в вашем регионе налоговые каникулы и входит ли ваша деятельность в правительственный перечень.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Вопрос-ответ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【FAQ: вывести с микроразметкой FAQPage】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Действуют ли в 2026 году пониженные ставки, которые регион установил раньше?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Да, но не в полном объёме. Минфин разъяснил, что региональные законы применяются в части, не противоречащей Налоговому кодексу (письмо от 23.01.2026 № 03-11-09/4303). Если льгота в законе привязана к признаку, которого больше нет в кодексе, эта часть не действует.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Можно ли получить пониженную ставку, если вида деятельности нет в перечне Правительства?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Нет. С 2026 года регион вправе снижать ставку только для видов деятельности из перечня. Вне перечня остаются базовые 6% и 15%.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Сколько действуют налоговые каникулы?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Два налоговых периода подряд со дня регистрации ИП. Само право регионов вводить каникулы действует до 1 января 2027 года.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Выгодно ли переехать в регион с низкой ставкой?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Как правило, нет — по крайней мере первые три года. Если ставка в новом регионе ниже, три налоговых периода налог считается по ставке прежнего региона (п. 2 ст. 346.21 НК РФ).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Где посмотреть ставку своего региона?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 сайте ФНС в разделе «Особенности регионального законодательства» и в тексте закона своего субъекта РФ. Сводным таблицам в интернете доверять не стоит: по одним и тем же регионам они расходятся.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Читать ещё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Как выбрать оптимальный налоговый режим для своего бизнеса — с чего начинается расчёт, если льгота вам не подходит.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Налоговые режимы в России — что есть кроме упрощёнки.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Амнистия за дробление бизнеса: как она работает и что успеть до конца 2026 года — если оптимизация уже привела к вопросам у инспекции.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Источники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2 столбца × 7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подтверждает | Документ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Базовые ставки УСН и полномочия регионов по видам деятельности из перечня Правительства | п. 1 и п. 2 ст. 346.20 НК РФ в редакции Федерального закона от 28.11.2025 № 425-ФЗ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Перечень видов деятельности на 2026 год, порог 490,5 млн рублей, исключения | распоряжение Правительства РФ от 30.12.2025 № 4176-р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Применение региональных законов, принятых до 2026 года | письмо Минфина России от 23.01.2026 № 03-11-09/4303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Налоговые каникулы: условия, два налоговых периода, срок действия нормы | п. 4 ст. 346.20 НК РФ; Федеральный закон от 29.12.2014 № 477-ФЗ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Ставка при смене региона и правило трёх налоговых периодов | п. 2 ст. 346.21 НК РФ в ред. ФЗ от 29.10.2024 № 362-ФЗ; письмо ФНС России от 27.12.2024 № СД-4-3/14727@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Ставки в ДНР, ЛНР, Запорожской и Херсонской областях за 2023 и 2024 годы | п. 3.1 ст. 346.20 НК РФ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Информация актуальна на 27.10.2026.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【CTA: выделить визуально, контактов нет】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Выбор режима и региональной льготы считается на цифрах конкретного бизнеса: вид деятельности, доходы, планы по росту и переезду. Если нужно понять, попадаете ли вы под пониженную ставку в своём регионе и что выгоднее с учётом правила трёх лет, оставьте заявку на налоговый консалтинг — посчитаем ваш вариант и покажем, что для этого нужно сделать.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【ПОДПИСЬ: вывести в конце статьи, отдельной строкой】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Материал подготовлен при помощи ИИ, проверен экспертом 1+1 Еленой Веневцевой.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ВНУТРЕННИЕ И ВНЕШНИЕ ССЫЛКИ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«Как выбрать оптимальный налоговый режим для своего бизнеса» сделать гиперссылкой → https://1-plus-1.ru/news/kak-vybrat-optimalnyy-nalogovyy-rezhim-dlya-svoego-biznesa/】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«Налоговые режимы в России» сделать гиперссылкой → https://1-plus-1.ru/news/nalogovye-rezhimy-v-rossii/】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«Амнистия за дробление бизнеса: как она работает и что успеть до конца 2026 года» сделать гиперссылкой → https://1-plus-1.ru/news/amnistiya-za-droblenie-biznesa-kak-ona-rabotaet-i-chto-uspet-do-kontsa-2026-goda/】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«п. 1 и п. 2 ст. 346.20 НК РФ» → https://www.consultant.ru/document/cons_doc_LAW_28165/3908f157150b10882cccfbb7f359866338098767/】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«Федерального закона от 28.11.2025 № 425-ФЗ» → https://www.consultant.ru/document/cons_doc_LAW_520020/】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«распоряжение Правительства РФ от 30.12.2025 № 4176-р» → https://www.garant.ru/products/ipo/prime/doc/413296330/】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«п. 4 ст. 346.20 НК РФ» → https://www.consultant.ru/document/cons_doc_LAW_28165/3908f157150b10882cccfbb7f359866338098767/】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«п. 2 ст. 346.21 НК РФ» → https://www.consultant.ru/document/cons_doc_LAW_28165/22c21f60902851e312e9a7ebc582ba92ecea94a6/】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«письмо ФНС России от 27.12.2024 № СД-4-3/14727@» → https://www.consultant.ru/document/cons_doc_LAW_500174/】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«п. 3.1 ст. 346.20 НК РФ» → https://www.consultant.ru/document/cons_doc_LAW_28165/3908f157150b10882cccfbb7f359866338098767/】 【ЗАКРЫТЬ ОТ ИНДЕКСАЦИИ: rel="nofollow noindex"】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в призыве к действию слова «инициативный аудит» → /finansoviy-konsalting/initsiativnyy-audit-bukhgalterii/ (ПОСТАВИТЬ РЕАЛЬНЫЙ АДРЕС)】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ПЕРЕД ПУБЛИКАЦИЕЙ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Один H1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Meta title и description — в поля CMS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URL задан, прежний адрес сохранён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Внутренние ссылки ведут на реальные страницы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Внешние ссылки закрыты nofollow noindex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Таблицы вставлены таблицами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Списки оформлены списками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Вопрос-ответ с разметкой FAQPage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CTA выделен, контактов в нём нет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Подпись эксперта выведена в конце статьи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Служебные пометки [ ] и 【 】 удалены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размещения</dc:title>
  <dc:creator>1+1</dc:creator>
  <cp:lastModifiedBy>Un-named</cp:lastModifiedBy>
  <cp:revision>1</cp:revision>
  <dcterms:created xsi:type="dcterms:W3CDTF">2026-10-31T06:03:38.186Z</dcterms:created>
  <dcterms:modified xsi:type="dcterms:W3CDTF">2026-10-31T06:03:38.186Z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