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Как читать документ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Белый фон без пометки — текст исходной статьи, не менялся.</w:t>
      </w:r>
    </w:p>
    <w:p>
      <w:pPr>
        <w:shd w:fill="D9EAD3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Зелёный — добавлено по ТЗ, этого в статье не было.</w:t>
      </w:r>
    </w:p>
    <w:p>
      <w:pPr>
        <w:shd w:fill="FFF2CC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Жёлтый — исправлено по первоисточнику: факт устарел или был неверен. Под каждым таким местом указан документ.</w:t>
      </w:r>
    </w:p>
    <w:p>
      <w:pPr>
        <w:shd w:fill="DEEAF6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Голубой — правка языка: смысл прежний, формулировка приведена к голосу компании.</w:t>
      </w:r>
    </w:p>
    <w:p>
      <w:pPr>
        <w:spacing w:after="2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Серым курсивом с отступом — источник факта. В публикуемый текст эти строки не идут.</w:t>
      </w:r>
    </w:p>
    <w:p>
      <w:pPr>
        <w:pBdr>
          <w:bottom w:val="single" w:color="BBBBBB" w:sz="6"/>
        </w:pBdr>
        <w:spacing w:after="240"/>
      </w:pPr>
    </w:p>
    <w:p>
      <w:pPr>
        <w:spacing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Бухгалтерский и налоговый учёт у ИП: что обязательно, что полезно и что изменилось в 2026 году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</w:rPr>
        <w:t xml:space="preserve">Дорабатываем статью: </w:t>
      </w:r>
      <w:hyperlink w:history="1" r:id="rIdxfao5aunzditu3oe1dksk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1-plus-1.ru/news/nekotorye-tonkosti-bukhgalterskogo-i-nalogovogo-ucheta-dlya-ip/</w:t>
        </w:r>
      </w:hyperlink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Все три лимита в статье устарели, и один — в двадцать раз.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Патент: было 60 млн ₽, стало 20 млн ₽. Упрощёнка: было 150 млн ₽, стало 490,5 млн ₽. Основные средства: в статье «близка к 100 миллионам», в законе — 200 млн ₽. Плюс появилась тема, которой в 2024 году для ИП не было вовсе: НДС на упрощёнке. Два скриншота КУДиР перенесены в текстовые таблицы, как просило ТЗ, а названия бухгалтерских программ убраны — мы не называем коммерческие сервисы в теле статьи.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Коротко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⏱ Время чтения: 10 минут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Бухгалтерский учёт ИП вести не обязан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ни на каком режиме. Бухгалтерскую отчётность, баланс и отчёт о финансовых результатах, предприниматели не формируют и не сдают.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Налоговый учёт обязателен для всех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включая патент. Основной документ — книга учёта доходов и расходов.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Но вести бухучёт часто стоит добровольно.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Без него не посчитать остаточную стоимость основных средств, от которой зависит право на упрощёнку, не увидеть дебиторскую задолженность и не получить кредит в банке.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Что изменилось к 2026 году.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Лимит на патенте — 20 млн ₽, на упрощёнке — 490,5 млн ₽, по основным средствам — 200 млн ₽. А с доходом свыше 20 млн ₽ на упрощёнке ИП становится плательщиком НДС.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h11zleqdg1nzp1rwt5_kc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1 ч. 2 ст. 6 Федерального закона от 06.12.2011 № 402-ФЗ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lej5sgoih2kor20vvdhy_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ст. 346.12 и ст. 346.13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pdhaqnhl6qlqrussuprfr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Федеральный закон от 28.11.2025 № 425-ФЗ</w:t>
        </w:r>
      </w:hyperlink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Содержание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Бухгалтерский и налоговый учёт — в чём разница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Обязан ли ИП вести бухгалтерский учёт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Какой налоговый учёт нужен ИП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зависит от налогового режима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Подводные камни: почему два учёта нельзя смешивать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Зачем ИП добровольно вести бухгалтерский учёт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что обратить внимание в 2026 году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Нужна ли бухгалтерская программа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Чек-лист: что проверить уже сегодня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Бухгалтерский и налоговый учёт — в чём разница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Суть бухгалтерского учёта сводится к тому, чтобы фиксировать каждую хозяйственную операцию в специальных регистрах по специальной методике: отражать по дебету одного счёта и кредиту другого. Результат бухгалтерского учёта — бухгалтерская отчётность, прежде всего баланс и отчёт о финансовых результатах.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Налоговый учёт устроен иначе: он нужен, чтобы посчитать налог. В нём фиксируются доходы и расходы, которые влияют на налоговую базу, — и только они.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Признак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Бухгалтерский учёт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Налоговый учёт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Для кого ведётся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для собственника, банка, партнёров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для налоговой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Обязателен ли для ИП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да, на всех режимах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Что показывает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всё имущество, долги и финансовый результат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доходы и расходы для расчёта налога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Основной документ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баланс и отчёт о финансовых результатах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книга учёта доходов и расходов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Видно ли дебиторскую задолженность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да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Видно ли остатки товара и оборудование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да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Куда сдаётся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никуда, ИП отчётность не сдаёт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 его основе заполняется декларация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Обязан ли ИП вести бухгалтерский учёт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 закону о бухгалтерском учёте ИП освобождены от его ведения — на каком бы режиме налогообложения они ни находились. Бухгалтерскую отчётность предприниматели не формируют и не сдают.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Освобождение работает при условии: ИП ведёт учёт доходов, расходов и иных объектов налогообложения по правилам налогового законодательства. То есть бухучёт не нужен ровно потому, что обязателен налоговый.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x7wryyttfxqdlyr_qyts7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1 ч. 2 ст. 6 Федерального закона от 06.12.2011 № 402-ФЗ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28.10.2026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Какой налоговый учёт нужен ИП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Налоговый учёт обязаны вести все ИП на всех режимах налогообложения. Даже на патенте.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Основной документ налогового учёта — книга учёта доходов и расходов, или сокращённо КУДиР. По сути это журнал, в который последовательно записываются все доходы и расходы предпринимателя.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Выглядит книга так — это образец для режима «Доходы минус расходы»: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 п/п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Дата и номер первичного документа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 операции</w:t>
            </w:r>
          </w:p>
        </w:tc>
        <w:tc>
          <w:tcPr>
            <w:tcW w:type="dxa" w:w="30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Доходы</w:t>
            </w:r>
          </w:p>
        </w:tc>
        <w:tc>
          <w:tcPr>
            <w:tcW w:type="dxa" w:w="30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Расходы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04.02 № 45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Поступление в кассу за плитку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25 390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26.02 № 790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Поступление на расчётный счёт, аванс по договору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50 000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27.02 № 2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Перечислено поставщику за штукатурку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60 000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15.03 № 3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Страховые взносы за сотрудников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6 300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17.03 № 6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Аренда склада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45 000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Итого за I квартал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75 390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111 300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У ИП на патенте и на упрощёнке с объектом «Доходы» книга проще: графа расходов не заполняется, остаются только доходы и итог за период.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эти образцы стоят двумя скриншотами. Перенесены в таблицы, как требует ТЗ. Строки сокращены до показательных, суммы из образца сохранены; итог по расходам пересчитан под сокращённый перечень строк, чтобы таблица сходилась.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Суммы доходов фиксируются в одной колонке, расходов — в другой. По итогам каждого квартала нарастающим итогом подводятся промежуточные итоги, а потом и по году в целом. В целом ничего сложного.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патенте книга доходов тоже нужна, и за её отсутствие или неправильное ведение могут оштрафовать — хотя на практике таких случаев у нас не было.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Формы книг утверждены приказом ФНС и различаются по режимам: своя для упрощёнки, своя для патента. Вести книгу можно на бумаге или в электронном виде — закон не требует электронной формы.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gawv2uo_yq07y-hbaly8q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приказ ФНС России от 07.11.2023 № ЕА-7-3/816@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(приложение 2 — для УСН, приложение 3 — для ПСН); </w:t>
      </w:r>
      <w:hyperlink w:history="1" r:id="rIdosdoc04ffwbfgsxrveabn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ст. 346.53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28.10.2026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зависит от налогового режима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Режим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ведём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Лимит дохода в 2026 году</w:t>
            </w:r>
          </w:p>
        </w:tc>
      </w:tr>
      <w:tr>
        <w:trPr>
          <w:tblHeader w:val="false"/>
        </w:trPr>
        <w:tc>
          <w:tcPr>
            <w:tcW w:type="dxa" w:w="2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УСН «Доходы»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книгу учёта доходов и расходов, графу расходов можно не заполнять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490,5 млн ₽</w:t>
            </w:r>
          </w:p>
        </w:tc>
      </w:tr>
      <w:tr>
        <w:trPr>
          <w:tblHeader w:val="false"/>
        </w:trPr>
        <w:tc>
          <w:tcPr>
            <w:tcW w:type="dxa" w:w="2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УСН «Доходы минус расходы»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книгу полностью, с расходами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490,5 млн ₽</w:t>
            </w:r>
          </w:p>
        </w:tc>
      </w:tr>
      <w:tr>
        <w:trPr>
          <w:tblHeader w:val="false"/>
        </w:trPr>
        <w:tc>
          <w:tcPr>
            <w:tcW w:type="dxa" w:w="2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Патент (ПСН)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книгу учёта доходов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 млн ₽</w:t>
            </w:r>
          </w:p>
        </w:tc>
      </w:tr>
      <w:tr>
        <w:trPr>
          <w:tblHeader w:val="false"/>
        </w:trPr>
        <w:tc>
          <w:tcPr>
            <w:tcW w:type="dxa" w:w="2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Общая система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книгу учёта доходов и расходов, учёт НДС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ограничен</w:t>
            </w:r>
          </w:p>
        </w:tc>
      </w:tr>
      <w:tr>
        <w:trPr>
          <w:tblHeader w:val="false"/>
        </w:trPr>
        <w:tc>
          <w:tcPr>
            <w:tcW w:type="dxa" w:w="2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ЕСХН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книгу учёта доходов и расходов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ограничен, есть условие о доле дохода</w:t>
            </w:r>
          </w:p>
        </w:tc>
      </w:tr>
      <w:tr>
        <w:trPr>
          <w:tblHeader w:val="false"/>
        </w:trPr>
        <w:tc>
          <w:tcPr>
            <w:tcW w:type="dxa" w:w="2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НПД (самозанятость)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отдельной налоговой документации вести не нужно, учёт ведётся в приложении налоговой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2,4 млн ₽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«лимит в 60 миллионов рублей в год на патенте и 150 миллионов — на упрощёнке». Оба устарели. Лимит упрощёнки на 2026 год — 490,5 млн ₽ (базовые 450 млн × коэффициент-дефлятор 1,090). Лимит патента, наоборот, снижен до 20 млн ₽ и будет снижаться дальше, до 10 млн ₽.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h6vlqpvxtzpabshedamid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ст. 346.12 и ст. 346.13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приказ Минэкономразвития России от 06.11.2025 № 734 (коэффициент-дефлятор 1,090); </w:t>
      </w:r>
      <w:hyperlink w:history="1" r:id="rId0di8rdnne7dfuzgyz56mb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Федеральный закон от 28.11.2025 № 425-ФЗ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(лимит ПСН). Проверено 28.10.2026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ИП на упрощёнке с объектом «Доходы минус расходы», ИП на общем режиме (да, так тоже можно — ИП могут быть плательщиками НДС) и ИП на сельхозналоге ведут книгу учёта доходов и расходов полностью.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Подводные камни: почему два учёта нельзя смешивать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Главная ошибка предпринимателя — считать, что книга учёта показывает, как идут дела. Она этого не показывает и не должна.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КУДиР не равна прибыли.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книге на упрощёнке доходы признаются по оплате. Деньги пришли — доход есть, даже если товар ещё не отгружен и обязательство не исполнено.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Расходы в книге — не все расходы бизнеса.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налоговом учёте признаются только те, что перечислены в кодексе. Потраченные деньги, которых там нет, в книге не появятся, но из кассы уйдут.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Долгов в книге не видно.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Ни того, что должны вам, ни того, что должны вы. Предприниматель видит остаток на счёте и считает его прибылью, хотя половина суммы — чужие авансы.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Имущества в книге тоже нет.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Оборудование, товарные остатки, автомобиль — всё это в налоговом учёте не отражается как имущество. А именно по нему считается лимит основных средств для упрощёнки.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Отсюда типичная ситуация: ИП смотрит в книгу, видит доходы больше расходов и считает, что бизнес прибылен. А на деле есть неоплаченная дебиторская задолженность, склад, забитый неликвидом, и кредит, по которому платит только проценты, — ничего из этого в налоговом учёте не видно.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Зачем ИП добровольно вести бухгалтерский учёт</w:t>
      </w:r>
    </w:p>
    <w:p>
      <w:pPr>
        <w:shd w:fill="DEEAF6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▌ПРАВКА ЯЗЫКА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Многие ИП на упрощёнке и на патенте выбирают вести бухгалтерский учёт добровольно. По сути это управленческий учёт: он ведётся по собственному решению, и отступления от правил здесь допустимы.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Такой учёт позволяет видеть дебиторскую и кредиторскую задолженность и проводить сверки с поставщиками и покупателями. Это актуально и для небольшого кафе, и для магазина, и для сферы услуг. А фиксируя только доходы и расходы в книге учёта, такую информацию не получить.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Есть ещё одна причина, о которой знают не все. Ограничением для применения упрощёнки, кроме выручки, является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остаточная стоимость основных средств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не рыночная и не кадастровая, а именно остаточная. Рассчитать её можно только методами бухгалтерского учёта: это стоимость приобретения минус начисленная амортизация.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Лимит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200 млн ₽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; с учётом коэффициента-дефлятора на 2026 год это 218 млн ₽. Актуально прежде всего для тех, у кого бизнес связан с недвижимостью или дорогим оборудованием.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«актуально только для тех ИП, у кого стоимость недвижимости близка к сумме 100 миллионов». Лимит вырос вдвое. Величина 218 млн ₽ — расчёт с дефлятором; в самом кодексе стоит 200 млн ₽.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79dbhnerdk6lznzhlnfst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подп. 16 п. 3 ст. 346.12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приказ Минэкономразвития России от 06.11.2025 № 734. Проверено 28.10.2026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Некоторые банки при кредитовании тоже просят у ИП управленческий баланс. Его легко составить тем предпринимателям, которые ведут бухгалтерский учёт.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На что обратить внимание в 2026 году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НДС на упрощёнке — новая тема для ИП.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Чтобы не платить НДС в 2026 году, доходы за 2025 год не должны превышать 20 млн ₽. Дальше порог снижается: 15 млн, затем 10 млн. Предприниматель, который раньше об НДС не думал, теперь может стать его плательщиком — а это другой объём учёта, счета-фактуры и декларации.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Патент сжимается.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Лимит 20 млн ₽ в 2026 году и дальнейшее снижение означают, что часть предпринимателей потеряет право на патент в середине года. Поэтому учёт доходов на патенте — не формальность: он нужен, чтобы увидеть приближение к порогу заранее, а не постфактум.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Лимит упрощёнки считается с дефлятором.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Каждый год он меняется, поэтому «450 миллионов» — величина из кодекса, а не та сумма, на которую нужно ориентироваться в конкретном году.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r3ipctqycasl7acvuk2g0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Федеральный закон от 28.11.2025 № 425-ФЗ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ст. 145 НК РФ. Проверено 28.10.2026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Нужна ли бухгалтерская программа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 бухгалтерский учёт не нужен, можно ли вести такой, казалось бы, простой налоговый учёт неавтоматизированным способом? В бумажном журнале, например, или в тетради?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 точки зрения закона — можно, электронная форма не обязательна.</w:t>
      </w:r>
    </w:p>
    <w:p>
      <w:pPr>
        <w:shd w:fill="DEEAF6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▌ПРАВКА ЯЗЫКА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Но реальность такова, что законодательство усложняется, и без специализированной программы соблюсти его требования трудно даже на самых простых режимах. Для самозанятых и то придумали отдельное приложение.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Здесь важно различать классы программ.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Бухгалтерская программа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ведёт бухгалтерский и налоговый учёт, формирует декларации и отчётность.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Программы товарного, складского и оперативного учёта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для торговли, общепита, склада — решают другие задачи: они показывают движение товара и продажи, но корректно вести бухгалтерский, а в большинстве случаев и налоговый учёт не позволяют.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Предприниматели часто считают, что раз «всё учитывается в программе», бухгалтерия закрыта. На деле в такой программе нет ни налогового регистра, ни декларации.</w:t>
      </w:r>
    </w:p>
    <w:p>
      <w:pPr>
        <w:shd w:fill="DEEAF6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перечислены конкретные продукты: «1С Бухгалтерия», «1С УНФ», «1С Управление торговлей», «1С Розница», «Айко», «Мой склад». Названия коммерческих сервисов в теле статьи мы не приводим — это ограничение по закону о рекламе, то же, из-за которого в другой нашей статье был вычеркнут сайт поиска работы. Смысл сохранён полностью: различие между бухгалтерской программой и программой товарного учёта.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Чек-лист: что проверить уже сегодня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Ведётся ли книга учёта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и по действующей ли форме. Книга нужна на всех режимах, включая патент.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Где вы относительно лимита.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Посчитайте доход с начала года и сравните с порогом своего режима: 20 млн ₽ на патенте, 490,5 млн ₽ на упрощёнке.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Не подходите ли к порогу НДС.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Если доход за прошлый год превысил 20 млн ₽, вы уже плательщик НДС.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Знаете ли вы остаточную стоимость своих основных средств.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Если в бизнесе есть недвижимость или дорогое оборудование, без бухгалтерского учёта эту цифру не получить.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Видите ли вы дебиторскую задолженность.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Если ответ «нет» — значит, вы не знаете, сколько денег вам должны.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Та ли у вас программа.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Товарный учёт не заменяет бухгалтерскую программу.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Вывод</w:t>
      </w:r>
    </w:p>
    <w:p>
      <w:pPr>
        <w:shd w:fill="DEEAF6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▌ПРАВКА ЯЗЫКА</w:t>
      </w:r>
    </w:p>
    <w:p>
      <w:pPr>
        <w:pStyle w:val="ListParagraph"/>
        <w:numPr>
          <w:ilvl w:val="0"/>
          <w:numId w:val="1"/>
        </w:numPr>
        <w:shd w:fill="DEEAF6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Все ИП, кроме применяющих налог на профессиональный доход, обязаны вести налоговый учёт: формировать книгу учёта доходов и расходов и сдавать декларации.</w:t>
      </w:r>
    </w:p>
    <w:p>
      <w:pPr>
        <w:pStyle w:val="ListParagraph"/>
        <w:numPr>
          <w:ilvl w:val="0"/>
          <w:numId w:val="1"/>
        </w:numPr>
        <w:shd w:fill="DEEAF6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Все ИП освобождены от ведения бухгалтерского учёта. Но в большинстве случаев мы рекомендуем вести его добровольно.</w:t>
      </w:r>
    </w:p>
    <w:p>
      <w:pPr>
        <w:pStyle w:val="ListParagraph"/>
        <w:numPr>
          <w:ilvl w:val="0"/>
          <w:numId w:val="1"/>
        </w:numPr>
        <w:shd w:fill="DEEAF6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 бухгалтерский, и налоговый учёт стоит вести в специализированной бухгалтерской программе.</w:t>
      </w:r>
    </w:p>
    <w:p>
      <w:pPr>
        <w:shd w:fill="DEEAF6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Выводы исходной статьи сохранены. «Я бы рекомендовала» → «мы рекомендуем»: статья идёт от лица компании. В первом пункте исходника была оговорка «налоговый учёт (необязательный)» — опечатка, в следующем же блоке статьи он назван обязательным.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Читать ещё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no-cjcox5dptc8jjjxifq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Как выбрать оптимальный налоговый режим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если приближаетесь к лимиту и думаете, куда переходить.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goskn9uax56wqeqcn0w3j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ООО или ИП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разбор формы ведения бизнеса.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jtasvjie5wx0hjhbbehol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Налоговые льготы в регионах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какие пониженные ставки УСН доступны с 2026 года.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Первые две статьи — 2024 года, лимиты и ставки в них те же, что мы сейчас исправляем. Перед тем как ставить ссылки, их стоит обновить.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Вопрос-ответ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Обязан ли ИП вести бухгалтерский учёт?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Нет, ни на каком режиме. Освобождение действует при условии, что ИП ведёт налоговый учёт доходов, расходов и иных объектов налогообложения.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Нужна ли книга учёта на патенте?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Да. На патенте ведётся книга учёта доходов. Она нужна и для того, чтобы вовремя увидеть приближение к лимиту в 20 млн ₽.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Можно ли вести книгу в тетради?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Закон электронной формы не требует, так что формально можно. Но соблюсти все требования без программы сложно даже на простых режимах.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Какой лимит дохода на упрощёнке в 2026 году?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490,5 млн ₽ — это базовые 450 млн ₽, умноженные на коэффициент-дефлятор 1,090. Величина пересчитывается каждый год.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Почему без бухучёта нельзя узнать остаточную стоимость основных средств?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Потому что она считается как стоимость приобретения минус начисленная амортизация, а амортизация начисляется методами бухгалтерского учёта. В книге учёта доходов и расходов этих данных нет.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Платит ли ИП на упрощёнке НДС?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Да, если доход за предыдущий год превысил порог: для 2026 года это 20 млн ₽. Дальше порог снижается до 15, а затем до 10 млн ₽.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Источники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00"/>
      </w:tblGrid>
      <w:tr>
        <w:trPr>
          <w:tblHeader/>
        </w:trPr>
        <w:tc>
          <w:tcPr>
            <w:tcW w:type="dxa" w:w="4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подтверждает</w:t>
            </w:r>
          </w:p>
        </w:tc>
        <w:tc>
          <w:tcPr>
            <w:tcW w:type="dxa" w:w="44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Документ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Освобождение ИП от ведения бухгалтерского учёта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jsc6heqkdlldjf07m2lbe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п. 1 ч. 2 ст. 6 Федерального закона от 06.12.2011 № 402-ФЗ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Лимиты по доходам и численности для УСН, ограничение по остаточной стоимости основных средств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lrhqrypn6mthplbhrbp_s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ст. 346.12 и ст. 346.13 НК РФ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Коэффициент-дефлятор на 2026 год — 1,090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приказ Минэкономразвития России от 06.11.2025 № 734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Формы книг учёта для УСН и ПСН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q-r3teugtcejw2vrhmprx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приказ ФНС России от 07.11.2023 № ЕА-7-3/816@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Обязанность вести книгу учёта доходов на патенте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4b52ctqgztq9-8xytmyo5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ст. 346.53 НК РФ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Лимит дохода для ПСН и порог освобождения от НДС на УСН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bjht6ejjoxj7flh69wzxu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Федеральный закон от 28.11.2025 № 425-ФЗ</w:t>
              </w:r>
            </w:hyperlink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Фактура сверена 28.10.2026.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Призыв к действию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Налоговый учёт у ИП выглядит простым ровно до того момента, когда доход подходит к лимиту, появляется НДС или банк просит баланс. Если хотите понять, что у вас с учётом на самом деле и не подходите ли вы к порогу, оставьте заявку на бухгалтерское сопровождение: посмотрим книгу учёта, посчитаем доход нарастающим итогом и скажем, что нужно поправить.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нужно от вас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1. Форма КУДиР на 2026 год.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Приказ ФНС от 07.11.2023 № ЕА-7-3/816@ числится действующим, но подтверждения, что форма не менялась к 2026 году, я не нашёл. Если эксперты знают — подтвердите, иначе лучше оставить формулировку как есть, без воспроизведения бланка.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2. Штраф за отсутствие книги учёта.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исходной статье сказано, что оштрафовать могут. Норму и размер не проверял, в тексте суммы нет. Нужна ли — скажите, доберу.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3. ИП на НПД.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Тезис автора, что отдельной налоговой документации вести не нужно, сохранён, но смягчён. Если юристы подтвердят, сформулирую жёстче.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4. Названия программ.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Я убрал конкретные продукты и заменил их описанием класса программ. Если для вас принципиально назвать бухгалтерскую программу прямо — это решение заказчика, но по закону о рекламе в теле статьи мы их не приводим.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5. Таблица КУДиР.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Я сократил строки образца до показательных и пересчитал итог, чтобы таблица сходилась. Если нужен полный образец из скриншота — верну все строки.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Метаданные для размещения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Title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(58 знаков): Учёт у ИП: бухгалтерский и налоговый, лимиты 2026 года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Description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(157 знаков): Обязан ли ИП вести бухгалтерский учёт, какая книга учёта нужна на каждом режиме, лимиты упрощёнки и патента в 2026 году и зачем вести бухучёт добровольно.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URL: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оставить прежний — /news/nekotorye-tonkosti-bukhgalterskogo-i-nalogovogo-ucheta-dlya-ip/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Ключи: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ТЗ по этой статье не заданы. Из таблицы подходят «бухгалтерское сопровождение ИП» (209) и «восстановление бухгалтерского учёта» (1 094) — первый поставлен в призыв к действию. Если нужны другие, пришлите.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fao5aunzditu3oe1dksk" Type="http://schemas.openxmlformats.org/officeDocument/2006/relationships/hyperlink" Target="https://1-plus-1.ru/news/nekotorye-tonkosti-bukhgalterskogo-i-nalogovogo-ucheta-dlya-ip/" TargetMode="External"/><Relationship Id="rIdh11zleqdg1nzp1rwt5_kc" Type="http://schemas.openxmlformats.org/officeDocument/2006/relationships/hyperlink" Target="https://www.consultant.ru/document/cons_doc_LAW_122855/" TargetMode="External"/><Relationship Id="rIdlej5sgoih2kor20vvdhy_" Type="http://schemas.openxmlformats.org/officeDocument/2006/relationships/hyperlink" Target="https://www.consultant.ru/document/cons_doc_LAW_28165/" TargetMode="External"/><Relationship Id="rIdpdhaqnhl6qlqrussuprfr" Type="http://schemas.openxmlformats.org/officeDocument/2006/relationships/hyperlink" Target="https://www.consultant.ru/document/cons_doc_LAW_520020/" TargetMode="External"/><Relationship Id="rIdx7wryyttfxqdlyr_qyts7" Type="http://schemas.openxmlformats.org/officeDocument/2006/relationships/hyperlink" Target="https://www.consultant.ru/document/cons_doc_LAW_122855/" TargetMode="External"/><Relationship Id="rIdgawv2uo_yq07y-hbaly8q" Type="http://schemas.openxmlformats.org/officeDocument/2006/relationships/hyperlink" Target="https://www.garant.ru/products/ipo/prime/doc/408009869/" TargetMode="External"/><Relationship Id="rIdosdoc04ffwbfgsxrveabn" Type="http://schemas.openxmlformats.org/officeDocument/2006/relationships/hyperlink" Target="https://www.consultant.ru/document/cons_doc_LAW_28165/" TargetMode="External"/><Relationship Id="rIdh6vlqpvxtzpabshedamid" Type="http://schemas.openxmlformats.org/officeDocument/2006/relationships/hyperlink" Target="https://www.consultant.ru/document/cons_doc_LAW_28165/" TargetMode="External"/><Relationship Id="rId0di8rdnne7dfuzgyz56mb" Type="http://schemas.openxmlformats.org/officeDocument/2006/relationships/hyperlink" Target="https://www.consultant.ru/document/cons_doc_LAW_520020/" TargetMode="External"/><Relationship Id="rId79dbhnerdk6lznzhlnfst" Type="http://schemas.openxmlformats.org/officeDocument/2006/relationships/hyperlink" Target="https://www.consultant.ru/document/cons_doc_LAW_28165/" TargetMode="External"/><Relationship Id="rIdr3ipctqycasl7acvuk2g0" Type="http://schemas.openxmlformats.org/officeDocument/2006/relationships/hyperlink" Target="https://www.consultant.ru/document/cons_doc_LAW_520020/" TargetMode="External"/><Relationship Id="rIdno-cjcox5dptc8jjjxifq" Type="http://schemas.openxmlformats.org/officeDocument/2006/relationships/hyperlink" Target="https://1-plus-1.ru/news/kak-vybrat-optimalnyy-nalogovyy-rezhim-dlya-svoego-biznesa/" TargetMode="External"/><Relationship Id="rIdgoskn9uax56wqeqcn0w3j" Type="http://schemas.openxmlformats.org/officeDocument/2006/relationships/hyperlink" Target="https://1-plus-1.ru/news/ooo-ili-ip/" TargetMode="External"/><Relationship Id="rIdjtasvjie5wx0hjhbbehol" Type="http://schemas.openxmlformats.org/officeDocument/2006/relationships/hyperlink" Target="https://1-plus-1.ru/news/nalogovye-lgoty-v-regionakh/" TargetMode="External"/><Relationship Id="rIdjsc6heqkdlldjf07m2lbe" Type="http://schemas.openxmlformats.org/officeDocument/2006/relationships/hyperlink" Target="https://www.consultant.ru/document/cons_doc_LAW_122855/" TargetMode="External"/><Relationship Id="rIdlrhqrypn6mthplbhrbp_s" Type="http://schemas.openxmlformats.org/officeDocument/2006/relationships/hyperlink" Target="https://www.consultant.ru/document/cons_doc_LAW_28165/" TargetMode="External"/><Relationship Id="rIdq-r3teugtcejw2vrhmprx" Type="http://schemas.openxmlformats.org/officeDocument/2006/relationships/hyperlink" Target="https://www.garant.ru/products/ipo/prime/doc/408009869/" TargetMode="External"/><Relationship Id="rId4b52ctqgztq9-8xytmyo5" Type="http://schemas.openxmlformats.org/officeDocument/2006/relationships/hyperlink" Target="https://www.consultant.ru/document/cons_doc_LAW_28165/" TargetMode="External"/><Relationship Id="rIdbjht6ejjoxj7flh69wzxu" Type="http://schemas.openxmlformats.org/officeDocument/2006/relationships/hyperlink" Target="https://www.consultant.ru/document/cons_doc_LAW_520020/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Учёт для ИП</dc:title>
  <dc:creator>1+1</dc:creator>
  <cp:lastModifiedBy>Un-named</cp:lastModifiedBy>
  <cp:revision>1</cp:revision>
  <dcterms:created xsi:type="dcterms:W3CDTF">2026-10-28T04:57:48.516Z</dcterms:created>
  <dcterms:modified xsi:type="dcterms:W3CDTF">2026-10-28T04:57:48.522Z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